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spacing w:line="360" w:lineRule="auto"/>
        <w:jc w:val="center"/>
        <w:rPr>
          <w:rFonts w:hint="eastAsia" w:ascii="宋体" w:hAnsi="宋体" w:eastAsia="宋体" w:cs="宋体"/>
          <w:b/>
          <w:spacing w:val="20"/>
          <w:sz w:val="48"/>
          <w:szCs w:val="48"/>
          <w:lang w:eastAsia="zh-CN"/>
        </w:rPr>
      </w:pPr>
      <w:r>
        <w:rPr>
          <w:rFonts w:hint="eastAsia" w:ascii="宋体" w:hAnsi="宋体" w:eastAsia="宋体" w:cs="宋体"/>
          <w:b/>
          <w:spacing w:val="20"/>
          <w:sz w:val="48"/>
          <w:szCs w:val="48"/>
          <w:lang w:eastAsia="zh-CN"/>
        </w:rPr>
        <w:t>界首市民中心外线接入电缆项目</w:t>
      </w:r>
    </w:p>
    <w:p>
      <w:pPr>
        <w:pStyle w:val="2"/>
        <w:rPr>
          <w:rFonts w:hint="eastAsia" w:ascii="宋体" w:hAnsi="宋体" w:eastAsia="宋体" w:cs="宋体"/>
          <w:b/>
          <w:spacing w:val="20"/>
          <w:sz w:val="48"/>
          <w:szCs w:val="48"/>
          <w:lang w:eastAsia="zh-CN"/>
        </w:rPr>
      </w:pPr>
    </w:p>
    <w:p>
      <w:pPr>
        <w:pStyle w:val="2"/>
        <w:rPr>
          <w:rFonts w:hint="eastAsia" w:ascii="宋体" w:hAnsi="宋体" w:eastAsia="宋体" w:cs="宋体"/>
          <w:b/>
          <w:spacing w:val="20"/>
          <w:sz w:val="48"/>
          <w:szCs w:val="48"/>
          <w:lang w:eastAsia="zh-CN"/>
        </w:rPr>
      </w:pPr>
    </w:p>
    <w:p>
      <w:pPr>
        <w:pStyle w:val="2"/>
        <w:rPr>
          <w:rFonts w:hint="eastAsia" w:ascii="宋体" w:hAnsi="宋体" w:eastAsia="宋体" w:cs="宋体"/>
          <w:b/>
          <w:spacing w:val="20"/>
          <w:sz w:val="48"/>
          <w:szCs w:val="48"/>
          <w:lang w:eastAsia="zh-CN"/>
        </w:rPr>
      </w:pPr>
    </w:p>
    <w:p>
      <w:pPr>
        <w:pStyle w:val="2"/>
        <w:rPr>
          <w:rFonts w:hint="eastAsia" w:ascii="宋体" w:hAnsi="宋体" w:eastAsia="宋体" w:cs="宋体"/>
          <w:b/>
          <w:spacing w:val="20"/>
          <w:sz w:val="48"/>
          <w:szCs w:val="48"/>
          <w:lang w:eastAsia="zh-CN"/>
        </w:rPr>
      </w:pPr>
    </w:p>
    <w:p>
      <w:pPr>
        <w:spacing w:line="360" w:lineRule="auto"/>
        <w:jc w:val="center"/>
        <w:rPr>
          <w:rFonts w:hint="eastAsia" w:ascii="宋体" w:hAnsi="宋体" w:cs="宋体"/>
          <w:b/>
          <w:spacing w:val="20"/>
          <w:sz w:val="56"/>
          <w:szCs w:val="56"/>
        </w:rPr>
      </w:pPr>
      <w:r>
        <w:rPr>
          <w:rFonts w:hint="eastAsia" w:ascii="宋体" w:hAnsi="宋体" w:cs="宋体"/>
          <w:b/>
          <w:spacing w:val="20"/>
          <w:sz w:val="56"/>
          <w:szCs w:val="56"/>
        </w:rPr>
        <w:t>竞争性谈判文件</w:t>
      </w:r>
    </w:p>
    <w:p>
      <w:pPr>
        <w:spacing w:line="360" w:lineRule="auto"/>
        <w:jc w:val="center"/>
        <w:rPr>
          <w:rFonts w:hint="eastAsia" w:ascii="宋体" w:hAnsi="宋体" w:cs="宋体"/>
          <w:b/>
          <w:spacing w:val="20"/>
          <w:sz w:val="80"/>
          <w:szCs w:val="80"/>
        </w:rPr>
      </w:pPr>
      <w:r>
        <w:rPr>
          <w:rFonts w:hint="eastAsia" w:ascii="宋体" w:hAnsi="宋体" w:cs="宋体"/>
          <w:b/>
          <w:sz w:val="32"/>
          <w:szCs w:val="32"/>
        </w:rPr>
        <w:t xml:space="preserve"> (项目编号：</w:t>
      </w:r>
      <w:r>
        <w:rPr>
          <w:rFonts w:hint="eastAsia" w:ascii="宋体" w:hAnsi="宋体" w:cs="宋体"/>
          <w:b/>
          <w:sz w:val="32"/>
          <w:szCs w:val="32"/>
          <w:lang w:val="en-US" w:eastAsia="zh-CN"/>
        </w:rPr>
        <w:t>AHRC-20201224</w:t>
      </w:r>
      <w:r>
        <w:rPr>
          <w:rFonts w:hint="eastAsia" w:ascii="宋体" w:hAnsi="宋体" w:cs="宋体"/>
          <w:b/>
          <w:sz w:val="32"/>
          <w:szCs w:val="32"/>
        </w:rPr>
        <w:t>)</w:t>
      </w:r>
    </w:p>
    <w:p>
      <w:pPr>
        <w:spacing w:line="500" w:lineRule="exact"/>
        <w:rPr>
          <w:rFonts w:ascii="宋体" w:hAnsi="宋体"/>
          <w:szCs w:val="21"/>
        </w:rPr>
      </w:pPr>
    </w:p>
    <w:p>
      <w:pPr>
        <w:pStyle w:val="2"/>
        <w:rPr>
          <w:rFonts w:ascii="宋体" w:hAnsi="宋体"/>
          <w:szCs w:val="21"/>
        </w:rPr>
      </w:pPr>
    </w:p>
    <w:p>
      <w:pPr>
        <w:pStyle w:val="2"/>
        <w:rPr>
          <w:rFonts w:ascii="宋体" w:hAnsi="宋体"/>
          <w:szCs w:val="21"/>
        </w:rPr>
      </w:pPr>
    </w:p>
    <w:p>
      <w:pPr>
        <w:pStyle w:val="2"/>
        <w:rPr>
          <w:rFonts w:ascii="宋体" w:hAnsi="宋体"/>
          <w:szCs w:val="21"/>
        </w:rPr>
      </w:pPr>
    </w:p>
    <w:p>
      <w:pPr>
        <w:pStyle w:val="2"/>
        <w:rPr>
          <w:rFonts w:ascii="宋体" w:hAnsi="宋体"/>
          <w:szCs w:val="21"/>
        </w:rPr>
      </w:pPr>
    </w:p>
    <w:p>
      <w:pPr>
        <w:pStyle w:val="2"/>
        <w:rPr>
          <w:rFonts w:ascii="宋体" w:hAnsi="宋体"/>
          <w:szCs w:val="21"/>
        </w:rPr>
      </w:pPr>
    </w:p>
    <w:p>
      <w:pPr>
        <w:pStyle w:val="2"/>
        <w:rPr>
          <w:rFonts w:ascii="宋体" w:hAnsi="宋体"/>
          <w:szCs w:val="21"/>
        </w:rPr>
      </w:pPr>
    </w:p>
    <w:p>
      <w:pPr>
        <w:pStyle w:val="2"/>
        <w:rPr>
          <w:rFonts w:ascii="宋体" w:hAnsi="宋体"/>
          <w:szCs w:val="21"/>
        </w:rPr>
      </w:pPr>
    </w:p>
    <w:p>
      <w:pPr>
        <w:pStyle w:val="2"/>
        <w:rPr>
          <w:rFonts w:ascii="宋体" w:hAnsi="宋体"/>
          <w:szCs w:val="21"/>
        </w:rPr>
      </w:pPr>
    </w:p>
    <w:p>
      <w:pPr>
        <w:pStyle w:val="2"/>
        <w:rPr>
          <w:rFonts w:ascii="宋体" w:hAnsi="宋体"/>
          <w:szCs w:val="21"/>
        </w:rPr>
      </w:pPr>
    </w:p>
    <w:p>
      <w:pPr>
        <w:pStyle w:val="2"/>
        <w:rPr>
          <w:rFonts w:ascii="宋体" w:hAnsi="宋体"/>
          <w:szCs w:val="21"/>
        </w:rPr>
      </w:pPr>
    </w:p>
    <w:p>
      <w:pPr>
        <w:pStyle w:val="2"/>
        <w:rPr>
          <w:rFonts w:ascii="宋体" w:hAnsi="宋体"/>
          <w:szCs w:val="21"/>
        </w:rPr>
      </w:pPr>
    </w:p>
    <w:p>
      <w:pPr>
        <w:spacing w:before="240" w:beforeLines="100" w:after="240" w:afterLines="100"/>
        <w:jc w:val="left"/>
        <w:rPr>
          <w:rFonts w:hint="eastAsia" w:ascii="宋体" w:hAnsi="宋体"/>
          <w:b/>
          <w:bCs/>
          <w:sz w:val="24"/>
        </w:rPr>
      </w:pPr>
      <w:r>
        <w:rPr>
          <w:rFonts w:hint="eastAsia" w:ascii="宋体" w:hAnsi="宋体" w:cs="宋体"/>
          <w:b/>
          <w:sz w:val="32"/>
          <w:szCs w:val="32"/>
        </w:rPr>
        <w:t xml:space="preserve"> 采   购   人：</w:t>
      </w:r>
      <w:r>
        <w:rPr>
          <w:rFonts w:hint="eastAsia" w:ascii="宋体" w:hAnsi="宋体" w:cs="宋体"/>
          <w:b/>
          <w:sz w:val="32"/>
          <w:szCs w:val="32"/>
          <w:u w:val="single"/>
          <w:lang w:eastAsia="zh-CN"/>
        </w:rPr>
        <w:t>安徽融城高新技术产业发展集团有限公司</w:t>
      </w:r>
      <w:r>
        <w:rPr>
          <w:rFonts w:ascii="宋体" w:hAnsi="宋体" w:cs="宋体"/>
          <w:b/>
          <w:sz w:val="32"/>
          <w:szCs w:val="32"/>
          <w:u w:val="single"/>
        </w:rPr>
        <w:t xml:space="preserve"> </w:t>
      </w:r>
    </w:p>
    <w:p>
      <w:pPr>
        <w:spacing w:before="240" w:beforeLines="100" w:after="240" w:afterLines="100"/>
        <w:ind w:firstLine="321" w:firstLineChars="100"/>
        <w:rPr>
          <w:rFonts w:hint="eastAsia" w:ascii="宋体" w:hAnsi="宋体" w:cs="宋体"/>
          <w:b/>
          <w:sz w:val="32"/>
          <w:szCs w:val="32"/>
          <w:u w:val="single"/>
          <w:lang w:val="en-US" w:eastAsia="zh-CN"/>
        </w:rPr>
      </w:pPr>
      <w:r>
        <w:rPr>
          <w:rFonts w:hint="eastAsia" w:ascii="宋体" w:hAnsi="宋体" w:cs="宋体"/>
          <w:b/>
          <w:sz w:val="32"/>
          <w:szCs w:val="32"/>
        </w:rPr>
        <w:t>采购代理机构：</w:t>
      </w:r>
      <w:r>
        <w:rPr>
          <w:rFonts w:hint="eastAsia" w:ascii="宋体" w:hAnsi="宋体" w:cs="宋体"/>
          <w:b/>
          <w:sz w:val="32"/>
          <w:szCs w:val="32"/>
          <w:u w:val="single"/>
          <w:lang w:eastAsia="zh-CN"/>
        </w:rPr>
        <w:t>陕西万隆金剑工程管理咨询有限公司</w:t>
      </w:r>
      <w:r>
        <w:rPr>
          <w:rFonts w:hint="eastAsia" w:ascii="宋体" w:hAnsi="宋体" w:cs="宋体"/>
          <w:b/>
          <w:sz w:val="32"/>
          <w:szCs w:val="32"/>
        </w:rPr>
        <w:t xml:space="preserve"> </w:t>
      </w:r>
    </w:p>
    <w:p>
      <w:pPr>
        <w:spacing w:before="240" w:beforeLines="100" w:after="240" w:afterLines="100"/>
        <w:jc w:val="center"/>
        <w:rPr>
          <w:rFonts w:hint="eastAsia" w:ascii="宋体" w:hAnsi="宋体"/>
          <w:b/>
          <w:sz w:val="2"/>
          <w:szCs w:val="32"/>
        </w:rPr>
      </w:pPr>
    </w:p>
    <w:p>
      <w:pPr>
        <w:spacing w:before="240" w:beforeLines="100" w:after="240" w:afterLines="100"/>
        <w:jc w:val="center"/>
        <w:rPr>
          <w:rFonts w:hint="eastAsia" w:ascii="宋体" w:hAnsi="宋体" w:cs="宋体"/>
          <w:b/>
          <w:sz w:val="32"/>
          <w:szCs w:val="32"/>
          <w:u w:val="single"/>
        </w:rPr>
      </w:pPr>
      <w:r>
        <w:rPr>
          <w:rFonts w:hint="eastAsia" w:ascii="宋体" w:hAnsi="宋体"/>
          <w:b/>
          <w:sz w:val="32"/>
          <w:szCs w:val="32"/>
        </w:rPr>
        <w:t>二○二○年</w:t>
      </w:r>
      <w:r>
        <w:rPr>
          <w:rFonts w:hint="eastAsia" w:ascii="宋体" w:hAnsi="宋体"/>
          <w:b/>
          <w:sz w:val="32"/>
          <w:szCs w:val="32"/>
          <w:lang w:eastAsia="zh-CN"/>
        </w:rPr>
        <w:t>十二</w:t>
      </w:r>
      <w:r>
        <w:rPr>
          <w:rFonts w:hint="eastAsia" w:ascii="宋体" w:hAnsi="宋体"/>
          <w:b/>
          <w:sz w:val="32"/>
          <w:szCs w:val="32"/>
        </w:rPr>
        <w:t>月</w:t>
      </w:r>
    </w:p>
    <w:p>
      <w:pPr>
        <w:tabs>
          <w:tab w:val="left" w:pos="4689"/>
        </w:tabs>
        <w:jc w:val="left"/>
        <w:rPr>
          <w:rFonts w:hint="eastAsia" w:ascii="宋体" w:hAnsi="宋体"/>
          <w:b/>
          <w:lang w:val="zh-CN"/>
        </w:rPr>
        <w:sectPr>
          <w:footerReference r:id="rId6" w:type="first"/>
          <w:headerReference r:id="rId3" w:type="default"/>
          <w:footerReference r:id="rId4" w:type="default"/>
          <w:footerReference r:id="rId5" w:type="even"/>
          <w:pgSz w:w="11906" w:h="16838"/>
          <w:pgMar w:top="1440" w:right="1800" w:bottom="1440" w:left="1800" w:header="851" w:footer="992" w:gutter="0"/>
          <w:pgNumType w:fmt="decimalFullWidth" w:start="0"/>
          <w:cols w:space="720" w:num="1"/>
          <w:docGrid w:linePitch="312" w:charSpace="0"/>
        </w:sectPr>
      </w:pPr>
    </w:p>
    <w:p>
      <w:pPr>
        <w:pStyle w:val="2"/>
        <w:rPr>
          <w:rFonts w:ascii="宋体" w:hAnsi="宋体"/>
          <w:szCs w:val="21"/>
        </w:rPr>
      </w:pPr>
    </w:p>
    <w:p>
      <w:pPr>
        <w:pStyle w:val="3"/>
        <w:numPr>
          <w:ilvl w:val="0"/>
          <w:numId w:val="1"/>
        </w:numPr>
        <w:spacing w:before="0" w:after="0" w:line="240" w:lineRule="auto"/>
        <w:jc w:val="center"/>
        <w:rPr>
          <w:rFonts w:hint="eastAsia" w:ascii="宋体" w:hAnsi="宋体"/>
          <w:sz w:val="36"/>
          <w:szCs w:val="36"/>
        </w:rPr>
      </w:pPr>
      <w:r>
        <w:rPr>
          <w:rFonts w:hint="eastAsia" w:ascii="宋体" w:hAnsi="宋体"/>
          <w:sz w:val="36"/>
          <w:szCs w:val="36"/>
        </w:rPr>
        <w:t xml:space="preserve"> </w:t>
      </w:r>
      <w:bookmarkStart w:id="0" w:name="_Toc496624074"/>
      <w:r>
        <w:rPr>
          <w:rFonts w:hint="eastAsia" w:ascii="宋体" w:hAnsi="宋体"/>
          <w:sz w:val="36"/>
          <w:szCs w:val="36"/>
        </w:rPr>
        <w:t>竞争性谈判公告</w:t>
      </w:r>
      <w:bookmarkEnd w:id="0"/>
    </w:p>
    <w:p>
      <w:pPr>
        <w:pStyle w:val="3"/>
        <w:spacing w:line="240" w:lineRule="auto"/>
        <w:jc w:val="center"/>
        <w:rPr>
          <w:rFonts w:hint="eastAsia" w:ascii="宋体" w:hAnsi="宋体" w:cs="宋体"/>
          <w:b w:val="0"/>
          <w:kern w:val="0"/>
          <w:sz w:val="36"/>
          <w:szCs w:val="36"/>
        </w:rPr>
      </w:pPr>
      <w:bookmarkStart w:id="1" w:name="OLE_LINK3"/>
      <w:bookmarkStart w:id="2" w:name="OLE_LINK2"/>
      <w:bookmarkStart w:id="3" w:name="OLE_LINK4"/>
      <w:r>
        <w:rPr>
          <w:rFonts w:hint="eastAsia" w:ascii="宋体" w:hAnsi="宋体" w:cs="宋体"/>
          <w:b w:val="0"/>
          <w:kern w:val="0"/>
          <w:sz w:val="36"/>
          <w:szCs w:val="36"/>
          <w:lang w:eastAsia="zh-CN"/>
        </w:rPr>
        <w:t>界首市民中心外线接入电缆项目</w:t>
      </w:r>
      <w:r>
        <w:rPr>
          <w:rFonts w:hint="eastAsia" w:ascii="宋体" w:hAnsi="宋体" w:cs="宋体"/>
          <w:b w:val="0"/>
          <w:kern w:val="0"/>
          <w:sz w:val="36"/>
          <w:szCs w:val="36"/>
        </w:rPr>
        <w:t>竞争性谈判公告</w:t>
      </w:r>
    </w:p>
    <w:p>
      <w:pPr>
        <w:wordWrap w:val="0"/>
        <w:rPr>
          <w:rFonts w:hint="eastAsia" w:ascii="宋体" w:hAnsi="宋体"/>
          <w:sz w:val="24"/>
        </w:rPr>
      </w:pPr>
      <w:r>
        <w:rPr>
          <w:rFonts w:hint="eastAsia" w:ascii="宋体" w:hAnsi="宋体"/>
          <w:sz w:val="24"/>
        </w:rPr>
        <w:t>项目编号：</w:t>
      </w:r>
      <w:r>
        <w:rPr>
          <w:rFonts w:hint="eastAsia" w:ascii="宋体" w:hAnsi="宋体"/>
          <w:sz w:val="24"/>
          <w:lang w:val="en-US" w:eastAsia="zh-CN"/>
        </w:rPr>
        <w:t>AHRC-20201224</w:t>
      </w:r>
      <w:r>
        <w:rPr>
          <w:rFonts w:hint="eastAsia" w:ascii="宋体" w:hAnsi="宋体"/>
          <w:sz w:val="24"/>
        </w:rPr>
        <w:t xml:space="preserve">   </w:t>
      </w:r>
    </w:p>
    <w:p>
      <w:pPr>
        <w:widowControl/>
        <w:shd w:val="clear" w:color="auto" w:fill="FFFFFF"/>
        <w:spacing w:line="360" w:lineRule="auto"/>
        <w:rPr>
          <w:rFonts w:hint="eastAsia" w:ascii="宋体" w:hAnsi="宋体"/>
          <w:sz w:val="24"/>
        </w:rPr>
      </w:pPr>
      <w:r>
        <w:rPr>
          <w:rFonts w:hint="eastAsia" w:ascii="宋体" w:hAnsi="宋体"/>
          <w:sz w:val="24"/>
        </w:rPr>
        <w:t>发布日期：2020年</w:t>
      </w:r>
      <w:r>
        <w:rPr>
          <w:rFonts w:hint="eastAsia" w:ascii="宋体" w:hAnsi="宋体"/>
          <w:sz w:val="24"/>
          <w:lang w:val="en-US" w:eastAsia="zh-CN"/>
        </w:rPr>
        <w:t>12</w:t>
      </w:r>
      <w:r>
        <w:rPr>
          <w:rFonts w:hint="eastAsia" w:ascii="宋体" w:hAnsi="宋体"/>
          <w:sz w:val="24"/>
        </w:rPr>
        <w:t>月</w:t>
      </w:r>
      <w:r>
        <w:rPr>
          <w:rFonts w:hint="eastAsia" w:ascii="宋体" w:hAnsi="宋体"/>
          <w:sz w:val="24"/>
          <w:lang w:val="en-US" w:eastAsia="zh-CN"/>
        </w:rPr>
        <w:t>24</w:t>
      </w:r>
      <w:r>
        <w:rPr>
          <w:rFonts w:hint="eastAsia" w:ascii="宋体" w:hAnsi="宋体"/>
          <w:sz w:val="24"/>
        </w:rPr>
        <w:t>日</w:t>
      </w:r>
    </w:p>
    <w:p>
      <w:pPr>
        <w:widowControl/>
        <w:shd w:val="clear" w:color="auto" w:fill="FFFFFF"/>
        <w:spacing w:line="360" w:lineRule="auto"/>
        <w:rPr>
          <w:rFonts w:hint="eastAsia" w:ascii="宋体" w:hAnsi="宋体" w:cs="宋体"/>
          <w:b/>
          <w:kern w:val="0"/>
          <w:sz w:val="24"/>
        </w:rPr>
      </w:pPr>
      <w:r>
        <w:rPr>
          <w:rFonts w:hint="eastAsia" w:ascii="宋体" w:hAnsi="宋体" w:cs="宋体"/>
          <w:b/>
          <w:kern w:val="0"/>
          <w:sz w:val="24"/>
        </w:rPr>
        <w:t>一、采购条件：</w:t>
      </w:r>
    </w:p>
    <w:p>
      <w:pPr>
        <w:spacing w:line="360" w:lineRule="auto"/>
        <w:rPr>
          <w:rFonts w:hint="eastAsia" w:ascii="宋体" w:hAnsi="宋体" w:eastAsia="宋体" w:cs="宋体"/>
          <w:kern w:val="0"/>
          <w:sz w:val="24"/>
          <w:lang w:eastAsia="zh-CN"/>
        </w:rPr>
      </w:pPr>
      <w:r>
        <w:rPr>
          <w:rFonts w:hint="eastAsia" w:ascii="宋体" w:hAnsi="宋体"/>
          <w:sz w:val="24"/>
        </w:rPr>
        <w:t>1、项目名称：</w:t>
      </w:r>
      <w:bookmarkStart w:id="4" w:name="OLE_LINK1"/>
      <w:r>
        <w:rPr>
          <w:rFonts w:hint="eastAsia" w:ascii="宋体" w:hAnsi="宋体" w:cs="宋体"/>
          <w:kern w:val="0"/>
          <w:sz w:val="24"/>
          <w:lang w:eastAsia="zh-CN"/>
        </w:rPr>
        <w:t>界首市民中心外线接入电缆项目</w:t>
      </w:r>
    </w:p>
    <w:bookmarkEnd w:id="4"/>
    <w:p>
      <w:pPr>
        <w:pStyle w:val="12"/>
        <w:keepNext w:val="0"/>
        <w:keepLines w:val="0"/>
        <w:widowControl/>
        <w:suppressLineNumbers w:val="0"/>
        <w:spacing w:line="390" w:lineRule="atLeast"/>
        <w:rPr>
          <w:rFonts w:hint="eastAsia" w:ascii="宋体" w:hAnsi="宋体" w:cs="宋体"/>
          <w:i w:val="0"/>
          <w:kern w:val="0"/>
          <w:sz w:val="24"/>
          <w:szCs w:val="24"/>
          <w:lang w:val="en-US" w:eastAsia="zh-CN" w:bidi="ar-SA"/>
        </w:rPr>
      </w:pPr>
      <w:r>
        <w:rPr>
          <w:rFonts w:hint="eastAsia" w:ascii="宋体" w:hAnsi="宋体" w:cs="宋体"/>
          <w:kern w:val="0"/>
          <w:sz w:val="24"/>
        </w:rPr>
        <w:t>2、采 购 人：</w:t>
      </w:r>
      <w:r>
        <w:rPr>
          <w:rFonts w:hint="eastAsia" w:ascii="宋体" w:hAnsi="宋体" w:cs="宋体"/>
          <w:i w:val="0"/>
          <w:kern w:val="0"/>
          <w:sz w:val="24"/>
          <w:szCs w:val="24"/>
          <w:lang w:val="en-US" w:eastAsia="zh-CN" w:bidi="ar-SA"/>
        </w:rPr>
        <w:t>安徽融城高新技术产业发展集团有限公司</w:t>
      </w:r>
    </w:p>
    <w:p>
      <w:pPr>
        <w:widowControl/>
        <w:shd w:val="clear" w:color="auto" w:fill="FFFFFF"/>
        <w:spacing w:line="360" w:lineRule="auto"/>
        <w:rPr>
          <w:rFonts w:hint="eastAsia" w:ascii="宋体" w:hAnsi="宋体" w:eastAsia="宋体" w:cs="宋体"/>
          <w:kern w:val="0"/>
          <w:sz w:val="24"/>
          <w:lang w:eastAsia="zh-CN"/>
        </w:rPr>
      </w:pPr>
      <w:r>
        <w:rPr>
          <w:rFonts w:hint="eastAsia" w:ascii="宋体" w:hAnsi="宋体" w:cs="宋体"/>
          <w:kern w:val="0"/>
          <w:sz w:val="24"/>
        </w:rPr>
        <w:t>3、资金来源：</w:t>
      </w:r>
      <w:r>
        <w:rPr>
          <w:rFonts w:hint="eastAsia" w:ascii="宋体" w:hAnsi="宋体" w:cs="宋体"/>
          <w:kern w:val="0"/>
          <w:sz w:val="24"/>
          <w:lang w:eastAsia="zh-CN"/>
        </w:rPr>
        <w:t>自筹资金</w:t>
      </w:r>
    </w:p>
    <w:p>
      <w:pPr>
        <w:widowControl/>
        <w:shd w:val="clear" w:color="auto" w:fill="FFFFFF"/>
        <w:spacing w:line="360" w:lineRule="auto"/>
        <w:rPr>
          <w:rFonts w:hint="eastAsia" w:ascii="宋体" w:hAnsi="宋体" w:cs="宋体"/>
          <w:b/>
          <w:kern w:val="0"/>
          <w:sz w:val="24"/>
        </w:rPr>
      </w:pPr>
      <w:r>
        <w:rPr>
          <w:rFonts w:hint="eastAsia" w:ascii="宋体" w:hAnsi="宋体" w:cs="宋体"/>
          <w:b/>
          <w:kern w:val="0"/>
          <w:sz w:val="24"/>
        </w:rPr>
        <w:t>二、项目概况与采购范围：</w:t>
      </w:r>
    </w:p>
    <w:p>
      <w:pPr>
        <w:widowControl/>
        <w:shd w:val="clear" w:color="auto" w:fill="FFFFFF"/>
        <w:spacing w:line="360" w:lineRule="auto"/>
        <w:rPr>
          <w:rFonts w:hint="eastAsia" w:ascii="宋体" w:hAnsi="宋体" w:cs="宋体"/>
          <w:kern w:val="0"/>
          <w:sz w:val="24"/>
        </w:rPr>
      </w:pPr>
      <w:r>
        <w:rPr>
          <w:rFonts w:hint="eastAsia" w:ascii="宋体" w:hAnsi="宋体" w:cs="宋体"/>
          <w:kern w:val="0"/>
          <w:sz w:val="24"/>
        </w:rPr>
        <w:t>1、工程实施地点：</w:t>
      </w:r>
      <w:r>
        <w:rPr>
          <w:rFonts w:hint="eastAsia" w:ascii="宋体" w:hAnsi="宋体" w:cs="宋体"/>
          <w:kern w:val="0"/>
          <w:sz w:val="24"/>
          <w:lang w:eastAsia="zh-CN"/>
        </w:rPr>
        <w:t>界首市市民中心</w:t>
      </w:r>
    </w:p>
    <w:p>
      <w:pPr>
        <w:snapToGrid w:val="0"/>
        <w:spacing w:line="360" w:lineRule="auto"/>
        <w:rPr>
          <w:rFonts w:hint="default" w:ascii="宋体" w:hAnsi="宋体" w:cs="宋体"/>
          <w:kern w:val="0"/>
          <w:highlight w:val="yellow"/>
          <w:lang w:val="en-US"/>
        </w:rPr>
      </w:pPr>
      <w:r>
        <w:rPr>
          <w:rFonts w:hint="eastAsia" w:ascii="宋体" w:hAnsi="宋体" w:cs="宋体"/>
          <w:kern w:val="0"/>
          <w:sz w:val="24"/>
        </w:rPr>
        <w:t>2、工程规模：</w:t>
      </w:r>
      <w:r>
        <w:rPr>
          <w:rFonts w:hint="eastAsia" w:ascii="宋体" w:hAnsi="宋体" w:cs="宋体"/>
          <w:kern w:val="0"/>
          <w:highlight w:val="none"/>
          <w:lang w:eastAsia="zh-CN"/>
        </w:rPr>
        <w:t>此项目为市民中心外线接入电缆</w:t>
      </w:r>
      <w:r>
        <w:rPr>
          <w:rFonts w:hint="eastAsia" w:ascii="宋体" w:hAnsi="宋体" w:cs="宋体"/>
          <w:kern w:val="0"/>
          <w:highlight w:val="none"/>
          <w:lang w:val="en-US" w:eastAsia="zh-CN"/>
        </w:rPr>
        <w:t>项目，</w:t>
      </w:r>
      <w:r>
        <w:rPr>
          <w:rFonts w:hint="eastAsia" w:ascii="宋体" w:hAnsi="宋体" w:cs="宋体"/>
          <w:kern w:val="0"/>
          <w:highlight w:val="none"/>
          <w:lang w:eastAsia="zh-CN"/>
        </w:rPr>
        <w:t>设计图纸内环网柜市民中心配电房管道、电缆</w:t>
      </w:r>
      <w:r>
        <w:rPr>
          <w:rFonts w:hint="eastAsia" w:ascii="宋体" w:hAnsi="宋体" w:cs="宋体"/>
          <w:kern w:val="0"/>
          <w:highlight w:val="none"/>
          <w:lang w:val="en-US" w:eastAsia="zh-CN"/>
        </w:rPr>
        <w:t>等内容，详见设计图纸</w:t>
      </w:r>
      <w:r>
        <w:rPr>
          <w:rFonts w:hint="eastAsia" w:ascii="宋体" w:hAnsi="宋体" w:cs="宋体"/>
          <w:kern w:val="0"/>
          <w:highlight w:val="none"/>
          <w:lang w:eastAsia="zh-CN"/>
        </w:rPr>
        <w:t>，施工时须满足规范要求，潜在投标人报价时需综合以上条件进行综合报价，过程中因此发生的所有有关价格或总价变动的均不予调整。</w:t>
      </w:r>
      <w:r>
        <w:rPr>
          <w:rFonts w:hint="eastAsia" w:ascii="宋体" w:hAnsi="宋体" w:cs="宋体"/>
          <w:kern w:val="0"/>
          <w:highlight w:val="none"/>
          <w:lang w:val="en-US" w:eastAsia="zh-CN"/>
        </w:rPr>
        <w:t xml:space="preserve">  </w:t>
      </w:r>
    </w:p>
    <w:p>
      <w:pPr>
        <w:widowControl/>
        <w:shd w:val="clear" w:color="auto" w:fill="FFFFFF"/>
        <w:spacing w:line="360" w:lineRule="auto"/>
        <w:rPr>
          <w:rFonts w:hint="default" w:ascii="宋体" w:hAnsi="宋体"/>
          <w:bCs/>
          <w:color w:val="000000"/>
          <w:sz w:val="24"/>
          <w:highlight w:val="none"/>
          <w:lang w:val="en-US"/>
        </w:rPr>
      </w:pPr>
      <w:r>
        <w:rPr>
          <w:rFonts w:hint="eastAsia" w:ascii="宋体" w:hAnsi="宋体"/>
          <w:color w:val="000000"/>
          <w:sz w:val="24"/>
        </w:rPr>
        <w:t>3、</w:t>
      </w:r>
      <w:r>
        <w:rPr>
          <w:rFonts w:hint="eastAsia" w:ascii="宋体" w:hAnsi="宋体"/>
          <w:color w:val="000000"/>
          <w:sz w:val="24"/>
          <w:highlight w:val="none"/>
          <w:lang w:eastAsia="zh-CN"/>
        </w:rPr>
        <w:t>控制价</w:t>
      </w:r>
      <w:r>
        <w:rPr>
          <w:rFonts w:hint="eastAsia" w:ascii="宋体" w:hAnsi="宋体"/>
          <w:bCs/>
          <w:color w:val="000000"/>
          <w:sz w:val="24"/>
          <w:highlight w:val="none"/>
        </w:rPr>
        <w:t>：</w:t>
      </w:r>
      <w:r>
        <w:rPr>
          <w:rFonts w:hint="eastAsia" w:ascii="宋体" w:hAnsi="宋体"/>
          <w:bCs/>
          <w:color w:val="000000"/>
          <w:sz w:val="24"/>
          <w:highlight w:val="none"/>
          <w:lang w:val="en-US" w:eastAsia="zh-CN"/>
        </w:rPr>
        <w:t>417315.88</w:t>
      </w:r>
      <w:r>
        <w:rPr>
          <w:rFonts w:hint="eastAsia" w:ascii="宋体" w:hAnsi="宋体"/>
          <w:bCs/>
          <w:sz w:val="24"/>
          <w:highlight w:val="none"/>
          <w:lang w:val="en-US" w:eastAsia="zh-CN"/>
        </w:rPr>
        <w:t>元</w:t>
      </w:r>
    </w:p>
    <w:p>
      <w:pPr>
        <w:widowControl/>
        <w:shd w:val="clear" w:color="auto" w:fill="FFFFFF"/>
        <w:spacing w:line="360" w:lineRule="auto"/>
        <w:rPr>
          <w:rFonts w:hint="eastAsia" w:ascii="宋体" w:hAnsi="宋体" w:cs="宋体"/>
          <w:kern w:val="0"/>
          <w:sz w:val="24"/>
          <w:highlight w:val="yellow"/>
        </w:rPr>
      </w:pPr>
      <w:r>
        <w:rPr>
          <w:rFonts w:hint="eastAsia" w:ascii="宋体" w:hAnsi="宋体" w:cs="宋体"/>
          <w:kern w:val="0"/>
          <w:sz w:val="24"/>
          <w:highlight w:val="none"/>
        </w:rPr>
        <w:t>4、工期</w:t>
      </w:r>
      <w:r>
        <w:rPr>
          <w:rFonts w:hint="eastAsia" w:ascii="宋体" w:hAnsi="宋体"/>
          <w:bCs/>
          <w:sz w:val="24"/>
          <w:highlight w:val="none"/>
        </w:rPr>
        <w:t>：</w:t>
      </w:r>
      <w:r>
        <w:rPr>
          <w:rFonts w:hint="eastAsia" w:ascii="宋体" w:hAnsi="宋体"/>
          <w:bCs/>
          <w:sz w:val="24"/>
          <w:highlight w:val="none"/>
          <w:u w:val="single"/>
          <w:lang w:val="en-US" w:eastAsia="zh-CN"/>
        </w:rPr>
        <w:t>10</w:t>
      </w:r>
      <w:r>
        <w:rPr>
          <w:rFonts w:hint="eastAsia" w:ascii="宋体" w:hAnsi="宋体"/>
          <w:bCs/>
          <w:sz w:val="24"/>
          <w:highlight w:val="none"/>
        </w:rPr>
        <w:t>日历</w:t>
      </w:r>
      <w:r>
        <w:rPr>
          <w:rFonts w:hint="eastAsia" w:ascii="宋体" w:hAnsi="宋体" w:cs="宋体"/>
          <w:kern w:val="0"/>
          <w:sz w:val="24"/>
          <w:highlight w:val="none"/>
        </w:rPr>
        <w:t>天。</w:t>
      </w:r>
    </w:p>
    <w:p>
      <w:pPr>
        <w:widowControl/>
        <w:shd w:val="clear" w:color="auto" w:fill="FFFFFF"/>
        <w:spacing w:line="360" w:lineRule="auto"/>
        <w:rPr>
          <w:rFonts w:hint="eastAsia" w:ascii="宋体" w:hAnsi="宋体"/>
          <w:bCs/>
          <w:sz w:val="24"/>
        </w:rPr>
      </w:pPr>
      <w:r>
        <w:rPr>
          <w:rFonts w:hint="eastAsia" w:ascii="宋体" w:hAnsi="宋体"/>
          <w:bCs/>
          <w:sz w:val="24"/>
        </w:rPr>
        <w:t>5、采购范围：竞争性谈判文件</w:t>
      </w:r>
      <w:r>
        <w:rPr>
          <w:rFonts w:hint="eastAsia" w:ascii="宋体" w:hAnsi="宋体"/>
          <w:bCs/>
          <w:sz w:val="24"/>
          <w:lang w:eastAsia="zh-CN"/>
        </w:rPr>
        <w:t>、</w:t>
      </w:r>
      <w:r>
        <w:rPr>
          <w:rFonts w:hint="eastAsia" w:ascii="宋体" w:hAnsi="宋体"/>
          <w:bCs/>
          <w:sz w:val="24"/>
          <w:lang w:val="en-US" w:eastAsia="zh-CN"/>
        </w:rPr>
        <w:t>清单控制价</w:t>
      </w:r>
      <w:r>
        <w:rPr>
          <w:rFonts w:hint="eastAsia" w:ascii="宋体" w:hAnsi="宋体"/>
          <w:bCs/>
          <w:sz w:val="24"/>
        </w:rPr>
        <w:t>及合同规定范围内所包含的全部内容。</w:t>
      </w:r>
    </w:p>
    <w:p>
      <w:pPr>
        <w:widowControl/>
        <w:numPr>
          <w:ilvl w:val="0"/>
          <w:numId w:val="2"/>
        </w:numPr>
        <w:shd w:val="clear" w:color="auto" w:fill="FFFFFF"/>
        <w:spacing w:line="360" w:lineRule="auto"/>
        <w:rPr>
          <w:rFonts w:hint="eastAsia" w:ascii="宋体" w:hAnsi="宋体"/>
          <w:color w:val="000000"/>
          <w:sz w:val="24"/>
        </w:rPr>
      </w:pPr>
      <w:r>
        <w:rPr>
          <w:rFonts w:hint="eastAsia" w:ascii="宋体" w:hAnsi="宋体" w:cs="宋体"/>
          <w:b/>
          <w:kern w:val="0"/>
          <w:sz w:val="24"/>
        </w:rPr>
        <w:t xml:space="preserve">供应商资格要求： </w:t>
      </w:r>
    </w:p>
    <w:p>
      <w:pPr>
        <w:widowControl/>
        <w:shd w:val="clear" w:color="auto" w:fill="FFFFFF"/>
        <w:spacing w:line="360" w:lineRule="auto"/>
        <w:rPr>
          <w:rFonts w:hint="eastAsia"/>
          <w:color w:val="000000"/>
          <w:sz w:val="24"/>
          <w:highlight w:val="none"/>
        </w:rPr>
      </w:pPr>
      <w:r>
        <w:rPr>
          <w:rFonts w:hint="eastAsia"/>
          <w:color w:val="000000"/>
          <w:sz w:val="24"/>
        </w:rPr>
        <w:t>1、企业具有独立法人资格，</w:t>
      </w:r>
      <w:r>
        <w:rPr>
          <w:rFonts w:hint="eastAsia"/>
          <w:color w:val="000000"/>
          <w:sz w:val="24"/>
          <w:highlight w:val="none"/>
        </w:rPr>
        <w:t>并具备有效的营业执照，同时具备电力工程施工总承包三级</w:t>
      </w:r>
      <w:r>
        <w:rPr>
          <w:rFonts w:hint="eastAsia"/>
          <w:color w:val="000000"/>
          <w:sz w:val="24"/>
          <w:highlight w:val="none"/>
          <w:lang w:val="en-US" w:eastAsia="zh-CN"/>
        </w:rPr>
        <w:t>及</w:t>
      </w:r>
      <w:r>
        <w:rPr>
          <w:rFonts w:hint="eastAsia"/>
          <w:color w:val="000000"/>
          <w:sz w:val="24"/>
          <w:highlight w:val="none"/>
        </w:rPr>
        <w:t>以上资质</w:t>
      </w:r>
      <w:r>
        <w:rPr>
          <w:rFonts w:hint="eastAsia"/>
          <w:color w:val="000000"/>
          <w:sz w:val="24"/>
          <w:highlight w:val="none"/>
          <w:lang w:eastAsia="zh-CN"/>
        </w:rPr>
        <w:t>、五级及以上承装（修、试）电力设施许可证</w:t>
      </w:r>
      <w:r>
        <w:rPr>
          <w:rFonts w:hint="eastAsia"/>
          <w:color w:val="000000"/>
          <w:sz w:val="24"/>
          <w:highlight w:val="none"/>
        </w:rPr>
        <w:t>,并在人员、设备、资金等方面具有相应的施工能力；</w:t>
      </w:r>
    </w:p>
    <w:p>
      <w:pPr>
        <w:widowControl/>
        <w:shd w:val="clear" w:color="auto" w:fill="FFFFFF"/>
        <w:spacing w:line="360" w:lineRule="auto"/>
        <w:rPr>
          <w:rFonts w:hint="eastAsia"/>
          <w:color w:val="000000"/>
          <w:sz w:val="24"/>
          <w:highlight w:val="none"/>
        </w:rPr>
      </w:pPr>
      <w:r>
        <w:rPr>
          <w:rFonts w:hint="eastAsia"/>
          <w:color w:val="000000"/>
          <w:sz w:val="24"/>
          <w:highlight w:val="none"/>
        </w:rPr>
        <w:t>2、项目负责人资格要求：具备</w:t>
      </w:r>
      <w:r>
        <w:rPr>
          <w:rFonts w:hint="eastAsia"/>
          <w:color w:val="000000"/>
          <w:sz w:val="24"/>
          <w:highlight w:val="none"/>
        </w:rPr>
        <w:fldChar w:fldCharType="begin"/>
      </w:r>
      <w:r>
        <w:rPr>
          <w:rFonts w:hint="eastAsia"/>
          <w:color w:val="000000"/>
          <w:sz w:val="24"/>
          <w:highlight w:val="none"/>
        </w:rPr>
        <w:instrText xml:space="preserve"> HYPERLINK "https://baike.baidu.com/item/%E6%9C%BA%E7%94%B5%E5%B7%A5%E7%A8%8B" \t "https://baike.baidu.com/item/%E7%94%B5%E5%8A%9B%E5%B7%A5%E7%A8%8B%E6%96%BD%E5%B7%A5%E6%80%BB%E6%89%BF%E5%8C%85%E8%B5%84%E8%B4%A8%E6%A0%87%E5%87%86/_blank" </w:instrText>
      </w:r>
      <w:r>
        <w:rPr>
          <w:rFonts w:hint="eastAsia"/>
          <w:color w:val="000000"/>
          <w:sz w:val="24"/>
          <w:highlight w:val="none"/>
        </w:rPr>
        <w:fldChar w:fldCharType="separate"/>
      </w:r>
      <w:r>
        <w:rPr>
          <w:rFonts w:hint="eastAsia"/>
          <w:color w:val="000000"/>
          <w:sz w:val="24"/>
          <w:highlight w:val="none"/>
        </w:rPr>
        <w:t>机电工程</w:t>
      </w:r>
      <w:r>
        <w:rPr>
          <w:rFonts w:hint="eastAsia"/>
          <w:color w:val="000000"/>
          <w:sz w:val="24"/>
          <w:highlight w:val="none"/>
        </w:rPr>
        <w:fldChar w:fldCharType="end"/>
      </w:r>
      <w:r>
        <w:rPr>
          <w:rFonts w:hint="eastAsia"/>
          <w:color w:val="000000"/>
          <w:sz w:val="24"/>
          <w:highlight w:val="none"/>
        </w:rPr>
        <w:t>专业</w:t>
      </w:r>
      <w:r>
        <w:rPr>
          <w:rFonts w:hint="eastAsia"/>
          <w:color w:val="000000"/>
          <w:sz w:val="24"/>
          <w:highlight w:val="none"/>
          <w:lang w:val="en-US" w:eastAsia="zh-CN"/>
        </w:rPr>
        <w:t>二级</w:t>
      </w:r>
      <w:r>
        <w:rPr>
          <w:rFonts w:hint="eastAsia"/>
          <w:color w:val="000000"/>
          <w:sz w:val="24"/>
          <w:highlight w:val="none"/>
        </w:rPr>
        <w:t>及上注册建造师执业资格、有效的安全生产考核合格证书（建安B证）</w:t>
      </w:r>
      <w:r>
        <w:rPr>
          <w:rFonts w:hint="eastAsia"/>
          <w:color w:val="000000"/>
          <w:sz w:val="24"/>
          <w:highlight w:val="none"/>
          <w:lang w:eastAsia="zh-CN"/>
        </w:rPr>
        <w:t>，</w:t>
      </w:r>
      <w:r>
        <w:rPr>
          <w:rFonts w:hint="eastAsia"/>
          <w:color w:val="000000"/>
          <w:sz w:val="24"/>
          <w:highlight w:val="none"/>
        </w:rPr>
        <w:t>无在建工程项目； </w:t>
      </w:r>
    </w:p>
    <w:p>
      <w:pPr>
        <w:widowControl/>
        <w:shd w:val="clear" w:color="auto" w:fill="FFFFFF"/>
        <w:spacing w:line="360" w:lineRule="auto"/>
        <w:rPr>
          <w:color w:val="000000"/>
          <w:sz w:val="24"/>
        </w:rPr>
      </w:pPr>
      <w:r>
        <w:rPr>
          <w:rFonts w:hint="eastAsia"/>
          <w:color w:val="000000"/>
          <w:sz w:val="24"/>
        </w:rPr>
        <w:t>3、企业近三年（自竞争性谈判公告发出之日起向前追溯三年）在阜阳市没有因发生重大质量事故和违法违规行为，未被行政主管部门做出</w:t>
      </w:r>
      <w:bookmarkStart w:id="503" w:name="_GoBack"/>
      <w:bookmarkEnd w:id="503"/>
      <w:r>
        <w:rPr>
          <w:rFonts w:hint="eastAsia"/>
          <w:color w:val="000000"/>
          <w:sz w:val="24"/>
        </w:rPr>
        <w:t>不良行为记录且在信息公开发布期；在阜阳市范围内被招投标监督管理部门或行业主管部门取消投标资格且在处罚期内的响应单位，不允许参与响应，若响应文件已递交的，则作无效标处理。</w:t>
      </w:r>
    </w:p>
    <w:p>
      <w:pPr>
        <w:widowControl/>
        <w:shd w:val="clear" w:color="auto" w:fill="FFFFFF"/>
        <w:spacing w:line="360" w:lineRule="auto"/>
        <w:rPr>
          <w:rFonts w:hint="eastAsia"/>
          <w:color w:val="000000"/>
          <w:sz w:val="24"/>
        </w:rPr>
      </w:pPr>
      <w:r>
        <w:rPr>
          <w:rFonts w:hint="eastAsia"/>
          <w:color w:val="000000"/>
          <w:sz w:val="24"/>
        </w:rPr>
        <w:t>4、本项目不接受联合体响应。</w:t>
      </w:r>
    </w:p>
    <w:p>
      <w:pPr>
        <w:widowControl/>
        <w:shd w:val="clear" w:color="auto" w:fill="FFFFFF"/>
        <w:spacing w:line="360" w:lineRule="auto"/>
        <w:rPr>
          <w:rFonts w:hint="eastAsia" w:ascii="宋体" w:hAnsi="宋体" w:cs="宋体"/>
          <w:kern w:val="0"/>
          <w:sz w:val="24"/>
        </w:rPr>
      </w:pPr>
      <w:r>
        <w:rPr>
          <w:rFonts w:hint="eastAsia" w:ascii="宋体" w:hAnsi="宋体" w:cs="宋体"/>
          <w:b/>
          <w:kern w:val="0"/>
          <w:sz w:val="24"/>
        </w:rPr>
        <w:t>四、竞争性谈判文件的获取</w:t>
      </w:r>
      <w:r>
        <w:rPr>
          <w:rFonts w:hint="eastAsia" w:ascii="宋体" w:hAnsi="宋体" w:cs="宋体"/>
          <w:kern w:val="0"/>
          <w:sz w:val="24"/>
        </w:rPr>
        <w:t>：</w:t>
      </w:r>
    </w:p>
    <w:p>
      <w:pPr>
        <w:spacing w:line="360" w:lineRule="auto"/>
        <w:rPr>
          <w:rFonts w:hint="eastAsia" w:ascii="宋体" w:hAnsi="宋体" w:cs="宋体"/>
          <w:kern w:val="0"/>
          <w:sz w:val="24"/>
        </w:rPr>
      </w:pPr>
      <w:bookmarkStart w:id="5" w:name="_Toc29145197"/>
      <w:bookmarkStart w:id="6" w:name="_Toc412647581"/>
      <w:bookmarkStart w:id="7" w:name="_Toc416271906"/>
      <w:bookmarkStart w:id="8" w:name="_Toc412647029"/>
      <w:bookmarkStart w:id="9" w:name="_Toc416271377"/>
      <w:bookmarkStart w:id="10" w:name="_Toc422395121"/>
      <w:bookmarkStart w:id="11" w:name="_Toc496624075"/>
      <w:r>
        <w:rPr>
          <w:rFonts w:hint="eastAsia" w:ascii="宋体" w:hAnsi="宋体" w:cs="宋体"/>
          <w:kern w:val="0"/>
          <w:sz w:val="24"/>
        </w:rPr>
        <w:t>1、本次竞争性谈判公告同时在《</w:t>
      </w:r>
      <w:r>
        <w:rPr>
          <w:rFonts w:hint="eastAsia" w:ascii="宋体" w:hAnsi="宋体" w:cs="宋体"/>
          <w:i w:val="0"/>
          <w:kern w:val="0"/>
          <w:sz w:val="24"/>
          <w:szCs w:val="24"/>
          <w:lang w:val="en-US" w:eastAsia="zh-CN" w:bidi="ar-SA"/>
        </w:rPr>
        <w:t>安徽融城高新技术产业发展集团有限公司</w:t>
      </w:r>
      <w:r>
        <w:rPr>
          <w:rFonts w:hint="eastAsia" w:ascii="宋体" w:hAnsi="宋体" w:cs="宋体"/>
          <w:kern w:val="0"/>
          <w:sz w:val="24"/>
        </w:rPr>
        <w:t>网</w:t>
      </w:r>
      <w:r>
        <w:rPr>
          <w:rFonts w:hint="eastAsia" w:ascii="宋体" w:hAnsi="宋体" w:cs="宋体"/>
          <w:kern w:val="0"/>
          <w:sz w:val="24"/>
          <w:lang w:eastAsia="zh-CN"/>
        </w:rPr>
        <w:t>站</w:t>
      </w:r>
      <w:r>
        <w:rPr>
          <w:rFonts w:hint="eastAsia" w:ascii="宋体" w:hAnsi="宋体" w:cs="宋体"/>
          <w:kern w:val="0"/>
          <w:sz w:val="24"/>
        </w:rPr>
        <w:t>》上公布。</w:t>
      </w:r>
      <w:bookmarkEnd w:id="5"/>
      <w:bookmarkEnd w:id="6"/>
      <w:bookmarkEnd w:id="7"/>
      <w:bookmarkEnd w:id="8"/>
      <w:bookmarkEnd w:id="9"/>
      <w:bookmarkEnd w:id="10"/>
      <w:bookmarkEnd w:id="11"/>
    </w:p>
    <w:p>
      <w:pPr>
        <w:spacing w:line="360" w:lineRule="auto"/>
        <w:rPr>
          <w:rFonts w:hint="eastAsia" w:ascii="宋体" w:hAnsi="宋体" w:cs="宋体"/>
          <w:kern w:val="0"/>
          <w:sz w:val="24"/>
        </w:rPr>
      </w:pPr>
      <w:bookmarkStart w:id="12" w:name="_Toc29145198"/>
      <w:bookmarkStart w:id="13" w:name="_Toc496624076"/>
      <w:bookmarkStart w:id="14" w:name="_Toc412647582"/>
      <w:bookmarkStart w:id="15" w:name="_Toc422395122"/>
      <w:bookmarkStart w:id="16" w:name="_Toc416271378"/>
      <w:bookmarkStart w:id="17" w:name="_Toc412647030"/>
      <w:bookmarkStart w:id="18" w:name="_Toc416271907"/>
      <w:r>
        <w:rPr>
          <w:rFonts w:hint="eastAsia" w:ascii="宋体" w:hAnsi="宋体" w:cs="宋体"/>
          <w:kern w:val="0"/>
          <w:sz w:val="24"/>
        </w:rPr>
        <w:t>2、潜在供应商登陆《</w:t>
      </w:r>
      <w:r>
        <w:rPr>
          <w:rFonts w:hint="eastAsia" w:ascii="宋体" w:hAnsi="宋体" w:cs="宋体"/>
          <w:i w:val="0"/>
          <w:kern w:val="0"/>
          <w:sz w:val="24"/>
          <w:szCs w:val="24"/>
          <w:lang w:val="en-US" w:eastAsia="zh-CN" w:bidi="ar-SA"/>
        </w:rPr>
        <w:t>安徽融城高新技术产业发展集团有限公司</w:t>
      </w:r>
      <w:r>
        <w:rPr>
          <w:rFonts w:hint="eastAsia" w:ascii="宋体" w:hAnsi="宋体" w:cs="宋体"/>
          <w:kern w:val="0"/>
          <w:sz w:val="24"/>
        </w:rPr>
        <w:t>网</w:t>
      </w:r>
      <w:r>
        <w:rPr>
          <w:rFonts w:hint="eastAsia" w:ascii="宋体" w:hAnsi="宋体" w:cs="宋体"/>
          <w:kern w:val="0"/>
          <w:sz w:val="24"/>
          <w:lang w:eastAsia="zh-CN"/>
        </w:rPr>
        <w:t>站</w:t>
      </w:r>
      <w:r>
        <w:rPr>
          <w:rFonts w:hint="eastAsia" w:ascii="宋体" w:hAnsi="宋体" w:cs="宋体"/>
          <w:kern w:val="0"/>
          <w:sz w:val="24"/>
        </w:rPr>
        <w:t>》下载竞争性谈判文件（见附件）。</w:t>
      </w:r>
      <w:bookmarkEnd w:id="12"/>
      <w:bookmarkEnd w:id="13"/>
      <w:bookmarkEnd w:id="14"/>
      <w:bookmarkEnd w:id="15"/>
      <w:bookmarkEnd w:id="16"/>
      <w:bookmarkEnd w:id="17"/>
      <w:bookmarkEnd w:id="18"/>
    </w:p>
    <w:p>
      <w:pPr>
        <w:spacing w:line="360" w:lineRule="auto"/>
        <w:rPr>
          <w:rFonts w:hint="eastAsia" w:ascii="宋体" w:hAnsi="宋体" w:cs="宋体"/>
          <w:kern w:val="0"/>
          <w:sz w:val="24"/>
        </w:rPr>
      </w:pPr>
      <w:bookmarkStart w:id="19" w:name="_Toc412647031"/>
      <w:bookmarkStart w:id="20" w:name="_Toc496624077"/>
      <w:bookmarkStart w:id="21" w:name="_Toc412647583"/>
      <w:bookmarkStart w:id="22" w:name="_Toc422395123"/>
      <w:bookmarkStart w:id="23" w:name="_Toc29145199"/>
      <w:bookmarkStart w:id="24" w:name="_Toc416271379"/>
      <w:bookmarkStart w:id="25" w:name="_Toc416271908"/>
      <w:r>
        <w:rPr>
          <w:rFonts w:hint="eastAsia" w:ascii="宋体" w:hAnsi="宋体"/>
          <w:b/>
          <w:sz w:val="24"/>
        </w:rPr>
        <w:t>五、递交响应文件的截止时间</w:t>
      </w:r>
      <w:r>
        <w:rPr>
          <w:rFonts w:hint="eastAsia" w:ascii="宋体" w:hAnsi="宋体" w:cs="宋体"/>
          <w:kern w:val="0"/>
          <w:sz w:val="24"/>
        </w:rPr>
        <w:t>：</w:t>
      </w:r>
      <w:bookmarkEnd w:id="19"/>
      <w:bookmarkEnd w:id="20"/>
      <w:bookmarkEnd w:id="21"/>
      <w:bookmarkEnd w:id="22"/>
      <w:bookmarkEnd w:id="23"/>
      <w:bookmarkEnd w:id="24"/>
      <w:bookmarkEnd w:id="25"/>
      <w:bookmarkStart w:id="26" w:name="_Toc412647032"/>
      <w:bookmarkStart w:id="27" w:name="_Toc416271380"/>
      <w:bookmarkStart w:id="28" w:name="_Toc422395124"/>
      <w:bookmarkStart w:id="29" w:name="_Toc416271909"/>
      <w:bookmarkStart w:id="30" w:name="_Toc496624078"/>
      <w:bookmarkStart w:id="31" w:name="_Toc29145200"/>
      <w:bookmarkStart w:id="32" w:name="_Toc412647584"/>
      <w:r>
        <w:rPr>
          <w:rFonts w:hint="eastAsia" w:ascii="宋体" w:hAnsi="宋体" w:cs="宋体"/>
          <w:kern w:val="0"/>
          <w:sz w:val="24"/>
        </w:rPr>
        <w:t>2020年</w:t>
      </w:r>
      <w:r>
        <w:rPr>
          <w:rFonts w:hint="eastAsia" w:ascii="宋体" w:hAnsi="宋体" w:cs="宋体"/>
          <w:kern w:val="0"/>
          <w:sz w:val="24"/>
          <w:lang w:val="en-US" w:eastAsia="zh-CN"/>
        </w:rPr>
        <w:t>12</w:t>
      </w:r>
      <w:r>
        <w:rPr>
          <w:rFonts w:hint="eastAsia" w:ascii="宋体" w:hAnsi="宋体" w:cs="宋体"/>
          <w:kern w:val="0"/>
          <w:sz w:val="24"/>
          <w:highlight w:val="none"/>
        </w:rPr>
        <w:t>月</w:t>
      </w:r>
      <w:r>
        <w:rPr>
          <w:rFonts w:hint="eastAsia" w:ascii="宋体" w:hAnsi="宋体" w:cs="宋体"/>
          <w:kern w:val="0"/>
          <w:sz w:val="24"/>
          <w:highlight w:val="none"/>
          <w:lang w:val="en-US" w:eastAsia="zh-CN"/>
        </w:rPr>
        <w:t>28</w:t>
      </w:r>
      <w:r>
        <w:rPr>
          <w:rFonts w:hint="eastAsia" w:ascii="宋体" w:hAnsi="宋体" w:cs="宋体"/>
          <w:kern w:val="0"/>
          <w:sz w:val="24"/>
          <w:highlight w:val="none"/>
        </w:rPr>
        <w:t>日</w:t>
      </w:r>
      <w:r>
        <w:rPr>
          <w:rFonts w:hint="eastAsia" w:ascii="宋体" w:hAnsi="宋体" w:cs="宋体"/>
          <w:kern w:val="0"/>
          <w:sz w:val="24"/>
          <w:highlight w:val="none"/>
          <w:lang w:val="en-US" w:eastAsia="zh-CN"/>
        </w:rPr>
        <w:t>10</w:t>
      </w:r>
      <w:r>
        <w:rPr>
          <w:rFonts w:hint="eastAsia" w:ascii="宋体" w:hAnsi="宋体" w:cs="宋体"/>
          <w:kern w:val="0"/>
          <w:sz w:val="24"/>
          <w:highlight w:val="none"/>
        </w:rPr>
        <w:t>时</w:t>
      </w:r>
      <w:r>
        <w:rPr>
          <w:rFonts w:hint="eastAsia" w:ascii="宋体" w:hAnsi="宋体" w:cs="宋体"/>
          <w:kern w:val="0"/>
          <w:sz w:val="24"/>
          <w:highlight w:val="none"/>
          <w:lang w:val="en-US" w:eastAsia="zh-CN"/>
        </w:rPr>
        <w:t>0</w:t>
      </w:r>
      <w:r>
        <w:rPr>
          <w:rFonts w:hint="eastAsia" w:ascii="宋体" w:hAnsi="宋体" w:cs="宋体"/>
          <w:kern w:val="0"/>
          <w:sz w:val="24"/>
          <w:highlight w:val="none"/>
        </w:rPr>
        <w:t>0分</w:t>
      </w:r>
      <w:r>
        <w:rPr>
          <w:rFonts w:hint="eastAsia" w:ascii="宋体" w:hAnsi="宋体" w:cs="宋体"/>
          <w:kern w:val="0"/>
          <w:sz w:val="24"/>
        </w:rPr>
        <w:t>（迟于截止时间递交的响应文件，将不予接受）。</w:t>
      </w:r>
    </w:p>
    <w:p>
      <w:pPr>
        <w:pStyle w:val="12"/>
        <w:shd w:val="clear" w:color="auto" w:fill="FFFFFF"/>
        <w:spacing w:before="0" w:beforeAutospacing="0" w:after="0" w:afterAutospacing="0" w:line="560" w:lineRule="exact"/>
        <w:jc w:val="both"/>
        <w:rPr>
          <w:rFonts w:hint="default"/>
          <w:i w:val="0"/>
          <w:color w:val="000000"/>
          <w:kern w:val="2"/>
          <w:sz w:val="24"/>
          <w:szCs w:val="24"/>
          <w:lang w:val="en-US" w:eastAsia="zh-CN" w:bidi="ar-SA"/>
        </w:rPr>
      </w:pPr>
      <w:r>
        <w:rPr>
          <w:rFonts w:hint="eastAsia"/>
          <w:b/>
          <w:bCs/>
          <w:i w:val="0"/>
          <w:color w:val="000000"/>
          <w:kern w:val="2"/>
          <w:sz w:val="24"/>
          <w:szCs w:val="24"/>
          <w:lang w:val="en-US" w:eastAsia="zh-CN" w:bidi="ar-SA"/>
        </w:rPr>
        <w:t>六</w:t>
      </w:r>
      <w:r>
        <w:rPr>
          <w:rFonts w:hint="eastAsia"/>
          <w:i w:val="0"/>
          <w:color w:val="000000"/>
          <w:kern w:val="2"/>
          <w:sz w:val="24"/>
          <w:szCs w:val="24"/>
          <w:lang w:val="en-US" w:eastAsia="zh-CN" w:bidi="ar-SA"/>
        </w:rPr>
        <w:t>、递交响应文件地点：</w:t>
      </w:r>
      <w:bookmarkEnd w:id="26"/>
      <w:bookmarkEnd w:id="27"/>
      <w:bookmarkEnd w:id="28"/>
      <w:bookmarkEnd w:id="29"/>
      <w:bookmarkEnd w:id="30"/>
      <w:bookmarkEnd w:id="31"/>
      <w:bookmarkEnd w:id="32"/>
      <w:r>
        <w:rPr>
          <w:rFonts w:hint="eastAsia"/>
          <w:i w:val="0"/>
          <w:color w:val="000000"/>
          <w:kern w:val="2"/>
          <w:sz w:val="24"/>
          <w:szCs w:val="24"/>
          <w:lang w:val="en-US" w:eastAsia="zh-CN" w:bidi="ar-SA"/>
        </w:rPr>
        <w:t>安徽融城高新技术产业发展集团有限公司五楼会议室</w:t>
      </w:r>
    </w:p>
    <w:p>
      <w:pPr>
        <w:spacing w:line="360" w:lineRule="auto"/>
        <w:rPr>
          <w:rFonts w:hint="eastAsia" w:ascii="宋体" w:hAnsi="宋体" w:cs="宋体"/>
          <w:b/>
          <w:sz w:val="24"/>
        </w:rPr>
      </w:pPr>
      <w:r>
        <w:rPr>
          <w:rFonts w:hint="eastAsia" w:ascii="宋体" w:hAnsi="宋体" w:cs="宋体"/>
          <w:b/>
          <w:kern w:val="0"/>
          <w:sz w:val="24"/>
        </w:rPr>
        <w:t>备注：竞争性谈判文件发售费用</w:t>
      </w:r>
      <w:r>
        <w:rPr>
          <w:rFonts w:hint="eastAsia" w:ascii="宋体" w:hAnsi="宋体" w:cs="宋体"/>
          <w:b/>
          <w:kern w:val="0"/>
          <w:sz w:val="24"/>
          <w:highlight w:val="none"/>
          <w:u w:val="single"/>
          <w:lang w:val="en-US" w:eastAsia="zh-CN"/>
        </w:rPr>
        <w:t>3</w:t>
      </w:r>
      <w:r>
        <w:rPr>
          <w:rFonts w:hint="eastAsia" w:ascii="宋体" w:hAnsi="宋体" w:cs="宋体"/>
          <w:b/>
          <w:kern w:val="0"/>
          <w:sz w:val="24"/>
          <w:highlight w:val="none"/>
          <w:u w:val="single"/>
        </w:rPr>
        <w:t>00</w:t>
      </w:r>
      <w:r>
        <w:rPr>
          <w:rFonts w:hint="eastAsia" w:ascii="宋体" w:hAnsi="宋体" w:cs="宋体"/>
          <w:b/>
          <w:kern w:val="0"/>
          <w:sz w:val="24"/>
          <w:highlight w:val="none"/>
        </w:rPr>
        <w:t>元/</w:t>
      </w:r>
      <w:r>
        <w:rPr>
          <w:rFonts w:hint="eastAsia" w:ascii="宋体" w:hAnsi="宋体" w:cs="宋体"/>
          <w:b/>
          <w:kern w:val="0"/>
          <w:sz w:val="24"/>
        </w:rPr>
        <w:t>包段，售后不退。竞谈文件发售费须在投标截止时间前1小时内在开标室递交响应文件时现场缴纳（现金），未提供文件发售费的报价文件将不予接收！</w:t>
      </w:r>
    </w:p>
    <w:p>
      <w:pPr>
        <w:spacing w:line="360" w:lineRule="auto"/>
        <w:rPr>
          <w:rFonts w:hint="eastAsia" w:ascii="宋体" w:hAnsi="宋体" w:cs="宋体"/>
          <w:b/>
          <w:kern w:val="0"/>
          <w:sz w:val="24"/>
        </w:rPr>
      </w:pPr>
      <w:r>
        <w:rPr>
          <w:rFonts w:hint="eastAsia" w:ascii="宋体" w:hAnsi="宋体" w:cs="宋体"/>
          <w:b/>
          <w:kern w:val="0"/>
          <w:sz w:val="24"/>
        </w:rPr>
        <w:t>七、联系方式：</w:t>
      </w:r>
    </w:p>
    <w:bookmarkEnd w:id="1"/>
    <w:p>
      <w:pPr>
        <w:spacing w:line="360" w:lineRule="auto"/>
        <w:rPr>
          <w:rFonts w:hint="eastAsia" w:ascii="宋体" w:hAnsi="宋体" w:cs="宋体"/>
          <w:kern w:val="0"/>
          <w:sz w:val="24"/>
        </w:rPr>
      </w:pPr>
      <w:r>
        <w:rPr>
          <w:rFonts w:hint="eastAsia" w:ascii="宋体" w:hAnsi="宋体" w:cs="宋体"/>
          <w:kern w:val="0"/>
          <w:sz w:val="24"/>
        </w:rPr>
        <w:t>招 标 人：</w:t>
      </w:r>
      <w:r>
        <w:rPr>
          <w:rFonts w:hint="eastAsia" w:ascii="宋体" w:hAnsi="宋体" w:cs="宋体"/>
          <w:i w:val="0"/>
          <w:kern w:val="0"/>
          <w:sz w:val="24"/>
          <w:szCs w:val="24"/>
          <w:lang w:val="en-US" w:eastAsia="zh-CN" w:bidi="ar-SA"/>
        </w:rPr>
        <w:t>安徽融城高新技术产业发展集团有限公司</w:t>
      </w:r>
    </w:p>
    <w:p>
      <w:pPr>
        <w:rPr>
          <w:rFonts w:hint="default" w:ascii="宋体" w:hAnsi="宋体" w:eastAsia="宋体" w:cs="宋体"/>
          <w:sz w:val="24"/>
          <w:lang w:val="en-US" w:eastAsia="zh-CN"/>
        </w:rPr>
      </w:pPr>
      <w:r>
        <w:rPr>
          <w:rFonts w:hint="eastAsia" w:ascii="宋体" w:hAnsi="宋体" w:cs="宋体"/>
          <w:kern w:val="0"/>
          <w:sz w:val="24"/>
        </w:rPr>
        <w:t xml:space="preserve">联 系 人：  </w:t>
      </w:r>
      <w:r>
        <w:rPr>
          <w:rFonts w:hint="eastAsia" w:ascii="宋体" w:hAnsi="宋体" w:cs="宋体"/>
          <w:kern w:val="0"/>
          <w:sz w:val="24"/>
          <w:lang w:val="en-US" w:eastAsia="zh-CN"/>
        </w:rPr>
        <w:t>沈树才   电话：18726526586</w:t>
      </w:r>
    </w:p>
    <w:p>
      <w:pPr>
        <w:spacing w:line="360" w:lineRule="auto"/>
        <w:rPr>
          <w:rFonts w:hint="eastAsia" w:ascii="宋体" w:hAnsi="宋体" w:cs="宋体"/>
          <w:kern w:val="0"/>
          <w:sz w:val="24"/>
        </w:rPr>
      </w:pPr>
      <w:r>
        <w:rPr>
          <w:rFonts w:hint="eastAsia" w:ascii="宋体" w:hAnsi="宋体" w:cs="宋体"/>
          <w:kern w:val="0"/>
          <w:sz w:val="24"/>
        </w:rPr>
        <w:t>地    址：安徽省阜阳市界首市</w:t>
      </w:r>
      <w:r>
        <w:rPr>
          <w:rFonts w:hint="eastAsia" w:ascii="宋体" w:hAnsi="宋体" w:cs="宋体"/>
          <w:kern w:val="0"/>
          <w:sz w:val="24"/>
          <w:lang w:eastAsia="zh-CN"/>
        </w:rPr>
        <w:t>融城</w:t>
      </w:r>
      <w:r>
        <w:rPr>
          <w:rFonts w:hint="eastAsia" w:ascii="宋体" w:hAnsi="宋体" w:cs="宋体"/>
          <w:kern w:val="0"/>
          <w:sz w:val="24"/>
        </w:rPr>
        <w:t xml:space="preserve">大道 689 号高新区管委会 </w:t>
      </w:r>
      <w:r>
        <w:rPr>
          <w:rFonts w:hint="default" w:ascii="宋体" w:hAnsi="宋体" w:cs="宋体"/>
          <w:kern w:val="0"/>
          <w:sz w:val="24"/>
        </w:rPr>
        <w:t xml:space="preserve">5 </w:t>
      </w:r>
      <w:r>
        <w:rPr>
          <w:rFonts w:hint="eastAsia" w:ascii="宋体" w:hAnsi="宋体" w:cs="宋体"/>
          <w:kern w:val="0"/>
          <w:sz w:val="24"/>
        </w:rPr>
        <w:t xml:space="preserve">楼 </w:t>
      </w:r>
    </w:p>
    <w:p>
      <w:pPr>
        <w:spacing w:line="360" w:lineRule="auto"/>
        <w:rPr>
          <w:rFonts w:hint="eastAsia" w:ascii="宋体" w:hAnsi="宋体" w:cs="宋体"/>
          <w:kern w:val="0"/>
          <w:sz w:val="24"/>
          <w:lang w:eastAsia="zh-CN"/>
        </w:rPr>
      </w:pPr>
      <w:r>
        <w:rPr>
          <w:rFonts w:hint="eastAsia" w:ascii="宋体" w:hAnsi="宋体" w:cs="宋体"/>
          <w:kern w:val="0"/>
          <w:sz w:val="24"/>
        </w:rPr>
        <w:t>招标代理机构：</w:t>
      </w:r>
      <w:r>
        <w:rPr>
          <w:rFonts w:hint="eastAsia" w:ascii="宋体" w:hAnsi="宋体" w:cs="宋体"/>
          <w:kern w:val="0"/>
          <w:sz w:val="24"/>
          <w:lang w:eastAsia="zh-CN"/>
        </w:rPr>
        <w:t>陕西万隆金剑工程管理咨询有限公司</w:t>
      </w:r>
    </w:p>
    <w:p>
      <w:pPr>
        <w:spacing w:line="360" w:lineRule="auto"/>
        <w:rPr>
          <w:rFonts w:hint="eastAsia" w:ascii="宋体" w:hAnsi="宋体" w:cs="宋体"/>
          <w:kern w:val="0"/>
          <w:sz w:val="24"/>
        </w:rPr>
      </w:pPr>
      <w:r>
        <w:rPr>
          <w:rFonts w:hint="eastAsia" w:ascii="宋体" w:hAnsi="宋体" w:cs="宋体"/>
          <w:kern w:val="0"/>
          <w:sz w:val="24"/>
        </w:rPr>
        <w:t>联 系 人：</w:t>
      </w:r>
      <w:r>
        <w:rPr>
          <w:rFonts w:hint="eastAsia" w:ascii="宋体" w:hAnsi="宋体" w:cs="宋体"/>
          <w:kern w:val="0"/>
          <w:sz w:val="24"/>
          <w:lang w:val="en-US" w:eastAsia="zh-CN"/>
        </w:rPr>
        <w:t>黄</w:t>
      </w:r>
      <w:r>
        <w:rPr>
          <w:rFonts w:hint="eastAsia" w:ascii="宋体" w:hAnsi="宋体" w:cs="宋体"/>
          <w:kern w:val="0"/>
          <w:sz w:val="24"/>
        </w:rPr>
        <w:t>工</w:t>
      </w:r>
    </w:p>
    <w:p>
      <w:pPr>
        <w:spacing w:line="360" w:lineRule="auto"/>
        <w:rPr>
          <w:rFonts w:hint="default" w:ascii="宋体" w:hAnsi="宋体" w:cs="宋体"/>
          <w:kern w:val="0"/>
          <w:sz w:val="24"/>
          <w:lang w:val="en-US"/>
        </w:rPr>
      </w:pPr>
      <w:r>
        <w:rPr>
          <w:rFonts w:hint="eastAsia" w:ascii="宋体" w:hAnsi="宋体" w:cs="宋体"/>
          <w:kern w:val="0"/>
          <w:sz w:val="24"/>
        </w:rPr>
        <w:t>电    话：</w:t>
      </w:r>
      <w:r>
        <w:rPr>
          <w:rFonts w:hint="eastAsia" w:ascii="宋体" w:hAnsi="宋体" w:cs="宋体"/>
          <w:kern w:val="0"/>
          <w:sz w:val="24"/>
          <w:lang w:val="en-US" w:eastAsia="zh-CN"/>
        </w:rPr>
        <w:t>18226298772</w:t>
      </w:r>
    </w:p>
    <w:p>
      <w:pPr>
        <w:spacing w:line="360" w:lineRule="auto"/>
        <w:rPr>
          <w:rFonts w:hint="eastAsia" w:ascii="宋体" w:hAnsi="宋体" w:cs="宋体"/>
          <w:kern w:val="0"/>
          <w:sz w:val="24"/>
        </w:rPr>
      </w:pPr>
    </w:p>
    <w:p>
      <w:pPr>
        <w:spacing w:line="360" w:lineRule="auto"/>
        <w:rPr>
          <w:rFonts w:hint="eastAsia" w:ascii="宋体" w:hAnsi="宋体" w:cs="宋体"/>
          <w:kern w:val="0"/>
          <w:sz w:val="24"/>
        </w:rPr>
      </w:pPr>
    </w:p>
    <w:p>
      <w:pPr>
        <w:spacing w:line="360" w:lineRule="auto"/>
        <w:rPr>
          <w:rFonts w:hint="eastAsia" w:ascii="宋体" w:hAnsi="宋体" w:cs="宋体"/>
          <w:kern w:val="0"/>
          <w:sz w:val="24"/>
        </w:rPr>
      </w:pPr>
    </w:p>
    <w:p>
      <w:pPr>
        <w:pStyle w:val="2"/>
        <w:rPr>
          <w:rFonts w:hint="eastAsia" w:ascii="宋体" w:hAnsi="宋体" w:cs="宋体"/>
          <w:kern w:val="0"/>
          <w:sz w:val="24"/>
        </w:rPr>
      </w:pPr>
    </w:p>
    <w:p>
      <w:pPr>
        <w:pStyle w:val="2"/>
        <w:rPr>
          <w:rFonts w:hint="eastAsia" w:ascii="宋体" w:hAnsi="宋体" w:cs="宋体"/>
          <w:kern w:val="0"/>
          <w:sz w:val="24"/>
        </w:rPr>
      </w:pPr>
    </w:p>
    <w:p>
      <w:pPr>
        <w:spacing w:line="360" w:lineRule="auto"/>
        <w:jc w:val="left"/>
        <w:rPr>
          <w:rFonts w:hint="eastAsia" w:ascii="宋体" w:hAnsi="宋体" w:cs="宋体"/>
          <w:kern w:val="0"/>
          <w:sz w:val="24"/>
        </w:rPr>
      </w:pPr>
    </w:p>
    <w:p>
      <w:pPr>
        <w:spacing w:line="360" w:lineRule="auto"/>
        <w:jc w:val="left"/>
        <w:rPr>
          <w:rFonts w:hint="eastAsia" w:ascii="宋体" w:hAnsi="宋体" w:cs="宋体"/>
          <w:kern w:val="0"/>
          <w:sz w:val="24"/>
        </w:rPr>
      </w:pPr>
    </w:p>
    <w:p>
      <w:pPr>
        <w:spacing w:line="360" w:lineRule="auto"/>
        <w:jc w:val="left"/>
        <w:rPr>
          <w:rFonts w:hint="eastAsia" w:ascii="宋体" w:hAnsi="宋体" w:cs="宋体"/>
          <w:kern w:val="0"/>
          <w:sz w:val="24"/>
        </w:rPr>
      </w:pPr>
    </w:p>
    <w:p>
      <w:pPr>
        <w:spacing w:line="360" w:lineRule="auto"/>
        <w:jc w:val="left"/>
        <w:rPr>
          <w:rFonts w:hint="eastAsia" w:ascii="宋体" w:hAnsi="宋体" w:cs="宋体"/>
          <w:kern w:val="0"/>
          <w:sz w:val="24"/>
        </w:rPr>
      </w:pPr>
    </w:p>
    <w:bookmarkEnd w:id="2"/>
    <w:bookmarkEnd w:id="3"/>
    <w:p>
      <w:pPr>
        <w:pStyle w:val="3"/>
        <w:spacing w:before="0" w:after="0" w:line="360" w:lineRule="auto"/>
        <w:jc w:val="center"/>
        <w:rPr>
          <w:rFonts w:hint="eastAsia" w:ascii="宋体" w:hAnsi="宋体"/>
          <w:sz w:val="36"/>
          <w:szCs w:val="36"/>
        </w:rPr>
      </w:pPr>
      <w:bookmarkStart w:id="33" w:name="_Toc496624079"/>
    </w:p>
    <w:p>
      <w:pPr>
        <w:pStyle w:val="3"/>
        <w:spacing w:before="0" w:after="0" w:line="360" w:lineRule="auto"/>
        <w:jc w:val="both"/>
        <w:rPr>
          <w:rFonts w:hint="eastAsia" w:ascii="宋体" w:hAnsi="宋体"/>
          <w:sz w:val="36"/>
          <w:szCs w:val="36"/>
        </w:rPr>
      </w:pPr>
    </w:p>
    <w:p>
      <w:pPr>
        <w:rPr>
          <w:rFonts w:hint="eastAsia"/>
        </w:rPr>
      </w:pPr>
    </w:p>
    <w:p>
      <w:pPr>
        <w:rPr>
          <w:rFonts w:hint="eastAsia"/>
        </w:rPr>
      </w:pPr>
    </w:p>
    <w:p>
      <w:pPr>
        <w:pStyle w:val="3"/>
        <w:spacing w:before="0" w:after="0" w:line="360" w:lineRule="auto"/>
        <w:jc w:val="center"/>
        <w:rPr>
          <w:rFonts w:ascii="宋体" w:hAnsi="宋体"/>
          <w:sz w:val="36"/>
          <w:szCs w:val="36"/>
        </w:rPr>
      </w:pPr>
      <w:r>
        <w:rPr>
          <w:rFonts w:hint="eastAsia" w:ascii="宋体" w:hAnsi="宋体"/>
          <w:sz w:val="36"/>
          <w:szCs w:val="36"/>
        </w:rPr>
        <w:t>第二章 供应商须知</w:t>
      </w:r>
      <w:bookmarkEnd w:id="33"/>
      <w:bookmarkStart w:id="34" w:name="_Toc422395126"/>
      <w:bookmarkStart w:id="35" w:name="_Toc416271382"/>
      <w:bookmarkStart w:id="36" w:name="_Toc416271911"/>
      <w:bookmarkStart w:id="37" w:name="_Toc29145202"/>
      <w:bookmarkStart w:id="38" w:name="_Toc395801933"/>
      <w:bookmarkStart w:id="39" w:name="_Toc496624080"/>
      <w:r>
        <w:rPr>
          <w:rFonts w:hint="eastAsia" w:ascii="宋体" w:hAnsi="宋体"/>
          <w:sz w:val="36"/>
          <w:szCs w:val="36"/>
        </w:rPr>
        <w:t>前附表</w:t>
      </w:r>
      <w:bookmarkEnd w:id="34"/>
      <w:bookmarkEnd w:id="35"/>
      <w:bookmarkEnd w:id="36"/>
      <w:bookmarkEnd w:id="37"/>
      <w:bookmarkEnd w:id="38"/>
      <w:bookmarkEnd w:id="39"/>
    </w:p>
    <w:tbl>
      <w:tblPr>
        <w:tblStyle w:val="1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631"/>
        <w:gridCol w:w="1528"/>
        <w:gridCol w:w="68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14" w:hRule="atLeast"/>
          <w:jc w:val="center"/>
        </w:trPr>
        <w:tc>
          <w:tcPr>
            <w:tcW w:w="0" w:type="auto"/>
            <w:noWrap w:val="0"/>
            <w:vAlign w:val="center"/>
          </w:tcPr>
          <w:p>
            <w:pPr>
              <w:spacing w:line="400" w:lineRule="exact"/>
              <w:jc w:val="center"/>
              <w:rPr>
                <w:rFonts w:ascii="宋体" w:hAnsi="宋体"/>
                <w:b/>
                <w:sz w:val="24"/>
              </w:rPr>
            </w:pPr>
            <w:r>
              <w:rPr>
                <w:rFonts w:hint="eastAsia" w:ascii="宋体" w:hAnsi="宋体"/>
                <w:b/>
                <w:sz w:val="24"/>
              </w:rPr>
              <w:t>条款号</w:t>
            </w:r>
          </w:p>
        </w:tc>
        <w:tc>
          <w:tcPr>
            <w:tcW w:w="0" w:type="auto"/>
            <w:noWrap w:val="0"/>
            <w:vAlign w:val="center"/>
          </w:tcPr>
          <w:p>
            <w:pPr>
              <w:spacing w:line="400" w:lineRule="exact"/>
              <w:jc w:val="center"/>
              <w:rPr>
                <w:rFonts w:ascii="宋体" w:hAnsi="宋体"/>
                <w:b/>
                <w:sz w:val="24"/>
              </w:rPr>
            </w:pPr>
            <w:r>
              <w:rPr>
                <w:rFonts w:hint="eastAsia" w:ascii="宋体" w:hAnsi="宋体"/>
                <w:b/>
                <w:sz w:val="24"/>
              </w:rPr>
              <w:t>条</w:t>
            </w:r>
            <w:r>
              <w:rPr>
                <w:rFonts w:ascii="宋体" w:hAnsi="宋体"/>
                <w:b/>
                <w:sz w:val="24"/>
              </w:rPr>
              <w:t xml:space="preserve"> </w:t>
            </w:r>
            <w:r>
              <w:rPr>
                <w:rFonts w:hint="eastAsia" w:ascii="宋体" w:hAnsi="宋体"/>
                <w:b/>
                <w:sz w:val="24"/>
              </w:rPr>
              <w:t>款</w:t>
            </w:r>
            <w:r>
              <w:rPr>
                <w:rFonts w:ascii="宋体" w:hAnsi="宋体"/>
                <w:b/>
                <w:sz w:val="24"/>
              </w:rPr>
              <w:t xml:space="preserve"> </w:t>
            </w:r>
            <w:r>
              <w:rPr>
                <w:rFonts w:hint="eastAsia" w:ascii="宋体" w:hAnsi="宋体"/>
                <w:b/>
                <w:sz w:val="24"/>
              </w:rPr>
              <w:t>名</w:t>
            </w:r>
            <w:r>
              <w:rPr>
                <w:rFonts w:ascii="宋体" w:hAnsi="宋体"/>
                <w:b/>
                <w:sz w:val="24"/>
              </w:rPr>
              <w:t xml:space="preserve"> </w:t>
            </w:r>
            <w:r>
              <w:rPr>
                <w:rFonts w:hint="eastAsia" w:ascii="宋体" w:hAnsi="宋体"/>
                <w:b/>
                <w:sz w:val="24"/>
              </w:rPr>
              <w:t>称</w:t>
            </w:r>
          </w:p>
        </w:tc>
        <w:tc>
          <w:tcPr>
            <w:tcW w:w="0" w:type="auto"/>
            <w:noWrap w:val="0"/>
            <w:vAlign w:val="center"/>
          </w:tcPr>
          <w:p>
            <w:pPr>
              <w:spacing w:line="400" w:lineRule="exact"/>
              <w:jc w:val="center"/>
              <w:rPr>
                <w:rFonts w:ascii="宋体" w:hAnsi="宋体"/>
                <w:b/>
                <w:sz w:val="24"/>
              </w:rPr>
            </w:pPr>
            <w:r>
              <w:rPr>
                <w:rFonts w:hint="eastAsia" w:ascii="宋体" w:hAnsi="宋体"/>
                <w:b/>
                <w:sz w:val="24"/>
              </w:rPr>
              <w:t>编</w:t>
            </w:r>
            <w:r>
              <w:rPr>
                <w:rFonts w:ascii="宋体" w:hAnsi="宋体"/>
                <w:b/>
                <w:sz w:val="24"/>
              </w:rPr>
              <w:t xml:space="preserve"> </w:t>
            </w:r>
            <w:r>
              <w:rPr>
                <w:rFonts w:hint="eastAsia" w:ascii="宋体" w:hAnsi="宋体"/>
                <w:b/>
                <w:sz w:val="24"/>
              </w:rPr>
              <w:t>列</w:t>
            </w:r>
            <w:r>
              <w:rPr>
                <w:rFonts w:ascii="宋体" w:hAnsi="宋体"/>
                <w:b/>
                <w:sz w:val="24"/>
              </w:rPr>
              <w:t xml:space="preserve"> </w:t>
            </w:r>
            <w:r>
              <w:rPr>
                <w:rFonts w:hint="eastAsia" w:ascii="宋体" w:hAnsi="宋体"/>
                <w:b/>
                <w:sz w:val="24"/>
              </w:rPr>
              <w:t>内</w:t>
            </w:r>
            <w:r>
              <w:rPr>
                <w:rFonts w:ascii="宋体" w:hAnsi="宋体"/>
                <w:b/>
                <w:sz w:val="24"/>
              </w:rPr>
              <w:t xml:space="preserve"> </w:t>
            </w:r>
            <w:r>
              <w:rPr>
                <w:rFonts w:hint="eastAsia" w:ascii="宋体" w:hAnsi="宋体"/>
                <w:b/>
                <w:sz w:val="24"/>
              </w:rPr>
              <w:t>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97" w:hRule="atLeast"/>
          <w:jc w:val="center"/>
        </w:trPr>
        <w:tc>
          <w:tcPr>
            <w:tcW w:w="0" w:type="auto"/>
            <w:noWrap w:val="0"/>
            <w:vAlign w:val="center"/>
          </w:tcPr>
          <w:p>
            <w:pPr>
              <w:spacing w:line="400" w:lineRule="exact"/>
              <w:jc w:val="center"/>
              <w:rPr>
                <w:rFonts w:hint="eastAsia" w:ascii="宋体" w:hAnsi="宋体"/>
                <w:sz w:val="24"/>
              </w:rPr>
            </w:pPr>
            <w:r>
              <w:rPr>
                <w:rFonts w:ascii="宋体" w:hAnsi="宋体"/>
                <w:sz w:val="24"/>
              </w:rPr>
              <w:t>1.1</w:t>
            </w:r>
            <w:r>
              <w:rPr>
                <w:rFonts w:hint="eastAsia" w:ascii="宋体" w:hAnsi="宋体"/>
                <w:sz w:val="24"/>
              </w:rPr>
              <w:t>.1</w:t>
            </w:r>
          </w:p>
        </w:tc>
        <w:tc>
          <w:tcPr>
            <w:tcW w:w="0" w:type="auto"/>
            <w:noWrap w:val="0"/>
            <w:vAlign w:val="center"/>
          </w:tcPr>
          <w:p>
            <w:pPr>
              <w:spacing w:line="400" w:lineRule="exact"/>
              <w:jc w:val="center"/>
              <w:rPr>
                <w:rFonts w:ascii="宋体" w:hAnsi="宋体"/>
                <w:sz w:val="24"/>
              </w:rPr>
            </w:pPr>
            <w:r>
              <w:rPr>
                <w:rFonts w:hint="eastAsia" w:ascii="宋体" w:hAnsi="宋体"/>
                <w:sz w:val="24"/>
              </w:rPr>
              <w:t>采购人</w:t>
            </w:r>
          </w:p>
        </w:tc>
        <w:tc>
          <w:tcPr>
            <w:tcW w:w="0" w:type="auto"/>
            <w:noWrap w:val="0"/>
            <w:vAlign w:val="center"/>
          </w:tcPr>
          <w:p>
            <w:pPr>
              <w:spacing w:line="360" w:lineRule="auto"/>
              <w:rPr>
                <w:rFonts w:hint="eastAsia" w:ascii="宋体" w:hAnsi="宋体" w:eastAsia="宋体" w:cs="宋体"/>
                <w:kern w:val="0"/>
                <w:sz w:val="24"/>
                <w:lang w:eastAsia="zh-CN"/>
              </w:rPr>
            </w:pPr>
            <w:r>
              <w:rPr>
                <w:rFonts w:hint="eastAsia" w:ascii="宋体" w:hAnsi="宋体" w:cs="宋体"/>
                <w:kern w:val="0"/>
                <w:sz w:val="24"/>
              </w:rPr>
              <w:t>招 标 人：</w:t>
            </w:r>
            <w:r>
              <w:rPr>
                <w:rFonts w:hint="eastAsia" w:ascii="宋体" w:hAnsi="宋体" w:cs="宋体"/>
                <w:kern w:val="0"/>
                <w:sz w:val="24"/>
                <w:lang w:eastAsia="zh-CN"/>
              </w:rPr>
              <w:t>安徽融城高新技术产业发展集团有限公司</w:t>
            </w:r>
          </w:p>
          <w:p>
            <w:pPr>
              <w:spacing w:line="360" w:lineRule="auto"/>
              <w:rPr>
                <w:rFonts w:hint="eastAsia" w:ascii="宋体" w:hAnsi="宋体" w:cs="宋体"/>
                <w:kern w:val="0"/>
                <w:sz w:val="24"/>
              </w:rPr>
            </w:pPr>
            <w:r>
              <w:rPr>
                <w:rFonts w:hint="eastAsia" w:ascii="宋体" w:hAnsi="宋体" w:cs="宋体"/>
                <w:kern w:val="0"/>
                <w:sz w:val="24"/>
              </w:rPr>
              <w:t xml:space="preserve">联 系 人： </w:t>
            </w:r>
            <w:r>
              <w:rPr>
                <w:rFonts w:hint="eastAsia" w:ascii="宋体" w:hAnsi="宋体" w:cs="宋体"/>
                <w:kern w:val="0"/>
                <w:sz w:val="24"/>
                <w:lang w:val="en-US" w:eastAsia="zh-CN"/>
              </w:rPr>
              <w:t>沈树才</w:t>
            </w:r>
            <w:r>
              <w:rPr>
                <w:rFonts w:hint="eastAsia" w:ascii="宋体" w:hAnsi="宋体" w:cs="宋体"/>
                <w:kern w:val="0"/>
                <w:sz w:val="24"/>
                <w:lang w:eastAsia="zh-CN"/>
              </w:rPr>
              <w:t xml:space="preserve">   电话：</w:t>
            </w:r>
            <w:r>
              <w:rPr>
                <w:rFonts w:hint="eastAsia" w:ascii="宋体" w:hAnsi="宋体" w:cs="宋体"/>
                <w:kern w:val="0"/>
                <w:sz w:val="24"/>
                <w:lang w:val="en-US" w:eastAsia="zh-CN"/>
              </w:rPr>
              <w:t>18726526586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40" w:hRule="exact"/>
          <w:jc w:val="center"/>
        </w:trPr>
        <w:tc>
          <w:tcPr>
            <w:tcW w:w="0" w:type="auto"/>
            <w:noWrap w:val="0"/>
            <w:vAlign w:val="center"/>
          </w:tcPr>
          <w:p>
            <w:pPr>
              <w:spacing w:line="400" w:lineRule="exact"/>
              <w:jc w:val="center"/>
              <w:rPr>
                <w:rFonts w:hint="eastAsia" w:ascii="宋体" w:hAnsi="宋体"/>
                <w:sz w:val="24"/>
              </w:rPr>
            </w:pPr>
            <w:r>
              <w:rPr>
                <w:rFonts w:ascii="宋体" w:hAnsi="宋体"/>
                <w:sz w:val="24"/>
              </w:rPr>
              <w:t>1.1.</w:t>
            </w:r>
            <w:r>
              <w:rPr>
                <w:rFonts w:hint="eastAsia" w:ascii="宋体" w:hAnsi="宋体"/>
                <w:sz w:val="24"/>
              </w:rPr>
              <w:t>2</w:t>
            </w:r>
          </w:p>
        </w:tc>
        <w:tc>
          <w:tcPr>
            <w:tcW w:w="0" w:type="auto"/>
            <w:noWrap w:val="0"/>
            <w:vAlign w:val="center"/>
          </w:tcPr>
          <w:p>
            <w:pPr>
              <w:spacing w:line="400" w:lineRule="exact"/>
              <w:jc w:val="center"/>
              <w:rPr>
                <w:rFonts w:hint="eastAsia" w:ascii="宋体" w:hAnsi="宋体"/>
                <w:sz w:val="24"/>
              </w:rPr>
            </w:pPr>
            <w:r>
              <w:rPr>
                <w:rFonts w:hint="eastAsia" w:ascii="宋体" w:hAnsi="宋体"/>
                <w:sz w:val="24"/>
              </w:rPr>
              <w:t>采购代理机构</w:t>
            </w:r>
          </w:p>
        </w:tc>
        <w:tc>
          <w:tcPr>
            <w:tcW w:w="0" w:type="auto"/>
            <w:noWrap w:val="0"/>
            <w:vAlign w:val="center"/>
          </w:tcPr>
          <w:p>
            <w:pPr>
              <w:spacing w:line="360" w:lineRule="auto"/>
              <w:rPr>
                <w:rFonts w:hint="eastAsia" w:ascii="宋体" w:hAnsi="宋体" w:cs="宋体"/>
                <w:kern w:val="0"/>
                <w:sz w:val="24"/>
                <w:lang w:eastAsia="zh-CN"/>
              </w:rPr>
            </w:pPr>
            <w:r>
              <w:rPr>
                <w:rFonts w:hint="eastAsia" w:ascii="宋体" w:hAnsi="宋体" w:cs="宋体"/>
                <w:kern w:val="0"/>
                <w:sz w:val="24"/>
              </w:rPr>
              <w:t>招标代理机构：</w:t>
            </w:r>
            <w:r>
              <w:rPr>
                <w:rFonts w:hint="eastAsia" w:ascii="宋体" w:hAnsi="宋体" w:cs="宋体"/>
                <w:kern w:val="0"/>
                <w:sz w:val="24"/>
                <w:lang w:eastAsia="zh-CN"/>
              </w:rPr>
              <w:t>陕西万隆金剑工程管理咨询有限公司</w:t>
            </w:r>
          </w:p>
          <w:p>
            <w:pPr>
              <w:spacing w:line="360" w:lineRule="auto"/>
              <w:rPr>
                <w:rFonts w:hint="eastAsia" w:ascii="宋体" w:hAnsi="宋体" w:eastAsia="宋体" w:cs="宋体"/>
                <w:kern w:val="0"/>
                <w:sz w:val="24"/>
                <w:lang w:eastAsia="zh-CN"/>
              </w:rPr>
            </w:pPr>
            <w:r>
              <w:rPr>
                <w:rFonts w:hint="eastAsia" w:ascii="宋体" w:hAnsi="宋体" w:cs="宋体"/>
                <w:kern w:val="0"/>
                <w:sz w:val="24"/>
              </w:rPr>
              <w:t>联 系 人：</w:t>
            </w:r>
            <w:r>
              <w:rPr>
                <w:rFonts w:hint="eastAsia" w:ascii="宋体" w:hAnsi="宋体" w:cs="宋体"/>
                <w:kern w:val="0"/>
                <w:sz w:val="24"/>
                <w:lang w:val="en-US" w:eastAsia="zh-CN"/>
              </w:rPr>
              <w:t>黄</w:t>
            </w:r>
            <w:r>
              <w:rPr>
                <w:rFonts w:hint="eastAsia" w:ascii="宋体" w:hAnsi="宋体" w:cs="宋体"/>
                <w:kern w:val="0"/>
                <w:sz w:val="24"/>
                <w:lang w:eastAsia="zh-CN"/>
              </w:rPr>
              <w:t>工</w:t>
            </w:r>
          </w:p>
          <w:p>
            <w:pPr>
              <w:spacing w:line="360" w:lineRule="auto"/>
              <w:rPr>
                <w:rFonts w:hint="eastAsia" w:ascii="宋体" w:hAnsi="宋体" w:cs="宋体"/>
                <w:kern w:val="0"/>
                <w:sz w:val="24"/>
              </w:rPr>
            </w:pPr>
            <w:r>
              <w:rPr>
                <w:rFonts w:hint="eastAsia" w:ascii="宋体" w:hAnsi="宋体" w:cs="宋体"/>
                <w:kern w:val="0"/>
                <w:sz w:val="24"/>
              </w:rPr>
              <w:t>电    话：</w:t>
            </w:r>
            <w:r>
              <w:rPr>
                <w:rFonts w:hint="eastAsia" w:ascii="宋体" w:hAnsi="宋体" w:cs="宋体"/>
                <w:kern w:val="0"/>
                <w:sz w:val="24"/>
                <w:lang w:val="en-US" w:eastAsia="zh-CN"/>
              </w:rPr>
              <w:t>18226298772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0" w:hRule="atLeast"/>
          <w:jc w:val="center"/>
        </w:trPr>
        <w:tc>
          <w:tcPr>
            <w:tcW w:w="0" w:type="auto"/>
            <w:noWrap w:val="0"/>
            <w:vAlign w:val="center"/>
          </w:tcPr>
          <w:p>
            <w:pPr>
              <w:spacing w:line="400" w:lineRule="exact"/>
              <w:jc w:val="center"/>
              <w:rPr>
                <w:rFonts w:hint="eastAsia" w:ascii="宋体" w:hAnsi="宋体"/>
                <w:sz w:val="24"/>
              </w:rPr>
            </w:pPr>
            <w:r>
              <w:rPr>
                <w:rFonts w:hint="eastAsia" w:ascii="宋体" w:hAnsi="宋体"/>
                <w:sz w:val="24"/>
              </w:rPr>
              <w:t>1.1.3</w:t>
            </w:r>
          </w:p>
        </w:tc>
        <w:tc>
          <w:tcPr>
            <w:tcW w:w="0" w:type="auto"/>
            <w:noWrap w:val="0"/>
            <w:vAlign w:val="center"/>
          </w:tcPr>
          <w:p>
            <w:pPr>
              <w:spacing w:line="400" w:lineRule="exact"/>
              <w:jc w:val="center"/>
              <w:rPr>
                <w:rFonts w:hint="eastAsia" w:ascii="宋体" w:hAnsi="宋体"/>
                <w:sz w:val="24"/>
              </w:rPr>
            </w:pPr>
            <w:r>
              <w:rPr>
                <w:rFonts w:hint="eastAsia" w:ascii="宋体" w:hAnsi="宋体"/>
                <w:sz w:val="24"/>
              </w:rPr>
              <w:t>项目名称</w:t>
            </w:r>
          </w:p>
        </w:tc>
        <w:tc>
          <w:tcPr>
            <w:tcW w:w="0" w:type="auto"/>
            <w:noWrap w:val="0"/>
            <w:vAlign w:val="center"/>
          </w:tcPr>
          <w:p>
            <w:pPr>
              <w:spacing w:line="400" w:lineRule="exact"/>
              <w:rPr>
                <w:rFonts w:hint="eastAsia" w:ascii="宋体" w:hAnsi="宋体"/>
                <w:sz w:val="24"/>
              </w:rPr>
            </w:pPr>
            <w:r>
              <w:rPr>
                <w:rFonts w:hint="eastAsia" w:ascii="宋体" w:hAnsi="宋体" w:cs="宋体"/>
                <w:kern w:val="0"/>
                <w:sz w:val="24"/>
                <w:lang w:eastAsia="zh-CN"/>
              </w:rPr>
              <w:t>界首市民中心外线接入电缆项目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5" w:hRule="atLeast"/>
          <w:jc w:val="center"/>
        </w:trPr>
        <w:tc>
          <w:tcPr>
            <w:tcW w:w="0" w:type="auto"/>
            <w:noWrap w:val="0"/>
            <w:vAlign w:val="center"/>
          </w:tcPr>
          <w:p>
            <w:pPr>
              <w:spacing w:line="400" w:lineRule="exact"/>
              <w:jc w:val="center"/>
              <w:rPr>
                <w:rFonts w:hint="eastAsia" w:ascii="宋体" w:hAnsi="宋体"/>
                <w:sz w:val="24"/>
              </w:rPr>
            </w:pPr>
            <w:r>
              <w:rPr>
                <w:rFonts w:ascii="宋体" w:hAnsi="宋体"/>
                <w:sz w:val="24"/>
              </w:rPr>
              <w:t>1.</w:t>
            </w:r>
            <w:r>
              <w:rPr>
                <w:rFonts w:hint="eastAsia" w:ascii="宋体" w:hAnsi="宋体"/>
                <w:sz w:val="24"/>
              </w:rPr>
              <w:t>2</w:t>
            </w:r>
            <w:r>
              <w:rPr>
                <w:rFonts w:ascii="宋体" w:hAnsi="宋体"/>
                <w:sz w:val="24"/>
              </w:rPr>
              <w:t>.</w:t>
            </w:r>
            <w:r>
              <w:rPr>
                <w:rFonts w:hint="eastAsia" w:ascii="宋体" w:hAnsi="宋体"/>
                <w:sz w:val="24"/>
              </w:rPr>
              <w:t>1</w:t>
            </w:r>
          </w:p>
        </w:tc>
        <w:tc>
          <w:tcPr>
            <w:tcW w:w="0" w:type="auto"/>
            <w:noWrap w:val="0"/>
            <w:vAlign w:val="center"/>
          </w:tcPr>
          <w:p>
            <w:pPr>
              <w:spacing w:line="400" w:lineRule="exact"/>
              <w:jc w:val="center"/>
              <w:rPr>
                <w:rFonts w:ascii="宋体" w:hAnsi="宋体"/>
                <w:sz w:val="24"/>
              </w:rPr>
            </w:pPr>
            <w:r>
              <w:rPr>
                <w:rFonts w:hint="eastAsia" w:ascii="宋体" w:hAnsi="宋体"/>
                <w:sz w:val="24"/>
              </w:rPr>
              <w:t>工程地点</w:t>
            </w:r>
          </w:p>
        </w:tc>
        <w:tc>
          <w:tcPr>
            <w:tcW w:w="0" w:type="auto"/>
            <w:noWrap w:val="0"/>
            <w:vAlign w:val="center"/>
          </w:tcPr>
          <w:p>
            <w:pPr>
              <w:spacing w:line="400" w:lineRule="exact"/>
              <w:rPr>
                <w:rFonts w:hint="eastAsia" w:ascii="宋体" w:hAnsi="宋体"/>
                <w:sz w:val="24"/>
              </w:rPr>
            </w:pPr>
            <w:r>
              <w:rPr>
                <w:rFonts w:hint="eastAsia" w:ascii="宋体" w:hAnsi="宋体"/>
                <w:sz w:val="24"/>
              </w:rPr>
              <w:t>界首市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5" w:hRule="atLeast"/>
          <w:jc w:val="center"/>
        </w:trPr>
        <w:tc>
          <w:tcPr>
            <w:tcW w:w="0" w:type="auto"/>
            <w:noWrap w:val="0"/>
            <w:vAlign w:val="center"/>
          </w:tcPr>
          <w:p>
            <w:pPr>
              <w:spacing w:line="400" w:lineRule="exact"/>
              <w:jc w:val="center"/>
              <w:rPr>
                <w:rFonts w:hint="eastAsia" w:ascii="宋体" w:hAnsi="宋体"/>
                <w:sz w:val="24"/>
              </w:rPr>
            </w:pPr>
            <w:r>
              <w:rPr>
                <w:rFonts w:hint="eastAsia" w:ascii="宋体" w:hAnsi="宋体"/>
                <w:sz w:val="24"/>
              </w:rPr>
              <w:t>1.2.2</w:t>
            </w:r>
          </w:p>
        </w:tc>
        <w:tc>
          <w:tcPr>
            <w:tcW w:w="0" w:type="auto"/>
            <w:noWrap w:val="0"/>
            <w:vAlign w:val="center"/>
          </w:tcPr>
          <w:p>
            <w:pPr>
              <w:spacing w:line="400" w:lineRule="exact"/>
              <w:jc w:val="center"/>
              <w:rPr>
                <w:rFonts w:hint="eastAsia" w:ascii="宋体" w:hAnsi="宋体"/>
                <w:sz w:val="24"/>
              </w:rPr>
            </w:pPr>
            <w:r>
              <w:rPr>
                <w:rFonts w:hint="eastAsia" w:ascii="宋体" w:hAnsi="宋体" w:cs="宋体"/>
                <w:kern w:val="0"/>
                <w:sz w:val="24"/>
              </w:rPr>
              <w:t>工程规模</w:t>
            </w:r>
          </w:p>
        </w:tc>
        <w:tc>
          <w:tcPr>
            <w:tcW w:w="0" w:type="auto"/>
            <w:noWrap w:val="0"/>
            <w:vAlign w:val="center"/>
          </w:tcPr>
          <w:p>
            <w:pPr>
              <w:spacing w:line="360" w:lineRule="auto"/>
              <w:jc w:val="left"/>
              <w:rPr>
                <w:rFonts w:hint="eastAsia" w:ascii="宋体" w:hAnsi="宋体"/>
                <w:bCs/>
                <w:color w:val="000000"/>
                <w:sz w:val="24"/>
              </w:rPr>
            </w:pPr>
            <w:r>
              <w:rPr>
                <w:rFonts w:hint="eastAsia" w:ascii="宋体" w:hAnsi="宋体"/>
                <w:color w:val="000000"/>
                <w:sz w:val="24"/>
                <w:lang w:eastAsia="zh-CN"/>
              </w:rPr>
              <w:t>控制价</w:t>
            </w:r>
            <w:r>
              <w:rPr>
                <w:rFonts w:hint="eastAsia" w:ascii="宋体" w:hAnsi="宋体"/>
                <w:bCs/>
                <w:color w:val="000000"/>
                <w:sz w:val="24"/>
              </w:rPr>
              <w:t>：</w:t>
            </w:r>
            <w:r>
              <w:rPr>
                <w:rFonts w:hint="eastAsia" w:ascii="宋体" w:hAnsi="宋体"/>
                <w:bCs/>
                <w:sz w:val="24"/>
                <w:highlight w:val="none"/>
                <w:lang w:val="en-US" w:eastAsia="zh-CN"/>
              </w:rPr>
              <w:t>417315.88元</w:t>
            </w:r>
            <w:r>
              <w:rPr>
                <w:rFonts w:hint="eastAsia" w:ascii="宋体" w:hAnsi="宋体" w:cs="宋体"/>
                <w:kern w:val="0"/>
                <w:sz w:val="24"/>
                <w:highlight w:val="none"/>
              </w:rPr>
              <w:t>。</w:t>
            </w:r>
            <w:r>
              <w:rPr>
                <w:rFonts w:hint="eastAsia" w:ascii="宋体" w:hAnsi="宋体" w:cs="宋体"/>
                <w:kern w:val="0"/>
                <w:sz w:val="24"/>
              </w:rPr>
              <w:t>具体要求详见竞争性谈判文件和工程量清单。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0" w:hRule="atLeast"/>
          <w:jc w:val="center"/>
        </w:trPr>
        <w:tc>
          <w:tcPr>
            <w:tcW w:w="0" w:type="auto"/>
            <w:noWrap w:val="0"/>
            <w:vAlign w:val="center"/>
          </w:tcPr>
          <w:p>
            <w:pPr>
              <w:spacing w:line="400" w:lineRule="exact"/>
              <w:jc w:val="center"/>
              <w:rPr>
                <w:rFonts w:ascii="宋体" w:hAnsi="宋体"/>
                <w:sz w:val="24"/>
              </w:rPr>
            </w:pPr>
            <w:r>
              <w:rPr>
                <w:rFonts w:ascii="宋体" w:hAnsi="宋体"/>
                <w:sz w:val="24"/>
              </w:rPr>
              <w:t>1.3.1</w:t>
            </w:r>
          </w:p>
        </w:tc>
        <w:tc>
          <w:tcPr>
            <w:tcW w:w="0" w:type="auto"/>
            <w:noWrap w:val="0"/>
            <w:vAlign w:val="center"/>
          </w:tcPr>
          <w:p>
            <w:pPr>
              <w:spacing w:line="400" w:lineRule="exact"/>
              <w:jc w:val="center"/>
              <w:rPr>
                <w:rFonts w:ascii="宋体" w:hAnsi="宋体"/>
                <w:bCs/>
                <w:sz w:val="24"/>
              </w:rPr>
            </w:pPr>
            <w:r>
              <w:rPr>
                <w:rFonts w:hint="eastAsia" w:ascii="宋体" w:hAnsi="宋体"/>
                <w:bCs/>
                <w:sz w:val="24"/>
              </w:rPr>
              <w:t>采购范围</w:t>
            </w:r>
          </w:p>
        </w:tc>
        <w:tc>
          <w:tcPr>
            <w:tcW w:w="0" w:type="auto"/>
            <w:noWrap w:val="0"/>
            <w:vAlign w:val="center"/>
          </w:tcPr>
          <w:p>
            <w:pPr>
              <w:widowControl/>
              <w:shd w:val="clear" w:color="auto" w:fill="FFFFFF"/>
              <w:spacing w:line="360" w:lineRule="auto"/>
              <w:rPr>
                <w:rFonts w:hint="eastAsia" w:ascii="宋体" w:hAnsi="宋体"/>
                <w:bCs/>
                <w:sz w:val="24"/>
              </w:rPr>
            </w:pPr>
            <w:r>
              <w:rPr>
                <w:rFonts w:hint="eastAsia" w:ascii="宋体" w:hAnsi="宋体"/>
                <w:bCs/>
                <w:sz w:val="24"/>
              </w:rPr>
              <w:t>竞争性谈判文件</w:t>
            </w:r>
            <w:r>
              <w:rPr>
                <w:rFonts w:hint="eastAsia" w:ascii="宋体" w:hAnsi="宋体"/>
                <w:bCs/>
                <w:sz w:val="24"/>
                <w:lang w:eastAsia="zh-CN"/>
              </w:rPr>
              <w:t>、</w:t>
            </w:r>
            <w:r>
              <w:rPr>
                <w:rFonts w:hint="eastAsia" w:ascii="宋体" w:hAnsi="宋体"/>
                <w:bCs/>
                <w:sz w:val="24"/>
                <w:lang w:val="en-US" w:eastAsia="zh-CN"/>
              </w:rPr>
              <w:t>清单控制价</w:t>
            </w:r>
            <w:r>
              <w:rPr>
                <w:rFonts w:hint="eastAsia" w:ascii="宋体" w:hAnsi="宋体"/>
                <w:bCs/>
                <w:sz w:val="24"/>
              </w:rPr>
              <w:t>及合同规定范围内所包含的全部内容。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1" w:hRule="atLeast"/>
          <w:jc w:val="center"/>
        </w:trPr>
        <w:tc>
          <w:tcPr>
            <w:tcW w:w="0" w:type="auto"/>
            <w:noWrap w:val="0"/>
            <w:vAlign w:val="center"/>
          </w:tcPr>
          <w:p>
            <w:pPr>
              <w:spacing w:line="400" w:lineRule="exact"/>
              <w:jc w:val="center"/>
              <w:rPr>
                <w:rFonts w:ascii="宋体" w:hAnsi="宋体"/>
                <w:sz w:val="24"/>
              </w:rPr>
            </w:pPr>
            <w:r>
              <w:rPr>
                <w:rFonts w:ascii="宋体" w:hAnsi="宋体"/>
                <w:sz w:val="24"/>
              </w:rPr>
              <w:t>1.3.2</w:t>
            </w:r>
          </w:p>
        </w:tc>
        <w:tc>
          <w:tcPr>
            <w:tcW w:w="0" w:type="auto"/>
            <w:noWrap w:val="0"/>
            <w:vAlign w:val="center"/>
          </w:tcPr>
          <w:p>
            <w:pPr>
              <w:spacing w:line="400" w:lineRule="exact"/>
              <w:jc w:val="center"/>
              <w:rPr>
                <w:rFonts w:hint="eastAsia" w:ascii="宋体" w:hAnsi="宋体"/>
                <w:bCs/>
                <w:sz w:val="24"/>
              </w:rPr>
            </w:pPr>
            <w:r>
              <w:rPr>
                <w:rFonts w:hint="eastAsia" w:ascii="宋体" w:hAnsi="宋体"/>
                <w:bCs/>
                <w:sz w:val="24"/>
              </w:rPr>
              <w:t>计划工期</w:t>
            </w:r>
          </w:p>
        </w:tc>
        <w:tc>
          <w:tcPr>
            <w:tcW w:w="0" w:type="auto"/>
            <w:noWrap w:val="0"/>
            <w:vAlign w:val="center"/>
          </w:tcPr>
          <w:p>
            <w:pPr>
              <w:spacing w:line="400" w:lineRule="exact"/>
              <w:rPr>
                <w:rFonts w:hint="eastAsia" w:ascii="宋体" w:hAnsi="宋体"/>
                <w:bCs/>
                <w:sz w:val="24"/>
              </w:rPr>
            </w:pPr>
            <w:r>
              <w:rPr>
                <w:rFonts w:hint="eastAsia" w:ascii="宋体" w:hAnsi="宋体"/>
                <w:bCs/>
                <w:sz w:val="24"/>
                <w:u w:val="single"/>
                <w:lang w:val="en-US" w:eastAsia="zh-CN"/>
              </w:rPr>
              <w:t>10</w:t>
            </w:r>
            <w:r>
              <w:rPr>
                <w:rFonts w:hint="eastAsia" w:ascii="宋体" w:hAnsi="宋体"/>
                <w:bCs/>
                <w:sz w:val="24"/>
              </w:rPr>
              <w:t>日历天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1" w:hRule="atLeast"/>
          <w:jc w:val="center"/>
        </w:trPr>
        <w:tc>
          <w:tcPr>
            <w:tcW w:w="0" w:type="auto"/>
            <w:noWrap w:val="0"/>
            <w:vAlign w:val="center"/>
          </w:tcPr>
          <w:p>
            <w:pPr>
              <w:spacing w:line="400" w:lineRule="exact"/>
              <w:jc w:val="center"/>
              <w:rPr>
                <w:rFonts w:ascii="宋体" w:hAnsi="宋体"/>
                <w:sz w:val="24"/>
              </w:rPr>
            </w:pPr>
            <w:r>
              <w:rPr>
                <w:rFonts w:ascii="宋体" w:hAnsi="宋体"/>
                <w:sz w:val="24"/>
              </w:rPr>
              <w:t>1.3.3</w:t>
            </w:r>
          </w:p>
        </w:tc>
        <w:tc>
          <w:tcPr>
            <w:tcW w:w="0" w:type="auto"/>
            <w:noWrap w:val="0"/>
            <w:vAlign w:val="center"/>
          </w:tcPr>
          <w:p>
            <w:pPr>
              <w:spacing w:line="400" w:lineRule="exact"/>
              <w:jc w:val="center"/>
              <w:rPr>
                <w:rFonts w:ascii="宋体" w:hAnsi="宋体"/>
                <w:sz w:val="24"/>
              </w:rPr>
            </w:pPr>
            <w:r>
              <w:rPr>
                <w:rFonts w:hint="eastAsia" w:ascii="宋体" w:hAnsi="宋体"/>
                <w:sz w:val="24"/>
              </w:rPr>
              <w:t>质量要求</w:t>
            </w:r>
          </w:p>
        </w:tc>
        <w:tc>
          <w:tcPr>
            <w:tcW w:w="0" w:type="auto"/>
            <w:noWrap w:val="0"/>
            <w:vAlign w:val="center"/>
          </w:tcPr>
          <w:p>
            <w:pPr>
              <w:spacing w:line="400" w:lineRule="exact"/>
              <w:ind w:firstLine="120" w:firstLineChars="50"/>
              <w:rPr>
                <w:rFonts w:hint="eastAsia" w:ascii="宋体" w:hAnsi="宋体"/>
                <w:sz w:val="24"/>
              </w:rPr>
            </w:pPr>
            <w:r>
              <w:rPr>
                <w:rFonts w:hint="eastAsia" w:ascii="宋体" w:hAnsi="宋体"/>
                <w:sz w:val="24"/>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78" w:hRule="atLeast"/>
          <w:jc w:val="center"/>
        </w:trPr>
        <w:tc>
          <w:tcPr>
            <w:tcW w:w="0" w:type="auto"/>
            <w:noWrap w:val="0"/>
            <w:vAlign w:val="center"/>
          </w:tcPr>
          <w:p>
            <w:pPr>
              <w:spacing w:line="400" w:lineRule="exact"/>
              <w:jc w:val="center"/>
              <w:rPr>
                <w:rFonts w:ascii="宋体" w:hAnsi="宋体"/>
                <w:sz w:val="24"/>
              </w:rPr>
            </w:pPr>
            <w:r>
              <w:rPr>
                <w:rFonts w:ascii="宋体" w:hAnsi="宋体"/>
                <w:sz w:val="24"/>
              </w:rPr>
              <w:t>1.4.1</w:t>
            </w:r>
          </w:p>
        </w:tc>
        <w:tc>
          <w:tcPr>
            <w:tcW w:w="0" w:type="auto"/>
            <w:noWrap w:val="0"/>
            <w:vAlign w:val="center"/>
          </w:tcPr>
          <w:p>
            <w:pPr>
              <w:spacing w:line="400" w:lineRule="exact"/>
              <w:jc w:val="center"/>
              <w:rPr>
                <w:rFonts w:hint="eastAsia" w:ascii="宋体" w:hAnsi="宋体"/>
                <w:sz w:val="24"/>
              </w:rPr>
            </w:pPr>
            <w:r>
              <w:rPr>
                <w:rFonts w:hint="eastAsia" w:ascii="宋体" w:hAnsi="宋体"/>
                <w:sz w:val="24"/>
              </w:rPr>
              <w:t>供应商资质条件、</w:t>
            </w:r>
          </w:p>
          <w:p>
            <w:pPr>
              <w:spacing w:line="400" w:lineRule="exact"/>
              <w:jc w:val="center"/>
              <w:rPr>
                <w:rFonts w:ascii="宋体" w:hAnsi="宋体"/>
                <w:sz w:val="24"/>
              </w:rPr>
            </w:pPr>
            <w:r>
              <w:rPr>
                <w:rFonts w:hint="eastAsia" w:ascii="宋体" w:hAnsi="宋体"/>
                <w:sz w:val="24"/>
              </w:rPr>
              <w:t>能力</w:t>
            </w:r>
          </w:p>
        </w:tc>
        <w:tc>
          <w:tcPr>
            <w:tcW w:w="0" w:type="auto"/>
            <w:noWrap w:val="0"/>
            <w:vAlign w:val="center"/>
          </w:tcPr>
          <w:p>
            <w:pPr>
              <w:widowControl/>
              <w:shd w:val="clear" w:color="auto" w:fill="FFFFFF"/>
              <w:spacing w:line="360" w:lineRule="auto"/>
              <w:rPr>
                <w:rFonts w:hint="eastAsia"/>
                <w:color w:val="000000"/>
                <w:sz w:val="24"/>
              </w:rPr>
            </w:pPr>
            <w:r>
              <w:rPr>
                <w:rFonts w:hint="eastAsia"/>
                <w:color w:val="000000"/>
                <w:sz w:val="24"/>
              </w:rPr>
              <w:t>1、企业具有独立法人资格，并具备有效的营业执照，同时具备电力工程施工总承包三级</w:t>
            </w:r>
            <w:r>
              <w:rPr>
                <w:rFonts w:hint="eastAsia"/>
                <w:color w:val="000000"/>
                <w:sz w:val="24"/>
                <w:lang w:val="en-US" w:eastAsia="zh-CN"/>
              </w:rPr>
              <w:t>及</w:t>
            </w:r>
            <w:r>
              <w:rPr>
                <w:rFonts w:hint="eastAsia"/>
                <w:color w:val="000000"/>
                <w:sz w:val="24"/>
              </w:rPr>
              <w:t>以上资质</w:t>
            </w:r>
            <w:r>
              <w:rPr>
                <w:rFonts w:hint="eastAsia"/>
                <w:color w:val="000000"/>
                <w:sz w:val="24"/>
                <w:lang w:eastAsia="zh-CN"/>
              </w:rPr>
              <w:t>、五级及以上承装（修、试）电力设施许可证</w:t>
            </w:r>
            <w:r>
              <w:rPr>
                <w:rFonts w:hint="eastAsia"/>
                <w:color w:val="000000"/>
                <w:sz w:val="24"/>
              </w:rPr>
              <w:t>,并在人员、设备、资金等方面具有相应的施工能力；</w:t>
            </w:r>
          </w:p>
          <w:p>
            <w:pPr>
              <w:widowControl/>
              <w:shd w:val="clear" w:color="auto" w:fill="FFFFFF"/>
              <w:spacing w:line="360" w:lineRule="auto"/>
              <w:rPr>
                <w:rFonts w:hint="eastAsia"/>
                <w:color w:val="000000"/>
                <w:sz w:val="24"/>
                <w:highlight w:val="none"/>
              </w:rPr>
            </w:pPr>
            <w:r>
              <w:rPr>
                <w:rFonts w:hint="eastAsia"/>
                <w:color w:val="000000"/>
                <w:sz w:val="24"/>
              </w:rPr>
              <w:t>2、项目负责人资格要求：具备</w:t>
            </w:r>
            <w:r>
              <w:rPr>
                <w:rFonts w:hint="eastAsia"/>
                <w:color w:val="000000"/>
                <w:sz w:val="24"/>
              </w:rPr>
              <w:fldChar w:fldCharType="begin"/>
            </w:r>
            <w:r>
              <w:rPr>
                <w:rFonts w:hint="eastAsia"/>
                <w:color w:val="000000"/>
                <w:sz w:val="24"/>
              </w:rPr>
              <w:instrText xml:space="preserve"> HYPERLINK "https://baike.baidu.com/item/%E6%9C%BA%E7%94%B5%E5%B7%A5%E7%A8%8B" \t "https://baike.baidu.com/item/%E7%94%B5%E5%8A%9B%E5%B7%A5%E7%A8%8B%E6%96%BD%E5%B7%A5%E6%80%BB%E6%89%BF%E5%8C%85%E8%B5%84%E8%B4%A8%E6%A0%87%E5%87%86/_blank" </w:instrText>
            </w:r>
            <w:r>
              <w:rPr>
                <w:rFonts w:hint="eastAsia"/>
                <w:color w:val="000000"/>
                <w:sz w:val="24"/>
              </w:rPr>
              <w:fldChar w:fldCharType="separate"/>
            </w:r>
            <w:r>
              <w:rPr>
                <w:rFonts w:hint="eastAsia"/>
                <w:color w:val="000000"/>
                <w:sz w:val="24"/>
              </w:rPr>
              <w:t>机电工程</w:t>
            </w:r>
            <w:r>
              <w:rPr>
                <w:rFonts w:hint="eastAsia"/>
                <w:color w:val="000000"/>
                <w:sz w:val="24"/>
              </w:rPr>
              <w:fldChar w:fldCharType="end"/>
            </w:r>
            <w:r>
              <w:rPr>
                <w:rFonts w:hint="eastAsia"/>
                <w:color w:val="000000"/>
                <w:sz w:val="24"/>
              </w:rPr>
              <w:t>专业</w:t>
            </w:r>
            <w:r>
              <w:rPr>
                <w:rFonts w:hint="eastAsia"/>
                <w:color w:val="000000"/>
                <w:sz w:val="24"/>
                <w:lang w:val="en-US" w:eastAsia="zh-CN"/>
              </w:rPr>
              <w:t>二级</w:t>
            </w:r>
            <w:r>
              <w:rPr>
                <w:rFonts w:hint="eastAsia"/>
                <w:color w:val="000000"/>
                <w:sz w:val="24"/>
              </w:rPr>
              <w:t>及上注册建造师执业资格、有效的安全生产考核合格证书（建安B证）</w:t>
            </w:r>
            <w:r>
              <w:rPr>
                <w:rFonts w:hint="eastAsia"/>
                <w:color w:val="000000"/>
                <w:sz w:val="24"/>
                <w:highlight w:val="none"/>
              </w:rPr>
              <w:t>无在建工程项目； </w:t>
            </w:r>
          </w:p>
          <w:p>
            <w:pPr>
              <w:widowControl/>
              <w:shd w:val="clear" w:color="auto" w:fill="FFFFFF"/>
              <w:spacing w:line="360" w:lineRule="auto"/>
              <w:rPr>
                <w:color w:val="000000"/>
                <w:sz w:val="24"/>
              </w:rPr>
            </w:pPr>
            <w:r>
              <w:rPr>
                <w:rFonts w:hint="eastAsia"/>
                <w:color w:val="000000"/>
                <w:sz w:val="24"/>
              </w:rPr>
              <w:t>3、企业近三年（自竞争性谈判公告发出之日起向前追溯三年）在阜阳市没有因发生重大质量事故和违法违规行为，未被行政主管部门做出不良行为记录且在信息公开发布期；在阜阳市范围内被招投标监督管理部门或行业主管部门取消投标资格且在处罚期内的响应单位，不允许参与响应，若响应文件已递交的，则作无效标处理。</w:t>
            </w:r>
          </w:p>
          <w:p>
            <w:pPr>
              <w:widowControl/>
              <w:shd w:val="clear" w:color="auto" w:fill="FFFFFF"/>
              <w:spacing w:line="360" w:lineRule="auto"/>
              <w:rPr>
                <w:rFonts w:hint="eastAsia"/>
                <w:color w:val="000000"/>
                <w:sz w:val="24"/>
              </w:rPr>
            </w:pPr>
            <w:r>
              <w:rPr>
                <w:rFonts w:hint="eastAsia"/>
                <w:color w:val="000000"/>
                <w:sz w:val="24"/>
              </w:rPr>
              <w:t>4、本项目不接受联合体响应。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16" w:hRule="atLeast"/>
          <w:jc w:val="center"/>
        </w:trPr>
        <w:tc>
          <w:tcPr>
            <w:tcW w:w="0" w:type="auto"/>
            <w:noWrap w:val="0"/>
            <w:vAlign w:val="center"/>
          </w:tcPr>
          <w:p>
            <w:pPr>
              <w:spacing w:line="400" w:lineRule="exact"/>
              <w:jc w:val="center"/>
              <w:rPr>
                <w:rFonts w:hint="eastAsia" w:ascii="宋体" w:hAnsi="宋体"/>
                <w:sz w:val="24"/>
              </w:rPr>
            </w:pPr>
            <w:r>
              <w:rPr>
                <w:rFonts w:hint="eastAsia" w:ascii="宋体" w:hAnsi="宋体"/>
                <w:sz w:val="24"/>
              </w:rPr>
              <w:t>1.5</w:t>
            </w:r>
          </w:p>
        </w:tc>
        <w:tc>
          <w:tcPr>
            <w:tcW w:w="0" w:type="auto"/>
            <w:noWrap w:val="0"/>
            <w:vAlign w:val="center"/>
          </w:tcPr>
          <w:p>
            <w:pPr>
              <w:spacing w:line="400" w:lineRule="exact"/>
              <w:jc w:val="center"/>
              <w:rPr>
                <w:rFonts w:hint="eastAsia" w:ascii="宋体" w:hAnsi="宋体"/>
                <w:sz w:val="24"/>
              </w:rPr>
            </w:pPr>
            <w:r>
              <w:rPr>
                <w:rFonts w:hint="eastAsia" w:ascii="宋体" w:hAnsi="宋体"/>
                <w:sz w:val="24"/>
              </w:rPr>
              <w:t>是否接受联合响应</w:t>
            </w:r>
          </w:p>
        </w:tc>
        <w:tc>
          <w:tcPr>
            <w:tcW w:w="0" w:type="auto"/>
            <w:noWrap w:val="0"/>
            <w:vAlign w:val="center"/>
          </w:tcPr>
          <w:p>
            <w:pPr>
              <w:spacing w:line="400" w:lineRule="exact"/>
              <w:ind w:left="105" w:leftChars="50"/>
              <w:rPr>
                <w:rFonts w:hint="eastAsia" w:ascii="宋体" w:hAnsi="宋体"/>
                <w:sz w:val="24"/>
              </w:rPr>
            </w:pPr>
            <w:r>
              <w:rPr>
                <w:rFonts w:hint="eastAsia" w:ascii="宋体" w:hAnsi="宋体"/>
                <w:sz w:val="24"/>
              </w:rPr>
              <w:t>不接受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0" w:type="auto"/>
            <w:noWrap w:val="0"/>
            <w:vAlign w:val="center"/>
          </w:tcPr>
          <w:p>
            <w:pPr>
              <w:spacing w:line="400" w:lineRule="exact"/>
              <w:jc w:val="center"/>
              <w:rPr>
                <w:rFonts w:ascii="宋体" w:hAnsi="宋体"/>
                <w:sz w:val="24"/>
              </w:rPr>
            </w:pPr>
            <w:r>
              <w:rPr>
                <w:rFonts w:ascii="宋体" w:hAnsi="宋体"/>
                <w:sz w:val="24"/>
              </w:rPr>
              <w:t>1.</w:t>
            </w:r>
            <w:r>
              <w:rPr>
                <w:rFonts w:hint="eastAsia" w:ascii="宋体" w:hAnsi="宋体"/>
                <w:sz w:val="24"/>
              </w:rPr>
              <w:t>6</w:t>
            </w:r>
          </w:p>
        </w:tc>
        <w:tc>
          <w:tcPr>
            <w:tcW w:w="0" w:type="auto"/>
            <w:noWrap w:val="0"/>
            <w:vAlign w:val="center"/>
          </w:tcPr>
          <w:p>
            <w:pPr>
              <w:spacing w:line="400" w:lineRule="exact"/>
              <w:jc w:val="center"/>
              <w:rPr>
                <w:rFonts w:ascii="宋体" w:hAnsi="宋体"/>
                <w:sz w:val="24"/>
              </w:rPr>
            </w:pPr>
            <w:r>
              <w:rPr>
                <w:rFonts w:hint="eastAsia" w:ascii="宋体" w:hAnsi="宋体"/>
                <w:sz w:val="24"/>
              </w:rPr>
              <w:t>踏勘现场</w:t>
            </w:r>
          </w:p>
        </w:tc>
        <w:tc>
          <w:tcPr>
            <w:tcW w:w="0" w:type="auto"/>
            <w:noWrap w:val="0"/>
            <w:vAlign w:val="center"/>
          </w:tcPr>
          <w:p>
            <w:pPr>
              <w:spacing w:line="400" w:lineRule="exact"/>
              <w:ind w:left="105" w:leftChars="50" w:right="113"/>
              <w:rPr>
                <w:rFonts w:ascii="宋体" w:hAnsi="宋体"/>
                <w:sz w:val="24"/>
              </w:rPr>
            </w:pPr>
            <w:r>
              <w:rPr>
                <w:rFonts w:hint="eastAsia" w:ascii="宋体" w:hAnsi="宋体"/>
                <w:sz w:val="24"/>
              </w:rPr>
              <w:t>不组织（供应商可自行勘察现场）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0" w:type="auto"/>
            <w:noWrap w:val="0"/>
            <w:vAlign w:val="center"/>
          </w:tcPr>
          <w:p>
            <w:pPr>
              <w:spacing w:line="400" w:lineRule="exact"/>
              <w:jc w:val="center"/>
              <w:rPr>
                <w:rFonts w:ascii="宋体" w:hAnsi="宋体"/>
                <w:sz w:val="24"/>
              </w:rPr>
            </w:pPr>
            <w:r>
              <w:rPr>
                <w:rFonts w:ascii="宋体" w:hAnsi="宋体"/>
                <w:sz w:val="24"/>
              </w:rPr>
              <w:t>1.</w:t>
            </w:r>
            <w:r>
              <w:rPr>
                <w:rFonts w:hint="eastAsia" w:ascii="宋体" w:hAnsi="宋体"/>
                <w:sz w:val="24"/>
              </w:rPr>
              <w:t>7</w:t>
            </w:r>
          </w:p>
        </w:tc>
        <w:tc>
          <w:tcPr>
            <w:tcW w:w="0" w:type="auto"/>
            <w:noWrap w:val="0"/>
            <w:vAlign w:val="center"/>
          </w:tcPr>
          <w:p>
            <w:pPr>
              <w:spacing w:line="400" w:lineRule="exact"/>
              <w:jc w:val="center"/>
              <w:rPr>
                <w:rFonts w:ascii="宋体" w:hAnsi="宋体"/>
                <w:sz w:val="24"/>
              </w:rPr>
            </w:pPr>
            <w:r>
              <w:rPr>
                <w:rFonts w:hint="eastAsia" w:ascii="宋体" w:hAnsi="宋体"/>
                <w:sz w:val="24"/>
              </w:rPr>
              <w:t>响应预备会</w:t>
            </w:r>
          </w:p>
        </w:tc>
        <w:tc>
          <w:tcPr>
            <w:tcW w:w="0" w:type="auto"/>
            <w:noWrap w:val="0"/>
            <w:vAlign w:val="center"/>
          </w:tcPr>
          <w:p>
            <w:pPr>
              <w:spacing w:line="400" w:lineRule="exact"/>
              <w:ind w:left="105" w:leftChars="50" w:right="113"/>
              <w:rPr>
                <w:rFonts w:ascii="宋体" w:hAnsi="宋体"/>
                <w:sz w:val="24"/>
              </w:rPr>
            </w:pPr>
            <w:r>
              <w:rPr>
                <w:rFonts w:hint="eastAsia" w:ascii="宋体" w:hAnsi="宋体"/>
                <w:sz w:val="24"/>
              </w:rPr>
              <w:t>不召开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0" w:type="auto"/>
            <w:noWrap w:val="0"/>
            <w:vAlign w:val="center"/>
          </w:tcPr>
          <w:p>
            <w:pPr>
              <w:spacing w:line="400" w:lineRule="exact"/>
              <w:jc w:val="center"/>
              <w:rPr>
                <w:rFonts w:hint="eastAsia" w:ascii="宋体" w:hAnsi="宋体"/>
                <w:sz w:val="24"/>
              </w:rPr>
            </w:pPr>
            <w:r>
              <w:rPr>
                <w:rFonts w:ascii="宋体" w:hAnsi="宋体"/>
                <w:sz w:val="24"/>
              </w:rPr>
              <w:t>1.</w:t>
            </w:r>
            <w:r>
              <w:rPr>
                <w:rFonts w:hint="eastAsia" w:ascii="宋体" w:hAnsi="宋体"/>
                <w:sz w:val="24"/>
              </w:rPr>
              <w:t>8</w:t>
            </w:r>
          </w:p>
        </w:tc>
        <w:tc>
          <w:tcPr>
            <w:tcW w:w="0" w:type="auto"/>
            <w:noWrap w:val="0"/>
            <w:vAlign w:val="center"/>
          </w:tcPr>
          <w:p>
            <w:pPr>
              <w:spacing w:line="400" w:lineRule="exact"/>
              <w:jc w:val="center"/>
              <w:rPr>
                <w:rFonts w:ascii="宋体" w:hAnsi="宋体"/>
                <w:sz w:val="24"/>
              </w:rPr>
            </w:pPr>
            <w:r>
              <w:rPr>
                <w:rFonts w:hint="eastAsia" w:ascii="宋体" w:hAnsi="宋体"/>
                <w:sz w:val="24"/>
              </w:rPr>
              <w:t>分</w:t>
            </w:r>
            <w:r>
              <w:rPr>
                <w:rFonts w:ascii="宋体" w:hAnsi="宋体"/>
                <w:sz w:val="24"/>
              </w:rPr>
              <w:t xml:space="preserve">  </w:t>
            </w:r>
            <w:r>
              <w:rPr>
                <w:rFonts w:hint="eastAsia" w:ascii="宋体" w:hAnsi="宋体"/>
                <w:sz w:val="24"/>
              </w:rPr>
              <w:t>包</w:t>
            </w:r>
          </w:p>
        </w:tc>
        <w:tc>
          <w:tcPr>
            <w:tcW w:w="0" w:type="auto"/>
            <w:noWrap w:val="0"/>
            <w:vAlign w:val="center"/>
          </w:tcPr>
          <w:p>
            <w:pPr>
              <w:spacing w:line="400" w:lineRule="exact"/>
              <w:ind w:left="105" w:leftChars="50" w:right="113"/>
              <w:rPr>
                <w:rFonts w:hint="eastAsia" w:ascii="宋体" w:hAnsi="宋体"/>
                <w:sz w:val="24"/>
              </w:rPr>
            </w:pPr>
            <w:r>
              <w:rPr>
                <w:rFonts w:hint="eastAsia" w:ascii="宋体" w:hAnsi="宋体"/>
                <w:sz w:val="24"/>
              </w:rPr>
              <w:t>不允许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0" w:type="auto"/>
            <w:noWrap w:val="0"/>
            <w:vAlign w:val="center"/>
          </w:tcPr>
          <w:p>
            <w:pPr>
              <w:spacing w:line="400" w:lineRule="exact"/>
              <w:jc w:val="center"/>
              <w:rPr>
                <w:rFonts w:hint="eastAsia" w:ascii="宋体" w:hAnsi="宋体"/>
                <w:sz w:val="24"/>
              </w:rPr>
            </w:pPr>
            <w:r>
              <w:rPr>
                <w:rFonts w:ascii="宋体" w:hAnsi="宋体"/>
                <w:sz w:val="24"/>
              </w:rPr>
              <w:t>1.</w:t>
            </w:r>
            <w:r>
              <w:rPr>
                <w:rFonts w:hint="eastAsia" w:ascii="宋体" w:hAnsi="宋体"/>
                <w:sz w:val="24"/>
              </w:rPr>
              <w:t>9</w:t>
            </w:r>
          </w:p>
        </w:tc>
        <w:tc>
          <w:tcPr>
            <w:tcW w:w="0" w:type="auto"/>
            <w:noWrap w:val="0"/>
            <w:vAlign w:val="center"/>
          </w:tcPr>
          <w:p>
            <w:pPr>
              <w:spacing w:line="400" w:lineRule="exact"/>
              <w:jc w:val="center"/>
              <w:rPr>
                <w:rFonts w:ascii="宋体" w:hAnsi="宋体"/>
                <w:sz w:val="24"/>
              </w:rPr>
            </w:pPr>
            <w:r>
              <w:rPr>
                <w:rFonts w:hint="eastAsia" w:ascii="宋体" w:hAnsi="宋体"/>
                <w:sz w:val="24"/>
              </w:rPr>
              <w:t>偏</w:t>
            </w:r>
            <w:r>
              <w:rPr>
                <w:rFonts w:ascii="宋体" w:hAnsi="宋体"/>
                <w:sz w:val="24"/>
              </w:rPr>
              <w:t xml:space="preserve">  </w:t>
            </w:r>
            <w:r>
              <w:rPr>
                <w:rFonts w:hint="eastAsia" w:ascii="宋体" w:hAnsi="宋体"/>
                <w:sz w:val="24"/>
              </w:rPr>
              <w:t>离</w:t>
            </w:r>
          </w:p>
        </w:tc>
        <w:tc>
          <w:tcPr>
            <w:tcW w:w="0" w:type="auto"/>
            <w:noWrap w:val="0"/>
            <w:vAlign w:val="center"/>
          </w:tcPr>
          <w:p>
            <w:pPr>
              <w:spacing w:line="400" w:lineRule="exact"/>
              <w:ind w:left="105" w:leftChars="50" w:right="113"/>
              <w:rPr>
                <w:rFonts w:ascii="宋体" w:hAnsi="宋体"/>
                <w:sz w:val="24"/>
              </w:rPr>
            </w:pPr>
            <w:r>
              <w:rPr>
                <w:rFonts w:hint="eastAsia" w:ascii="宋体" w:hAnsi="宋体"/>
                <w:sz w:val="24"/>
              </w:rPr>
              <w:t>不允许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01" w:hRule="atLeast"/>
          <w:jc w:val="center"/>
        </w:trPr>
        <w:tc>
          <w:tcPr>
            <w:tcW w:w="0" w:type="auto"/>
            <w:noWrap w:val="0"/>
            <w:vAlign w:val="center"/>
          </w:tcPr>
          <w:p>
            <w:pPr>
              <w:spacing w:line="400" w:lineRule="exact"/>
              <w:jc w:val="center"/>
              <w:rPr>
                <w:rFonts w:ascii="宋体" w:hAnsi="宋体"/>
                <w:sz w:val="24"/>
              </w:rPr>
            </w:pPr>
            <w:r>
              <w:rPr>
                <w:rFonts w:ascii="宋体" w:hAnsi="宋体"/>
                <w:sz w:val="24"/>
              </w:rPr>
              <w:t>2.1</w:t>
            </w:r>
          </w:p>
        </w:tc>
        <w:tc>
          <w:tcPr>
            <w:tcW w:w="0" w:type="auto"/>
            <w:noWrap w:val="0"/>
            <w:vAlign w:val="center"/>
          </w:tcPr>
          <w:p>
            <w:pPr>
              <w:spacing w:line="400" w:lineRule="exact"/>
              <w:jc w:val="center"/>
              <w:rPr>
                <w:rFonts w:ascii="宋体" w:hAnsi="宋体"/>
                <w:sz w:val="24"/>
              </w:rPr>
            </w:pPr>
            <w:r>
              <w:rPr>
                <w:rFonts w:hint="eastAsia" w:ascii="宋体" w:hAnsi="宋体"/>
                <w:sz w:val="24"/>
              </w:rPr>
              <w:t>构成竞争性谈判文件的其他材料</w:t>
            </w:r>
          </w:p>
        </w:tc>
        <w:tc>
          <w:tcPr>
            <w:tcW w:w="0" w:type="auto"/>
            <w:noWrap w:val="0"/>
            <w:vAlign w:val="center"/>
          </w:tcPr>
          <w:p>
            <w:pPr>
              <w:spacing w:line="400" w:lineRule="exact"/>
              <w:ind w:left="105" w:leftChars="50" w:right="113"/>
              <w:rPr>
                <w:rFonts w:hint="eastAsia" w:ascii="宋体" w:hAnsi="宋体"/>
                <w:sz w:val="24"/>
              </w:rPr>
            </w:pPr>
            <w:r>
              <w:rPr>
                <w:rFonts w:hint="eastAsia" w:ascii="宋体" w:hAnsi="宋体" w:cs="宋体"/>
                <w:bCs/>
                <w:sz w:val="24"/>
              </w:rPr>
              <w:t>竞争性谈判文件的澄清、修改及答疑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01" w:hRule="atLeast"/>
          <w:jc w:val="center"/>
        </w:trPr>
        <w:tc>
          <w:tcPr>
            <w:tcW w:w="0" w:type="auto"/>
            <w:noWrap w:val="0"/>
            <w:vAlign w:val="center"/>
          </w:tcPr>
          <w:p>
            <w:pPr>
              <w:spacing w:line="400" w:lineRule="exact"/>
              <w:jc w:val="center"/>
              <w:rPr>
                <w:rFonts w:ascii="宋体" w:hAnsi="宋体"/>
                <w:sz w:val="24"/>
              </w:rPr>
            </w:pPr>
            <w:r>
              <w:rPr>
                <w:rFonts w:hint="eastAsia" w:ascii="宋体" w:hAnsi="宋体" w:cs="宋体"/>
                <w:bCs/>
                <w:sz w:val="24"/>
              </w:rPr>
              <w:t>2.2.1</w:t>
            </w:r>
          </w:p>
        </w:tc>
        <w:tc>
          <w:tcPr>
            <w:tcW w:w="0" w:type="auto"/>
            <w:noWrap w:val="0"/>
            <w:vAlign w:val="center"/>
          </w:tcPr>
          <w:p>
            <w:pPr>
              <w:spacing w:line="400" w:lineRule="exact"/>
              <w:jc w:val="center"/>
              <w:rPr>
                <w:rFonts w:ascii="宋体" w:hAnsi="宋体"/>
                <w:sz w:val="24"/>
              </w:rPr>
            </w:pPr>
            <w:r>
              <w:rPr>
                <w:rFonts w:hint="eastAsia" w:ascii="宋体" w:hAnsi="宋体"/>
                <w:sz w:val="24"/>
              </w:rPr>
              <w:t>供应商对竞争性谈判文件提出异议的截止时间</w:t>
            </w:r>
          </w:p>
        </w:tc>
        <w:tc>
          <w:tcPr>
            <w:tcW w:w="0" w:type="auto"/>
            <w:noWrap w:val="0"/>
            <w:vAlign w:val="center"/>
          </w:tcPr>
          <w:p>
            <w:pPr>
              <w:spacing w:line="400" w:lineRule="exact"/>
              <w:rPr>
                <w:rFonts w:hint="eastAsia" w:ascii="宋体" w:hAnsi="宋体" w:cs="宋体"/>
                <w:bCs/>
                <w:sz w:val="24"/>
              </w:rPr>
            </w:pPr>
            <w:r>
              <w:rPr>
                <w:rFonts w:hint="eastAsia" w:ascii="宋体" w:hAnsi="宋体" w:cs="宋体"/>
                <w:bCs/>
                <w:sz w:val="24"/>
              </w:rPr>
              <w:t>响应截止时间2天前。</w:t>
            </w:r>
          </w:p>
          <w:p>
            <w:pPr>
              <w:spacing w:line="400" w:lineRule="exact"/>
              <w:rPr>
                <w:rFonts w:hint="eastAsia" w:ascii="宋体" w:hAnsi="宋体"/>
                <w:sz w:val="24"/>
                <w:u w:val="single"/>
              </w:rPr>
            </w:pPr>
            <w:r>
              <w:rPr>
                <w:rFonts w:hint="eastAsia" w:ascii="宋体" w:hAnsi="宋体" w:cs="宋体"/>
                <w:bCs/>
                <w:sz w:val="24"/>
              </w:rPr>
              <w:t>接受异议的电子邮箱：</w:t>
            </w:r>
            <w:r>
              <w:rPr>
                <w:rFonts w:hint="eastAsia" w:asciiTheme="minorEastAsia" w:hAnsiTheme="minorEastAsia"/>
                <w:sz w:val="21"/>
                <w:szCs w:val="21"/>
                <w:u w:val="single"/>
                <w:lang w:val="en-US" w:eastAsia="zh-CN"/>
              </w:rPr>
              <w:t>356161729</w:t>
            </w:r>
            <w:r>
              <w:rPr>
                <w:rFonts w:hint="eastAsia" w:asciiTheme="minorEastAsia" w:hAnsiTheme="minorEastAsia" w:eastAsiaTheme="minorEastAsia"/>
                <w:sz w:val="21"/>
                <w:szCs w:val="21"/>
                <w:u w:val="single"/>
                <w:lang w:val="en-US" w:eastAsia="zh-CN"/>
              </w:rPr>
              <w:t>@qq.com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01" w:hRule="atLeast"/>
          <w:jc w:val="center"/>
        </w:trPr>
        <w:tc>
          <w:tcPr>
            <w:tcW w:w="0" w:type="auto"/>
            <w:noWrap w:val="0"/>
            <w:vAlign w:val="center"/>
          </w:tcPr>
          <w:p>
            <w:pPr>
              <w:spacing w:line="400" w:lineRule="exact"/>
              <w:jc w:val="center"/>
              <w:rPr>
                <w:rFonts w:ascii="宋体" w:hAnsi="宋体"/>
                <w:sz w:val="24"/>
              </w:rPr>
            </w:pPr>
            <w:r>
              <w:rPr>
                <w:rFonts w:hint="eastAsia" w:ascii="宋体" w:hAnsi="宋体" w:cs="宋体"/>
                <w:bCs/>
                <w:sz w:val="24"/>
              </w:rPr>
              <w:t>2.2.2</w:t>
            </w:r>
          </w:p>
        </w:tc>
        <w:tc>
          <w:tcPr>
            <w:tcW w:w="0" w:type="auto"/>
            <w:noWrap w:val="0"/>
            <w:vAlign w:val="center"/>
          </w:tcPr>
          <w:p>
            <w:pPr>
              <w:spacing w:line="400" w:lineRule="exact"/>
              <w:jc w:val="center"/>
              <w:rPr>
                <w:rFonts w:ascii="宋体" w:hAnsi="宋体" w:cs="宋体"/>
                <w:bCs/>
                <w:sz w:val="24"/>
              </w:rPr>
            </w:pPr>
            <w:r>
              <w:rPr>
                <w:rFonts w:hint="eastAsia" w:ascii="宋体" w:hAnsi="宋体" w:cs="宋体"/>
                <w:bCs/>
                <w:sz w:val="24"/>
              </w:rPr>
              <w:t>采购人对供应商提出异议的答复</w:t>
            </w:r>
          </w:p>
        </w:tc>
        <w:tc>
          <w:tcPr>
            <w:tcW w:w="0" w:type="auto"/>
            <w:noWrap w:val="0"/>
            <w:vAlign w:val="center"/>
          </w:tcPr>
          <w:p>
            <w:pPr>
              <w:spacing w:line="400" w:lineRule="exact"/>
              <w:ind w:left="105" w:leftChars="50"/>
              <w:rPr>
                <w:rFonts w:hint="eastAsia" w:ascii="宋体" w:hAnsi="宋体"/>
                <w:sz w:val="24"/>
              </w:rPr>
            </w:pPr>
            <w:r>
              <w:rPr>
                <w:rFonts w:hint="eastAsia" w:ascii="宋体" w:hAnsi="宋体" w:cs="宋体"/>
                <w:bCs/>
                <w:spacing w:val="-6"/>
                <w:sz w:val="24"/>
              </w:rPr>
              <w:t>在</w:t>
            </w:r>
            <w:r>
              <w:rPr>
                <w:rFonts w:hint="eastAsia" w:ascii="宋体" w:hAnsi="宋体" w:cs="宋体"/>
                <w:kern w:val="0"/>
                <w:sz w:val="24"/>
              </w:rPr>
              <w:t>《</w:t>
            </w:r>
            <w:r>
              <w:rPr>
                <w:rFonts w:hint="eastAsia" w:ascii="宋体" w:hAnsi="宋体" w:cs="宋体"/>
                <w:i w:val="0"/>
                <w:kern w:val="0"/>
                <w:sz w:val="24"/>
                <w:szCs w:val="24"/>
                <w:lang w:val="en-US" w:eastAsia="zh-CN" w:bidi="ar-SA"/>
              </w:rPr>
              <w:t>安徽融城高新技术产业发展集团有限公司</w:t>
            </w:r>
            <w:r>
              <w:rPr>
                <w:rFonts w:hint="eastAsia" w:ascii="宋体" w:hAnsi="宋体" w:cs="宋体"/>
                <w:kern w:val="0"/>
                <w:sz w:val="24"/>
              </w:rPr>
              <w:t>网</w:t>
            </w:r>
            <w:r>
              <w:rPr>
                <w:rFonts w:hint="eastAsia" w:ascii="宋体" w:hAnsi="宋体" w:cs="宋体"/>
                <w:kern w:val="0"/>
                <w:sz w:val="24"/>
                <w:lang w:eastAsia="zh-CN"/>
              </w:rPr>
              <w:t>站</w:t>
            </w:r>
            <w:r>
              <w:rPr>
                <w:rFonts w:hint="eastAsia" w:ascii="宋体" w:hAnsi="宋体" w:cs="宋体"/>
                <w:kern w:val="0"/>
                <w:sz w:val="24"/>
              </w:rPr>
              <w:t>》</w:t>
            </w:r>
            <w:r>
              <w:rPr>
                <w:rFonts w:hint="eastAsia" w:ascii="宋体" w:hAnsi="宋体" w:cs="宋体"/>
                <w:bCs/>
                <w:sz w:val="24"/>
              </w:rPr>
              <w:t>上发布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91" w:hRule="atLeast"/>
          <w:jc w:val="center"/>
        </w:trPr>
        <w:tc>
          <w:tcPr>
            <w:tcW w:w="0" w:type="auto"/>
            <w:noWrap w:val="0"/>
            <w:vAlign w:val="center"/>
          </w:tcPr>
          <w:p>
            <w:pPr>
              <w:spacing w:line="400" w:lineRule="exact"/>
              <w:jc w:val="center"/>
              <w:rPr>
                <w:rFonts w:ascii="宋体" w:hAnsi="宋体"/>
                <w:sz w:val="24"/>
              </w:rPr>
            </w:pPr>
            <w:r>
              <w:rPr>
                <w:rFonts w:hint="eastAsia" w:ascii="宋体" w:hAnsi="宋体" w:cs="宋体"/>
                <w:bCs/>
                <w:sz w:val="24"/>
              </w:rPr>
              <w:t>2.3.1</w:t>
            </w:r>
          </w:p>
        </w:tc>
        <w:tc>
          <w:tcPr>
            <w:tcW w:w="0" w:type="auto"/>
            <w:noWrap w:val="0"/>
            <w:vAlign w:val="center"/>
          </w:tcPr>
          <w:p>
            <w:pPr>
              <w:spacing w:line="400" w:lineRule="exact"/>
              <w:jc w:val="center"/>
              <w:rPr>
                <w:rFonts w:hint="eastAsia" w:ascii="宋体" w:hAnsi="宋体"/>
                <w:sz w:val="24"/>
              </w:rPr>
            </w:pPr>
            <w:r>
              <w:rPr>
                <w:rFonts w:hint="eastAsia" w:ascii="宋体" w:hAnsi="宋体" w:cs="宋体"/>
                <w:bCs/>
                <w:sz w:val="24"/>
              </w:rPr>
              <w:t>竞争性谈判文件的澄清及修改</w:t>
            </w:r>
          </w:p>
        </w:tc>
        <w:tc>
          <w:tcPr>
            <w:tcW w:w="0" w:type="auto"/>
            <w:noWrap w:val="0"/>
            <w:vAlign w:val="center"/>
          </w:tcPr>
          <w:p>
            <w:pPr>
              <w:spacing w:line="400" w:lineRule="exact"/>
              <w:ind w:left="105" w:leftChars="50"/>
              <w:rPr>
                <w:rFonts w:hint="eastAsia" w:ascii="宋体" w:hAnsi="宋体"/>
                <w:sz w:val="24"/>
              </w:rPr>
            </w:pPr>
            <w:r>
              <w:rPr>
                <w:rFonts w:hint="eastAsia" w:ascii="宋体" w:hAnsi="宋体" w:cs="宋体"/>
                <w:bCs/>
                <w:sz w:val="24"/>
              </w:rPr>
              <w:t>采购人对已发出的竞争性谈判文件进行的必要澄清或者修改的内容可能影响响应文件编制的应在响应截止时间2天前，在</w:t>
            </w:r>
            <w:r>
              <w:rPr>
                <w:rFonts w:hint="eastAsia" w:ascii="宋体" w:hAnsi="宋体" w:cs="宋体"/>
                <w:kern w:val="0"/>
                <w:sz w:val="24"/>
              </w:rPr>
              <w:t>《</w:t>
            </w:r>
            <w:r>
              <w:rPr>
                <w:rFonts w:hint="eastAsia" w:ascii="宋体" w:hAnsi="宋体" w:cs="宋体"/>
                <w:i w:val="0"/>
                <w:kern w:val="0"/>
                <w:sz w:val="24"/>
                <w:szCs w:val="24"/>
                <w:lang w:val="en-US" w:eastAsia="zh-CN" w:bidi="ar-SA"/>
              </w:rPr>
              <w:t>安徽融城高新技术产业发展集团有限公司</w:t>
            </w:r>
            <w:r>
              <w:rPr>
                <w:rFonts w:hint="eastAsia" w:ascii="宋体" w:hAnsi="宋体" w:cs="宋体"/>
                <w:kern w:val="0"/>
                <w:sz w:val="24"/>
              </w:rPr>
              <w:t>网</w:t>
            </w:r>
            <w:r>
              <w:rPr>
                <w:rFonts w:hint="eastAsia" w:ascii="宋体" w:hAnsi="宋体" w:cs="宋体"/>
                <w:kern w:val="0"/>
                <w:sz w:val="24"/>
                <w:lang w:eastAsia="zh-CN"/>
              </w:rPr>
              <w:t>站</w:t>
            </w:r>
            <w:r>
              <w:rPr>
                <w:rFonts w:hint="eastAsia" w:ascii="宋体" w:hAnsi="宋体" w:cs="宋体"/>
                <w:kern w:val="0"/>
                <w:sz w:val="24"/>
              </w:rPr>
              <w:t>》</w:t>
            </w:r>
            <w:r>
              <w:rPr>
                <w:rFonts w:hint="eastAsia" w:ascii="宋体" w:hAnsi="宋体"/>
                <w:sz w:val="24"/>
              </w:rPr>
              <w:t>上</w:t>
            </w:r>
            <w:r>
              <w:rPr>
                <w:rFonts w:hint="eastAsia" w:ascii="宋体" w:hAnsi="宋体" w:cs="宋体"/>
                <w:bCs/>
                <w:sz w:val="24"/>
              </w:rPr>
              <w:t>发布。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01" w:hRule="atLeast"/>
          <w:jc w:val="center"/>
        </w:trPr>
        <w:tc>
          <w:tcPr>
            <w:tcW w:w="0" w:type="auto"/>
            <w:noWrap w:val="0"/>
            <w:vAlign w:val="center"/>
          </w:tcPr>
          <w:p>
            <w:pPr>
              <w:spacing w:line="400" w:lineRule="exact"/>
              <w:jc w:val="center"/>
              <w:rPr>
                <w:rFonts w:hint="eastAsia" w:ascii="宋体" w:hAnsi="宋体"/>
                <w:sz w:val="24"/>
              </w:rPr>
            </w:pPr>
            <w:r>
              <w:rPr>
                <w:rFonts w:ascii="宋体" w:hAnsi="宋体"/>
                <w:sz w:val="24"/>
              </w:rPr>
              <w:t>2.</w:t>
            </w:r>
            <w:r>
              <w:rPr>
                <w:rFonts w:hint="eastAsia" w:ascii="宋体" w:hAnsi="宋体"/>
                <w:sz w:val="24"/>
              </w:rPr>
              <w:t>3</w:t>
            </w:r>
            <w:r>
              <w:rPr>
                <w:rFonts w:ascii="宋体" w:hAnsi="宋体"/>
                <w:sz w:val="24"/>
              </w:rPr>
              <w:t>.</w:t>
            </w:r>
            <w:r>
              <w:rPr>
                <w:rFonts w:hint="eastAsia" w:ascii="宋体" w:hAnsi="宋体"/>
                <w:sz w:val="24"/>
              </w:rPr>
              <w:t>2</w:t>
            </w:r>
          </w:p>
        </w:tc>
        <w:tc>
          <w:tcPr>
            <w:tcW w:w="0" w:type="auto"/>
            <w:noWrap w:val="0"/>
            <w:vAlign w:val="center"/>
          </w:tcPr>
          <w:p>
            <w:pPr>
              <w:spacing w:line="400" w:lineRule="exact"/>
              <w:rPr>
                <w:rFonts w:ascii="宋体" w:hAnsi="宋体"/>
                <w:sz w:val="24"/>
              </w:rPr>
            </w:pPr>
            <w:r>
              <w:rPr>
                <w:rFonts w:hint="eastAsia" w:ascii="宋体" w:hAnsi="宋体"/>
                <w:sz w:val="24"/>
              </w:rPr>
              <w:t>供应商确认收到竞争性谈判文件澄清的时间</w:t>
            </w:r>
          </w:p>
        </w:tc>
        <w:tc>
          <w:tcPr>
            <w:tcW w:w="0" w:type="auto"/>
            <w:noWrap w:val="0"/>
            <w:vAlign w:val="center"/>
          </w:tcPr>
          <w:p>
            <w:pPr>
              <w:spacing w:line="400" w:lineRule="exact"/>
              <w:ind w:left="105" w:leftChars="50" w:right="113"/>
              <w:rPr>
                <w:rFonts w:ascii="宋体" w:hAnsi="宋体"/>
                <w:sz w:val="24"/>
              </w:rPr>
            </w:pPr>
            <w:r>
              <w:rPr>
                <w:rFonts w:hint="eastAsia" w:ascii="宋体" w:hAnsi="宋体"/>
                <w:sz w:val="24"/>
              </w:rPr>
              <w:t>无需确认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25" w:hRule="atLeast"/>
          <w:jc w:val="center"/>
        </w:trPr>
        <w:tc>
          <w:tcPr>
            <w:tcW w:w="0" w:type="auto"/>
            <w:noWrap w:val="0"/>
            <w:vAlign w:val="center"/>
          </w:tcPr>
          <w:p>
            <w:pPr>
              <w:spacing w:line="400" w:lineRule="exact"/>
              <w:jc w:val="center"/>
              <w:rPr>
                <w:rFonts w:hint="eastAsia" w:ascii="宋体" w:hAnsi="宋体"/>
                <w:sz w:val="24"/>
              </w:rPr>
            </w:pPr>
            <w:r>
              <w:rPr>
                <w:rFonts w:ascii="宋体" w:hAnsi="宋体"/>
                <w:sz w:val="24"/>
              </w:rPr>
              <w:t>2.3.</w:t>
            </w:r>
            <w:r>
              <w:rPr>
                <w:rFonts w:hint="eastAsia" w:ascii="宋体" w:hAnsi="宋体"/>
                <w:sz w:val="24"/>
              </w:rPr>
              <w:t>3</w:t>
            </w:r>
          </w:p>
        </w:tc>
        <w:tc>
          <w:tcPr>
            <w:tcW w:w="0" w:type="auto"/>
            <w:noWrap w:val="0"/>
            <w:vAlign w:val="center"/>
          </w:tcPr>
          <w:p>
            <w:pPr>
              <w:spacing w:line="400" w:lineRule="exact"/>
              <w:rPr>
                <w:rFonts w:ascii="宋体" w:hAnsi="宋体"/>
                <w:sz w:val="24"/>
              </w:rPr>
            </w:pPr>
            <w:r>
              <w:rPr>
                <w:rFonts w:hint="eastAsia" w:ascii="宋体" w:hAnsi="宋体"/>
                <w:sz w:val="24"/>
              </w:rPr>
              <w:t>供应商确认收到竞争性谈判文件修改的时间</w:t>
            </w:r>
          </w:p>
        </w:tc>
        <w:tc>
          <w:tcPr>
            <w:tcW w:w="0" w:type="auto"/>
            <w:noWrap w:val="0"/>
            <w:vAlign w:val="center"/>
          </w:tcPr>
          <w:p>
            <w:pPr>
              <w:spacing w:line="400" w:lineRule="exact"/>
              <w:ind w:left="105" w:leftChars="50" w:right="113"/>
              <w:rPr>
                <w:rFonts w:ascii="宋体" w:hAnsi="宋体"/>
                <w:sz w:val="24"/>
              </w:rPr>
            </w:pPr>
            <w:r>
              <w:rPr>
                <w:rFonts w:hint="eastAsia" w:ascii="宋体" w:hAnsi="宋体"/>
                <w:sz w:val="24"/>
              </w:rPr>
              <w:t>无需确认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6" w:hRule="atLeast"/>
          <w:jc w:val="center"/>
        </w:trPr>
        <w:tc>
          <w:tcPr>
            <w:tcW w:w="0" w:type="auto"/>
            <w:noWrap w:val="0"/>
            <w:vAlign w:val="center"/>
          </w:tcPr>
          <w:p>
            <w:pPr>
              <w:spacing w:line="400" w:lineRule="exact"/>
              <w:rPr>
                <w:rFonts w:hint="eastAsia" w:ascii="宋体" w:hAnsi="宋体"/>
                <w:sz w:val="24"/>
              </w:rPr>
            </w:pPr>
            <w:r>
              <w:rPr>
                <w:rFonts w:hint="eastAsia" w:ascii="宋体" w:hAnsi="宋体"/>
                <w:sz w:val="24"/>
              </w:rPr>
              <w:t>3.1.1</w:t>
            </w:r>
          </w:p>
        </w:tc>
        <w:tc>
          <w:tcPr>
            <w:tcW w:w="0" w:type="auto"/>
            <w:noWrap w:val="0"/>
            <w:vAlign w:val="center"/>
          </w:tcPr>
          <w:p>
            <w:pPr>
              <w:spacing w:line="400" w:lineRule="exact"/>
              <w:jc w:val="center"/>
              <w:rPr>
                <w:rFonts w:hint="eastAsia" w:ascii="宋体" w:hAnsi="宋体"/>
                <w:sz w:val="24"/>
              </w:rPr>
            </w:pPr>
            <w:r>
              <w:rPr>
                <w:rFonts w:hint="eastAsia" w:ascii="宋体" w:hAnsi="宋体"/>
                <w:sz w:val="24"/>
              </w:rPr>
              <w:t>构成响应文件的其他材料</w:t>
            </w:r>
          </w:p>
        </w:tc>
        <w:tc>
          <w:tcPr>
            <w:tcW w:w="0" w:type="auto"/>
            <w:noWrap w:val="0"/>
            <w:vAlign w:val="center"/>
          </w:tcPr>
          <w:p>
            <w:pPr>
              <w:spacing w:line="400" w:lineRule="exact"/>
              <w:ind w:left="105" w:leftChars="50" w:right="113"/>
              <w:jc w:val="center"/>
              <w:rPr>
                <w:rFonts w:hint="eastAsia" w:ascii="宋体" w:hAnsi="宋体"/>
                <w:b/>
                <w:sz w:val="24"/>
              </w:rPr>
            </w:pPr>
            <w:r>
              <w:rPr>
                <w:rFonts w:hint="eastAsia" w:ascii="宋体" w:hAnsi="宋体"/>
                <w:b/>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01" w:hRule="atLeast"/>
          <w:jc w:val="center"/>
        </w:trPr>
        <w:tc>
          <w:tcPr>
            <w:tcW w:w="0" w:type="auto"/>
            <w:noWrap w:val="0"/>
            <w:vAlign w:val="center"/>
          </w:tcPr>
          <w:p>
            <w:pPr>
              <w:spacing w:line="400" w:lineRule="exact"/>
              <w:jc w:val="center"/>
              <w:rPr>
                <w:rFonts w:hint="eastAsia" w:ascii="宋体" w:hAnsi="宋体"/>
                <w:sz w:val="24"/>
              </w:rPr>
            </w:pPr>
            <w:r>
              <w:rPr>
                <w:rFonts w:ascii="宋体" w:hAnsi="宋体"/>
                <w:sz w:val="24"/>
              </w:rPr>
              <w:t>3.2.</w:t>
            </w:r>
            <w:r>
              <w:rPr>
                <w:rFonts w:hint="eastAsia" w:ascii="宋体" w:hAnsi="宋体"/>
                <w:sz w:val="24"/>
              </w:rPr>
              <w:t>1</w:t>
            </w:r>
          </w:p>
        </w:tc>
        <w:tc>
          <w:tcPr>
            <w:tcW w:w="0" w:type="auto"/>
            <w:noWrap w:val="0"/>
            <w:vAlign w:val="center"/>
          </w:tcPr>
          <w:p>
            <w:pPr>
              <w:spacing w:line="400" w:lineRule="exact"/>
              <w:jc w:val="center"/>
              <w:rPr>
                <w:rFonts w:ascii="宋体" w:hAnsi="宋体"/>
                <w:sz w:val="24"/>
              </w:rPr>
            </w:pPr>
            <w:r>
              <w:rPr>
                <w:rFonts w:hint="eastAsia" w:ascii="宋体" w:hAnsi="宋体"/>
                <w:sz w:val="24"/>
              </w:rPr>
              <w:t>是否接受调价函</w:t>
            </w:r>
          </w:p>
        </w:tc>
        <w:tc>
          <w:tcPr>
            <w:tcW w:w="0" w:type="auto"/>
            <w:noWrap w:val="0"/>
            <w:vAlign w:val="center"/>
          </w:tcPr>
          <w:p>
            <w:pPr>
              <w:spacing w:line="400" w:lineRule="exact"/>
              <w:ind w:left="105" w:leftChars="50" w:right="113"/>
              <w:rPr>
                <w:rFonts w:ascii="宋体" w:hAnsi="宋体"/>
                <w:sz w:val="24"/>
              </w:rPr>
            </w:pPr>
            <w:r>
              <w:rPr>
                <w:rFonts w:hint="eastAsia" w:ascii="宋体" w:hAnsi="宋体"/>
                <w:sz w:val="24"/>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01" w:hRule="atLeast"/>
          <w:jc w:val="center"/>
        </w:trPr>
        <w:tc>
          <w:tcPr>
            <w:tcW w:w="0" w:type="auto"/>
            <w:noWrap w:val="0"/>
            <w:vAlign w:val="center"/>
          </w:tcPr>
          <w:p>
            <w:pPr>
              <w:spacing w:line="400" w:lineRule="exact"/>
              <w:jc w:val="center"/>
              <w:rPr>
                <w:rFonts w:ascii="宋体" w:hAnsi="宋体"/>
                <w:sz w:val="24"/>
              </w:rPr>
            </w:pPr>
            <w:r>
              <w:rPr>
                <w:rFonts w:ascii="宋体" w:hAnsi="宋体"/>
                <w:sz w:val="24"/>
              </w:rPr>
              <w:t>3.3.1</w:t>
            </w:r>
          </w:p>
        </w:tc>
        <w:tc>
          <w:tcPr>
            <w:tcW w:w="0" w:type="auto"/>
            <w:noWrap w:val="0"/>
            <w:vAlign w:val="center"/>
          </w:tcPr>
          <w:p>
            <w:pPr>
              <w:spacing w:line="400" w:lineRule="exact"/>
              <w:jc w:val="center"/>
              <w:rPr>
                <w:rFonts w:ascii="宋体" w:hAnsi="宋体"/>
                <w:sz w:val="24"/>
              </w:rPr>
            </w:pPr>
            <w:r>
              <w:rPr>
                <w:rFonts w:hint="eastAsia" w:ascii="宋体" w:hAnsi="宋体"/>
                <w:sz w:val="24"/>
              </w:rPr>
              <w:t>响应有效期</w:t>
            </w:r>
          </w:p>
        </w:tc>
        <w:tc>
          <w:tcPr>
            <w:tcW w:w="0" w:type="auto"/>
            <w:noWrap w:val="0"/>
            <w:vAlign w:val="center"/>
          </w:tcPr>
          <w:p>
            <w:pPr>
              <w:spacing w:line="400" w:lineRule="exact"/>
              <w:ind w:right="113"/>
              <w:rPr>
                <w:rFonts w:hint="eastAsia" w:ascii="宋体" w:hAnsi="宋体"/>
                <w:sz w:val="24"/>
              </w:rPr>
            </w:pPr>
            <w:r>
              <w:rPr>
                <w:rFonts w:hint="eastAsia" w:ascii="宋体" w:hAnsi="宋体"/>
                <w:sz w:val="24"/>
              </w:rPr>
              <w:t>90日历天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01" w:hRule="atLeast"/>
          <w:jc w:val="center"/>
        </w:trPr>
        <w:tc>
          <w:tcPr>
            <w:tcW w:w="0" w:type="auto"/>
            <w:noWrap w:val="0"/>
            <w:vAlign w:val="center"/>
          </w:tcPr>
          <w:p>
            <w:pPr>
              <w:spacing w:line="400" w:lineRule="exact"/>
              <w:jc w:val="center"/>
              <w:rPr>
                <w:rFonts w:ascii="宋体" w:hAnsi="宋体"/>
                <w:sz w:val="24"/>
              </w:rPr>
            </w:pPr>
            <w:r>
              <w:rPr>
                <w:rFonts w:ascii="宋体" w:hAnsi="宋体"/>
                <w:sz w:val="24"/>
              </w:rPr>
              <w:t>3.4.1</w:t>
            </w:r>
          </w:p>
        </w:tc>
        <w:tc>
          <w:tcPr>
            <w:tcW w:w="0" w:type="auto"/>
            <w:noWrap w:val="0"/>
            <w:vAlign w:val="center"/>
          </w:tcPr>
          <w:p>
            <w:pPr>
              <w:spacing w:line="400" w:lineRule="exact"/>
              <w:ind w:left="113" w:right="113"/>
              <w:jc w:val="center"/>
              <w:rPr>
                <w:rFonts w:hint="eastAsia" w:ascii="宋体" w:hAnsi="宋体"/>
                <w:sz w:val="24"/>
              </w:rPr>
            </w:pPr>
            <w:r>
              <w:rPr>
                <w:rFonts w:hint="eastAsia" w:ascii="宋体" w:hAnsi="宋体"/>
                <w:sz w:val="24"/>
              </w:rPr>
              <w:t>谈判保证金</w:t>
            </w:r>
          </w:p>
        </w:tc>
        <w:tc>
          <w:tcPr>
            <w:tcW w:w="0" w:type="auto"/>
            <w:noWrap w:val="0"/>
            <w:vAlign w:val="center"/>
          </w:tcPr>
          <w:p>
            <w:pPr>
              <w:spacing w:line="360" w:lineRule="auto"/>
              <w:rPr>
                <w:rFonts w:hint="eastAsia" w:ascii="宋体" w:hAnsi="宋体" w:cs="宋体"/>
                <w:kern w:val="0"/>
                <w:sz w:val="24"/>
              </w:rPr>
            </w:pPr>
            <w:r>
              <w:rPr>
                <w:rFonts w:hint="eastAsia" w:ascii="宋体" w:hAnsi="宋体" w:cs="宋体"/>
                <w:kern w:val="0"/>
                <w:sz w:val="24"/>
              </w:rPr>
              <w:t>投标保证金金额：人民币</w:t>
            </w:r>
            <w:r>
              <w:rPr>
                <w:rFonts w:hint="eastAsia" w:ascii="宋体" w:hAnsi="宋体" w:cs="宋体"/>
                <w:kern w:val="0"/>
                <w:sz w:val="24"/>
                <w:u w:val="single"/>
                <w:lang w:val="en-US" w:eastAsia="zh-CN"/>
              </w:rPr>
              <w:t>5</w:t>
            </w:r>
            <w:r>
              <w:rPr>
                <w:rFonts w:hint="eastAsia" w:ascii="宋体" w:hAnsi="宋体" w:cs="宋体"/>
                <w:kern w:val="0"/>
                <w:sz w:val="24"/>
                <w:u w:val="single"/>
              </w:rPr>
              <w:t>000</w:t>
            </w:r>
            <w:r>
              <w:rPr>
                <w:rFonts w:hint="eastAsia" w:ascii="宋体" w:hAnsi="宋体" w:cs="宋体"/>
                <w:kern w:val="0"/>
                <w:sz w:val="24"/>
              </w:rPr>
              <w:t>元</w:t>
            </w:r>
          </w:p>
          <w:p>
            <w:pPr>
              <w:spacing w:line="360" w:lineRule="auto"/>
              <w:rPr>
                <w:rFonts w:hint="eastAsia" w:ascii="宋体" w:hAnsi="宋体" w:cs="宋体"/>
                <w:kern w:val="0"/>
                <w:sz w:val="24"/>
              </w:rPr>
            </w:pPr>
            <w:r>
              <w:rPr>
                <w:rFonts w:hint="eastAsia" w:ascii="宋体" w:hAnsi="宋体" w:cs="宋体"/>
                <w:kern w:val="0"/>
                <w:sz w:val="24"/>
              </w:rPr>
              <w:t>备注：投标人以现金形式缴纳保证金，用信封密封且在密封处加盖投标人公章，开标现场交给业主单位。未中标的投标人评标结束后现场退还；中标的投标人在中标结果公示期结束无异议、提交并办理完履约保证金手续、施工合同备案后3个工作日内退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01" w:hRule="atLeast"/>
          <w:jc w:val="center"/>
        </w:trPr>
        <w:tc>
          <w:tcPr>
            <w:tcW w:w="0" w:type="auto"/>
            <w:noWrap w:val="0"/>
            <w:vAlign w:val="center"/>
          </w:tcPr>
          <w:p>
            <w:pPr>
              <w:spacing w:line="400" w:lineRule="exact"/>
              <w:jc w:val="center"/>
              <w:rPr>
                <w:rFonts w:hint="eastAsia" w:ascii="宋体" w:hAnsi="宋体"/>
                <w:sz w:val="24"/>
              </w:rPr>
            </w:pPr>
            <w:r>
              <w:rPr>
                <w:rFonts w:ascii="宋体" w:hAnsi="宋体"/>
                <w:sz w:val="24"/>
              </w:rPr>
              <w:t>3.</w:t>
            </w:r>
            <w:r>
              <w:rPr>
                <w:rFonts w:hint="eastAsia" w:ascii="宋体" w:hAnsi="宋体"/>
                <w:sz w:val="24"/>
              </w:rPr>
              <w:t>5</w:t>
            </w:r>
          </w:p>
        </w:tc>
        <w:tc>
          <w:tcPr>
            <w:tcW w:w="0" w:type="auto"/>
            <w:noWrap w:val="0"/>
            <w:vAlign w:val="center"/>
          </w:tcPr>
          <w:p>
            <w:pPr>
              <w:spacing w:line="400" w:lineRule="exact"/>
              <w:jc w:val="center"/>
              <w:rPr>
                <w:rFonts w:hint="eastAsia" w:ascii="宋体" w:hAnsi="宋体"/>
                <w:sz w:val="24"/>
              </w:rPr>
            </w:pPr>
            <w:r>
              <w:rPr>
                <w:rFonts w:hint="eastAsia" w:ascii="宋体" w:hAnsi="宋体"/>
                <w:sz w:val="24"/>
              </w:rPr>
              <w:t>是否允许递交备选响应</w:t>
            </w:r>
          </w:p>
          <w:p>
            <w:pPr>
              <w:spacing w:line="400" w:lineRule="exact"/>
              <w:jc w:val="center"/>
              <w:rPr>
                <w:rFonts w:ascii="宋体" w:hAnsi="宋体"/>
                <w:sz w:val="24"/>
              </w:rPr>
            </w:pPr>
            <w:r>
              <w:rPr>
                <w:rFonts w:hint="eastAsia" w:ascii="宋体" w:hAnsi="宋体"/>
                <w:sz w:val="24"/>
              </w:rPr>
              <w:t>方案</w:t>
            </w:r>
          </w:p>
        </w:tc>
        <w:tc>
          <w:tcPr>
            <w:tcW w:w="0" w:type="auto"/>
            <w:noWrap w:val="0"/>
            <w:vAlign w:val="center"/>
          </w:tcPr>
          <w:p>
            <w:pPr>
              <w:spacing w:line="400" w:lineRule="exact"/>
              <w:ind w:left="113" w:right="113"/>
              <w:rPr>
                <w:rFonts w:ascii="宋体" w:hAnsi="宋体"/>
                <w:sz w:val="24"/>
              </w:rPr>
            </w:pPr>
            <w:r>
              <w:rPr>
                <w:rFonts w:hint="eastAsia" w:ascii="宋体" w:hAnsi="宋体"/>
                <w:sz w:val="24"/>
              </w:rPr>
              <w:t>不允许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01" w:hRule="atLeast"/>
          <w:jc w:val="center"/>
        </w:trPr>
        <w:tc>
          <w:tcPr>
            <w:tcW w:w="0" w:type="auto"/>
            <w:noWrap w:val="0"/>
            <w:vAlign w:val="center"/>
          </w:tcPr>
          <w:p>
            <w:pPr>
              <w:spacing w:line="400" w:lineRule="exact"/>
              <w:jc w:val="center"/>
              <w:rPr>
                <w:rFonts w:hint="eastAsia" w:ascii="宋体" w:hAnsi="宋体"/>
                <w:sz w:val="24"/>
              </w:rPr>
            </w:pPr>
            <w:r>
              <w:rPr>
                <w:rFonts w:ascii="宋体" w:hAnsi="宋体"/>
                <w:sz w:val="24"/>
              </w:rPr>
              <w:t>3.</w:t>
            </w:r>
            <w:r>
              <w:rPr>
                <w:rFonts w:hint="eastAsia" w:ascii="宋体" w:hAnsi="宋体"/>
                <w:sz w:val="24"/>
              </w:rPr>
              <w:t>6</w:t>
            </w:r>
            <w:r>
              <w:rPr>
                <w:rFonts w:ascii="宋体" w:hAnsi="宋体"/>
                <w:sz w:val="24"/>
              </w:rPr>
              <w:t>.</w:t>
            </w:r>
            <w:r>
              <w:rPr>
                <w:rFonts w:hint="eastAsia" w:ascii="宋体" w:hAnsi="宋体"/>
                <w:sz w:val="24"/>
              </w:rPr>
              <w:t>1</w:t>
            </w:r>
          </w:p>
        </w:tc>
        <w:tc>
          <w:tcPr>
            <w:tcW w:w="0" w:type="auto"/>
            <w:noWrap w:val="0"/>
            <w:vAlign w:val="center"/>
          </w:tcPr>
          <w:p>
            <w:pPr>
              <w:spacing w:line="400" w:lineRule="exact"/>
              <w:jc w:val="center"/>
              <w:rPr>
                <w:rFonts w:ascii="宋体" w:hAnsi="宋体"/>
                <w:sz w:val="24"/>
              </w:rPr>
            </w:pPr>
            <w:r>
              <w:rPr>
                <w:rFonts w:hint="eastAsia" w:ascii="宋体" w:hAnsi="宋体"/>
                <w:sz w:val="24"/>
              </w:rPr>
              <w:t>签字或盖章要求</w:t>
            </w:r>
          </w:p>
        </w:tc>
        <w:tc>
          <w:tcPr>
            <w:tcW w:w="0" w:type="auto"/>
            <w:noWrap w:val="0"/>
            <w:vAlign w:val="center"/>
          </w:tcPr>
          <w:p>
            <w:pPr>
              <w:spacing w:line="400" w:lineRule="exact"/>
              <w:ind w:right="113"/>
              <w:rPr>
                <w:rFonts w:hint="default" w:ascii="宋体" w:hAnsi="宋体" w:eastAsiaTheme="minorEastAsia"/>
                <w:sz w:val="24"/>
                <w:lang w:val="en-US" w:eastAsia="zh-CN"/>
              </w:rPr>
            </w:pPr>
            <w:r>
              <w:rPr>
                <w:rFonts w:hint="eastAsia" w:ascii="宋体" w:hAnsi="宋体"/>
                <w:sz w:val="24"/>
              </w:rPr>
              <w:t xml:space="preserve"> 符合竞争性谈判文件要求</w:t>
            </w:r>
            <w:r>
              <w:rPr>
                <w:rFonts w:hint="eastAsia" w:ascii="宋体" w:hAnsi="宋体"/>
                <w:sz w:val="24"/>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70" w:hRule="atLeast"/>
          <w:jc w:val="center"/>
        </w:trPr>
        <w:tc>
          <w:tcPr>
            <w:tcW w:w="0" w:type="auto"/>
            <w:noWrap w:val="0"/>
            <w:vAlign w:val="center"/>
          </w:tcPr>
          <w:p>
            <w:pPr>
              <w:spacing w:line="400" w:lineRule="exact"/>
              <w:jc w:val="center"/>
              <w:rPr>
                <w:rFonts w:hint="eastAsia" w:ascii="宋体" w:hAnsi="宋体"/>
                <w:sz w:val="24"/>
              </w:rPr>
            </w:pPr>
            <w:r>
              <w:rPr>
                <w:rFonts w:ascii="宋体" w:hAnsi="宋体"/>
                <w:sz w:val="24"/>
              </w:rPr>
              <w:t>3.7.</w:t>
            </w:r>
            <w:r>
              <w:rPr>
                <w:rFonts w:hint="eastAsia" w:ascii="宋体" w:hAnsi="宋体"/>
                <w:sz w:val="24"/>
              </w:rPr>
              <w:t>1</w:t>
            </w:r>
          </w:p>
        </w:tc>
        <w:tc>
          <w:tcPr>
            <w:tcW w:w="0" w:type="auto"/>
            <w:noWrap w:val="0"/>
            <w:vAlign w:val="center"/>
          </w:tcPr>
          <w:p>
            <w:pPr>
              <w:spacing w:line="400" w:lineRule="exact"/>
              <w:jc w:val="center"/>
              <w:rPr>
                <w:rFonts w:ascii="宋体" w:hAnsi="宋体"/>
                <w:sz w:val="24"/>
              </w:rPr>
            </w:pPr>
            <w:r>
              <w:rPr>
                <w:rFonts w:hint="eastAsia" w:ascii="宋体" w:hAnsi="宋体"/>
                <w:sz w:val="24"/>
              </w:rPr>
              <w:t>响应文件副本份数</w:t>
            </w:r>
          </w:p>
        </w:tc>
        <w:tc>
          <w:tcPr>
            <w:tcW w:w="0" w:type="auto"/>
            <w:noWrap w:val="0"/>
            <w:vAlign w:val="center"/>
          </w:tcPr>
          <w:p>
            <w:pPr>
              <w:spacing w:line="400" w:lineRule="exact"/>
              <w:ind w:left="113" w:right="113"/>
              <w:rPr>
                <w:rFonts w:hint="eastAsia" w:ascii="宋体" w:hAnsi="宋体" w:cs="宋体"/>
                <w:bCs/>
                <w:sz w:val="24"/>
              </w:rPr>
            </w:pPr>
            <w:r>
              <w:rPr>
                <w:rFonts w:hint="eastAsia" w:ascii="宋体" w:hAnsi="宋体" w:cs="宋体"/>
                <w:bCs/>
                <w:sz w:val="24"/>
              </w:rPr>
              <w:t>纸质版文件：正本1份,副本2份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05" w:hRule="atLeast"/>
          <w:jc w:val="center"/>
        </w:trPr>
        <w:tc>
          <w:tcPr>
            <w:tcW w:w="0" w:type="auto"/>
            <w:noWrap w:val="0"/>
            <w:vAlign w:val="center"/>
          </w:tcPr>
          <w:p>
            <w:pPr>
              <w:spacing w:line="400" w:lineRule="exact"/>
              <w:jc w:val="center"/>
              <w:rPr>
                <w:rFonts w:ascii="宋体" w:hAnsi="宋体"/>
                <w:sz w:val="24"/>
              </w:rPr>
            </w:pPr>
            <w:r>
              <w:rPr>
                <w:rFonts w:hint="eastAsia" w:ascii="宋体" w:hAnsi="宋体"/>
                <w:sz w:val="24"/>
              </w:rPr>
              <w:t>3.7.2</w:t>
            </w:r>
          </w:p>
        </w:tc>
        <w:tc>
          <w:tcPr>
            <w:tcW w:w="0" w:type="auto"/>
            <w:noWrap w:val="0"/>
            <w:vAlign w:val="center"/>
          </w:tcPr>
          <w:p>
            <w:pPr>
              <w:spacing w:line="360" w:lineRule="auto"/>
              <w:jc w:val="center"/>
              <w:rPr>
                <w:rFonts w:hint="eastAsia" w:ascii="宋体" w:hAnsi="宋体"/>
                <w:sz w:val="24"/>
              </w:rPr>
            </w:pPr>
            <w:r>
              <w:rPr>
                <w:rFonts w:hint="eastAsia" w:ascii="宋体" w:hAnsi="宋体"/>
                <w:sz w:val="24"/>
              </w:rPr>
              <w:t>是否要求供应商在递交响应文件时，同时递交响应文件电子版</w:t>
            </w:r>
          </w:p>
        </w:tc>
        <w:tc>
          <w:tcPr>
            <w:tcW w:w="0" w:type="auto"/>
            <w:noWrap w:val="0"/>
            <w:vAlign w:val="center"/>
          </w:tcPr>
          <w:p>
            <w:pPr>
              <w:spacing w:line="312" w:lineRule="auto"/>
              <w:rPr>
                <w:rFonts w:hint="eastAsia" w:ascii="宋体" w:hAnsi="宋体" w:cs="宋体"/>
                <w:sz w:val="24"/>
              </w:rPr>
            </w:pPr>
            <w:r>
              <w:rPr>
                <w:rFonts w:hint="eastAsia" w:ascii="宋体" w:hAnsi="宋体" w:cs="宋体"/>
                <w:sz w:val="24"/>
              </w:rPr>
              <w:t>■要求，响应文件电子版内容共一份，其中：</w:t>
            </w:r>
          </w:p>
          <w:p>
            <w:pPr>
              <w:spacing w:line="288" w:lineRule="auto"/>
              <w:rPr>
                <w:rFonts w:hint="eastAsia" w:ascii="宋体" w:hAnsi="宋体" w:cs="宋体"/>
                <w:sz w:val="24"/>
              </w:rPr>
            </w:pPr>
            <w:r>
              <w:rPr>
                <w:rFonts w:hint="eastAsia" w:ascii="宋体" w:hAnsi="宋体" w:cs="宋体"/>
                <w:sz w:val="24"/>
              </w:rPr>
              <w:t>1、电子版响应文件（</w:t>
            </w:r>
            <w:r>
              <w:rPr>
                <w:rFonts w:hint="eastAsia"/>
                <w:bCs/>
                <w:sz w:val="24"/>
              </w:rPr>
              <w:t>U盘</w:t>
            </w:r>
            <w:r>
              <w:rPr>
                <w:rFonts w:hint="eastAsia" w:ascii="宋体" w:hAnsi="宋体" w:cs="宋体"/>
                <w:sz w:val="24"/>
              </w:rPr>
              <w:t>）一份。</w:t>
            </w:r>
            <w:r>
              <w:rPr>
                <w:rFonts w:hint="eastAsia"/>
                <w:b/>
                <w:bCs/>
                <w:sz w:val="24"/>
              </w:rPr>
              <w:t>其</w:t>
            </w:r>
            <w:r>
              <w:rPr>
                <w:rFonts w:hint="eastAsia" w:ascii="宋体" w:hAnsi="宋体" w:cs="宋体"/>
                <w:b/>
                <w:bCs/>
                <w:sz w:val="24"/>
              </w:rPr>
              <w:t>电子版文件须为</w:t>
            </w:r>
            <w:r>
              <w:rPr>
                <w:rFonts w:ascii="宋体" w:hAnsi="宋体" w:cs="宋体"/>
                <w:b/>
                <w:bCs/>
                <w:sz w:val="24"/>
              </w:rPr>
              <w:t>签字盖章后纸质版响应文件的完整扫描件</w:t>
            </w:r>
            <w:r>
              <w:rPr>
                <w:rFonts w:hint="eastAsia" w:ascii="宋体" w:hAnsi="宋体" w:cs="宋体"/>
                <w:b/>
                <w:bCs/>
                <w:sz w:val="24"/>
              </w:rPr>
              <w:t>。</w:t>
            </w:r>
          </w:p>
          <w:p>
            <w:pPr>
              <w:spacing w:line="300" w:lineRule="auto"/>
              <w:rPr>
                <w:rFonts w:hint="eastAsia" w:ascii="宋体" w:hAnsi="宋体" w:cs="宋体"/>
                <w:sz w:val="24"/>
              </w:rPr>
            </w:pPr>
            <w:r>
              <w:rPr>
                <w:rFonts w:hint="eastAsia" w:ascii="宋体" w:hAnsi="宋体" w:cs="宋体"/>
                <w:sz w:val="24"/>
              </w:rPr>
              <w:t>响应文件电子版密封方式：以上电子</w:t>
            </w:r>
            <w:r>
              <w:rPr>
                <w:rFonts w:hint="eastAsia"/>
                <w:bCs/>
                <w:sz w:val="24"/>
              </w:rPr>
              <w:t>U盘</w:t>
            </w:r>
            <w:r>
              <w:rPr>
                <w:rFonts w:hint="eastAsia" w:ascii="宋体" w:hAnsi="宋体" w:cs="宋体"/>
                <w:sz w:val="24"/>
              </w:rPr>
              <w:t>单独放入一个密封袋中，加贴封条，并在封套封口处加盖供应商单位章，在封套上标记“响应文件电子版”字样。</w:t>
            </w:r>
          </w:p>
          <w:p>
            <w:pPr>
              <w:spacing w:line="360" w:lineRule="auto"/>
              <w:ind w:left="113" w:right="113"/>
              <w:rPr>
                <w:rFonts w:hint="eastAsia" w:ascii="宋体" w:hAnsi="宋体"/>
                <w:sz w:val="24"/>
              </w:rPr>
            </w:pPr>
            <w:r>
              <w:rPr>
                <w:rFonts w:hint="eastAsia" w:ascii="宋体" w:hAnsi="宋体" w:cs="宋体"/>
                <w:sz w:val="24"/>
              </w:rPr>
              <w:t>无电子版文件作无效标处理。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01" w:hRule="atLeast"/>
          <w:jc w:val="center"/>
        </w:trPr>
        <w:tc>
          <w:tcPr>
            <w:tcW w:w="0" w:type="auto"/>
            <w:noWrap w:val="0"/>
            <w:vAlign w:val="center"/>
          </w:tcPr>
          <w:p>
            <w:pPr>
              <w:spacing w:line="400" w:lineRule="exact"/>
              <w:jc w:val="center"/>
              <w:rPr>
                <w:rFonts w:hint="eastAsia" w:ascii="宋体" w:hAnsi="宋体"/>
                <w:sz w:val="24"/>
              </w:rPr>
            </w:pPr>
            <w:r>
              <w:rPr>
                <w:rFonts w:ascii="宋体" w:hAnsi="宋体"/>
                <w:sz w:val="24"/>
              </w:rPr>
              <w:t>4.1.</w:t>
            </w:r>
            <w:r>
              <w:rPr>
                <w:rFonts w:hint="eastAsia" w:ascii="宋体" w:hAnsi="宋体"/>
                <w:sz w:val="24"/>
              </w:rPr>
              <w:t>1</w:t>
            </w:r>
          </w:p>
        </w:tc>
        <w:tc>
          <w:tcPr>
            <w:tcW w:w="0" w:type="auto"/>
            <w:noWrap w:val="0"/>
            <w:vAlign w:val="center"/>
          </w:tcPr>
          <w:p>
            <w:pPr>
              <w:spacing w:line="400" w:lineRule="exact"/>
              <w:jc w:val="center"/>
              <w:rPr>
                <w:rFonts w:ascii="宋体" w:hAnsi="宋体" w:cs="宋体"/>
                <w:bCs/>
                <w:sz w:val="24"/>
              </w:rPr>
            </w:pPr>
            <w:r>
              <w:rPr>
                <w:rFonts w:ascii="宋体" w:hAnsi="宋体" w:cs="宋体"/>
                <w:bCs/>
                <w:sz w:val="24"/>
              </w:rPr>
              <w:t>封套上写明</w:t>
            </w:r>
          </w:p>
        </w:tc>
        <w:tc>
          <w:tcPr>
            <w:tcW w:w="0" w:type="auto"/>
            <w:noWrap w:val="0"/>
            <w:vAlign w:val="center"/>
          </w:tcPr>
          <w:p>
            <w:pPr>
              <w:spacing w:line="400" w:lineRule="exact"/>
              <w:rPr>
                <w:rFonts w:hint="eastAsia" w:ascii="宋体" w:hAnsi="宋体" w:cs="宋体"/>
                <w:kern w:val="0"/>
                <w:sz w:val="24"/>
              </w:rPr>
            </w:pPr>
            <w:r>
              <w:rPr>
                <w:rFonts w:hint="eastAsia" w:ascii="宋体" w:hAnsi="宋体"/>
                <w:sz w:val="24"/>
              </w:rPr>
              <w:t>采购人名称：</w:t>
            </w:r>
            <w:r>
              <w:rPr>
                <w:rFonts w:hint="eastAsia" w:ascii="宋体" w:hAnsi="宋体"/>
                <w:sz w:val="24"/>
                <w:u w:val="single"/>
              </w:rPr>
              <w:t xml:space="preserve">                             </w:t>
            </w:r>
          </w:p>
          <w:p>
            <w:pPr>
              <w:spacing w:line="400" w:lineRule="exact"/>
              <w:rPr>
                <w:rFonts w:ascii="宋体" w:hAnsi="宋体"/>
                <w:sz w:val="24"/>
                <w:u w:val="single"/>
              </w:rPr>
            </w:pPr>
            <w:r>
              <w:rPr>
                <w:rFonts w:hint="eastAsia" w:ascii="宋体" w:hAnsi="宋体"/>
                <w:sz w:val="24"/>
              </w:rPr>
              <w:t>供应商名称：</w:t>
            </w:r>
            <w:r>
              <w:rPr>
                <w:rFonts w:ascii="宋体" w:hAnsi="宋体"/>
                <w:sz w:val="24"/>
                <w:u w:val="single"/>
              </w:rPr>
              <w:t xml:space="preserve">                             </w:t>
            </w:r>
          </w:p>
          <w:p>
            <w:pPr>
              <w:spacing w:line="400" w:lineRule="exact"/>
              <w:rPr>
                <w:rFonts w:ascii="宋体" w:hAnsi="宋体"/>
                <w:sz w:val="24"/>
              </w:rPr>
            </w:pPr>
            <w:r>
              <w:rPr>
                <w:rFonts w:ascii="宋体" w:hAnsi="宋体"/>
                <w:sz w:val="24"/>
                <w:u w:val="single"/>
              </w:rPr>
              <w:t xml:space="preserve">                    </w:t>
            </w:r>
            <w:r>
              <w:rPr>
                <w:rFonts w:hint="eastAsia" w:ascii="宋体" w:hAnsi="宋体"/>
                <w:sz w:val="24"/>
                <w:u w:val="single"/>
              </w:rPr>
              <w:t xml:space="preserve">    </w:t>
            </w:r>
            <w:r>
              <w:rPr>
                <w:rFonts w:ascii="宋体" w:hAnsi="宋体"/>
                <w:sz w:val="24"/>
              </w:rPr>
              <w:t>(</w:t>
            </w:r>
            <w:r>
              <w:rPr>
                <w:rFonts w:hint="eastAsia" w:ascii="宋体" w:hAnsi="宋体"/>
                <w:sz w:val="24"/>
              </w:rPr>
              <w:t>项目名称</w:t>
            </w:r>
            <w:r>
              <w:rPr>
                <w:rFonts w:ascii="宋体" w:hAnsi="宋体"/>
                <w:sz w:val="24"/>
              </w:rPr>
              <w:t>)</w:t>
            </w:r>
            <w:r>
              <w:rPr>
                <w:rFonts w:hint="eastAsia" w:ascii="宋体" w:hAnsi="宋体"/>
                <w:sz w:val="24"/>
              </w:rPr>
              <w:t>响应文件</w:t>
            </w:r>
          </w:p>
          <w:p>
            <w:pPr>
              <w:spacing w:line="400" w:lineRule="exact"/>
              <w:ind w:left="105" w:leftChars="50" w:right="113"/>
              <w:rPr>
                <w:rFonts w:hint="eastAsia" w:ascii="宋体" w:hAnsi="宋体"/>
                <w:sz w:val="24"/>
                <w:u w:val="single"/>
              </w:rPr>
            </w:pPr>
            <w:r>
              <w:rPr>
                <w:rFonts w:hint="eastAsia" w:ascii="宋体" w:hAnsi="宋体"/>
                <w:sz w:val="24"/>
              </w:rPr>
              <w:t>在</w:t>
            </w:r>
            <w:r>
              <w:rPr>
                <w:rFonts w:ascii="宋体" w:hAnsi="宋体"/>
                <w:sz w:val="24"/>
                <w:u w:val="single"/>
              </w:rPr>
              <w:t xml:space="preserve"> 20</w:t>
            </w:r>
            <w:r>
              <w:rPr>
                <w:rFonts w:hint="eastAsia" w:ascii="宋体" w:hAnsi="宋体"/>
                <w:sz w:val="24"/>
                <w:u w:val="single"/>
              </w:rPr>
              <w:t>20</w:t>
            </w:r>
            <w:r>
              <w:rPr>
                <w:rFonts w:ascii="宋体" w:hAnsi="宋体"/>
                <w:sz w:val="24"/>
                <w:u w:val="single"/>
              </w:rPr>
              <w:t xml:space="preserve"> </w:t>
            </w:r>
            <w:r>
              <w:rPr>
                <w:rFonts w:hint="eastAsia" w:ascii="宋体" w:hAnsi="宋体"/>
                <w:sz w:val="24"/>
              </w:rPr>
              <w:t>年</w:t>
            </w:r>
            <w:r>
              <w:rPr>
                <w:rFonts w:hint="eastAsia" w:ascii="宋体" w:hAnsi="宋体"/>
                <w:sz w:val="24"/>
                <w:u w:val="single"/>
              </w:rPr>
              <w:t xml:space="preserve">   </w:t>
            </w:r>
            <w:r>
              <w:rPr>
                <w:rFonts w:hint="eastAsia" w:ascii="宋体" w:hAnsi="宋体"/>
                <w:sz w:val="24"/>
              </w:rPr>
              <w:t>月</w:t>
            </w:r>
            <w:r>
              <w:rPr>
                <w:rFonts w:hint="eastAsia" w:ascii="宋体" w:hAnsi="宋体"/>
                <w:sz w:val="24"/>
                <w:u w:val="single"/>
              </w:rPr>
              <w:t xml:space="preserve">    </w:t>
            </w:r>
            <w:r>
              <w:rPr>
                <w:rFonts w:hint="eastAsia" w:ascii="宋体" w:hAnsi="宋体"/>
                <w:sz w:val="24"/>
              </w:rPr>
              <w:t>日</w:t>
            </w:r>
            <w:r>
              <w:rPr>
                <w:rFonts w:hint="eastAsia" w:ascii="宋体" w:hAnsi="宋体"/>
                <w:sz w:val="24"/>
                <w:u w:val="single"/>
              </w:rPr>
              <w:t xml:space="preserve">    </w:t>
            </w:r>
            <w:r>
              <w:rPr>
                <w:rFonts w:hint="eastAsia" w:ascii="宋体" w:hAnsi="宋体"/>
                <w:sz w:val="24"/>
              </w:rPr>
              <w:t>时</w:t>
            </w:r>
            <w:r>
              <w:rPr>
                <w:rFonts w:hint="eastAsia" w:ascii="宋体" w:hAnsi="宋体"/>
                <w:sz w:val="24"/>
                <w:u w:val="single"/>
              </w:rPr>
              <w:t xml:space="preserve">     </w:t>
            </w:r>
            <w:r>
              <w:rPr>
                <w:rFonts w:hint="eastAsia" w:ascii="宋体" w:hAnsi="宋体"/>
                <w:sz w:val="24"/>
              </w:rPr>
              <w:t>分前不得开启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01" w:hRule="atLeast"/>
          <w:jc w:val="center"/>
        </w:trPr>
        <w:tc>
          <w:tcPr>
            <w:tcW w:w="0" w:type="auto"/>
            <w:noWrap w:val="0"/>
            <w:vAlign w:val="center"/>
          </w:tcPr>
          <w:p>
            <w:pPr>
              <w:spacing w:line="400" w:lineRule="exact"/>
              <w:jc w:val="center"/>
              <w:rPr>
                <w:rFonts w:hint="eastAsia" w:ascii="宋体" w:hAnsi="宋体" w:cs="宋体"/>
                <w:bCs/>
                <w:sz w:val="24"/>
              </w:rPr>
            </w:pPr>
            <w:r>
              <w:rPr>
                <w:rFonts w:hint="eastAsia" w:ascii="宋体" w:hAnsi="宋体"/>
                <w:sz w:val="24"/>
              </w:rPr>
              <w:t>4.2.1</w:t>
            </w:r>
          </w:p>
        </w:tc>
        <w:tc>
          <w:tcPr>
            <w:tcW w:w="0" w:type="auto"/>
            <w:noWrap w:val="0"/>
            <w:vAlign w:val="center"/>
          </w:tcPr>
          <w:p>
            <w:pPr>
              <w:spacing w:line="400" w:lineRule="exact"/>
              <w:jc w:val="center"/>
              <w:rPr>
                <w:rFonts w:hint="eastAsia" w:ascii="宋体" w:hAnsi="宋体" w:cs="宋体"/>
                <w:bCs/>
                <w:sz w:val="24"/>
              </w:rPr>
            </w:pPr>
            <w:r>
              <w:rPr>
                <w:rFonts w:hint="eastAsia" w:ascii="宋体" w:hAnsi="宋体" w:cs="宋体"/>
                <w:bCs/>
                <w:sz w:val="24"/>
              </w:rPr>
              <w:t>响应文件递交、截止时间</w:t>
            </w:r>
          </w:p>
        </w:tc>
        <w:tc>
          <w:tcPr>
            <w:tcW w:w="0" w:type="auto"/>
            <w:noWrap w:val="0"/>
            <w:vAlign w:val="center"/>
          </w:tcPr>
          <w:p>
            <w:pPr>
              <w:spacing w:line="400" w:lineRule="exact"/>
              <w:rPr>
                <w:rFonts w:hint="eastAsia" w:ascii="宋体" w:hAnsi="宋体" w:cs="宋体"/>
                <w:b/>
                <w:bCs/>
                <w:sz w:val="24"/>
              </w:rPr>
            </w:pPr>
            <w:r>
              <w:rPr>
                <w:rFonts w:hint="eastAsia" w:ascii="宋体" w:hAnsi="宋体" w:cs="宋体"/>
                <w:b/>
                <w:bCs/>
                <w:sz w:val="24"/>
              </w:rPr>
              <w:t>截止时间：2020年</w:t>
            </w:r>
            <w:r>
              <w:rPr>
                <w:rFonts w:hint="eastAsia" w:ascii="宋体" w:hAnsi="宋体" w:cs="宋体"/>
                <w:b/>
                <w:bCs/>
                <w:sz w:val="24"/>
                <w:highlight w:val="none"/>
                <w:lang w:val="en-US" w:eastAsia="zh-CN"/>
              </w:rPr>
              <w:t>12</w:t>
            </w:r>
            <w:r>
              <w:rPr>
                <w:rFonts w:hint="eastAsia" w:ascii="宋体" w:hAnsi="宋体" w:cs="宋体"/>
                <w:b/>
                <w:bCs/>
                <w:sz w:val="24"/>
                <w:highlight w:val="none"/>
              </w:rPr>
              <w:t>月</w:t>
            </w:r>
            <w:r>
              <w:rPr>
                <w:rFonts w:hint="eastAsia" w:ascii="宋体" w:hAnsi="宋体" w:cs="宋体"/>
                <w:b/>
                <w:bCs/>
                <w:sz w:val="24"/>
                <w:highlight w:val="none"/>
                <w:lang w:val="en-US" w:eastAsia="zh-CN"/>
              </w:rPr>
              <w:t>28</w:t>
            </w:r>
            <w:r>
              <w:rPr>
                <w:rFonts w:hint="eastAsia" w:ascii="宋体" w:hAnsi="宋体" w:cs="宋体"/>
                <w:b/>
                <w:bCs/>
                <w:sz w:val="24"/>
                <w:highlight w:val="none"/>
              </w:rPr>
              <w:t>日</w:t>
            </w:r>
            <w:r>
              <w:rPr>
                <w:rFonts w:hint="eastAsia" w:ascii="宋体" w:hAnsi="宋体" w:cs="宋体"/>
                <w:b/>
                <w:bCs/>
                <w:sz w:val="24"/>
                <w:highlight w:val="none"/>
                <w:lang w:val="en-US" w:eastAsia="zh-CN"/>
              </w:rPr>
              <w:t>10</w:t>
            </w:r>
            <w:r>
              <w:rPr>
                <w:rFonts w:hint="eastAsia" w:ascii="宋体" w:hAnsi="宋体" w:cs="宋体"/>
                <w:b/>
                <w:bCs/>
                <w:sz w:val="24"/>
                <w:highlight w:val="none"/>
              </w:rPr>
              <w:t>时00分（</w:t>
            </w:r>
            <w:r>
              <w:rPr>
                <w:rFonts w:hint="eastAsia" w:ascii="宋体" w:hAnsi="宋体" w:cs="宋体"/>
                <w:b/>
                <w:bCs/>
                <w:sz w:val="24"/>
              </w:rPr>
              <w:t>北京时间）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01" w:hRule="atLeast"/>
          <w:jc w:val="center"/>
        </w:trPr>
        <w:tc>
          <w:tcPr>
            <w:tcW w:w="0" w:type="auto"/>
            <w:noWrap w:val="0"/>
            <w:vAlign w:val="center"/>
          </w:tcPr>
          <w:p>
            <w:pPr>
              <w:spacing w:line="400" w:lineRule="exact"/>
              <w:jc w:val="center"/>
              <w:rPr>
                <w:rFonts w:ascii="宋体" w:hAnsi="宋体"/>
                <w:sz w:val="24"/>
              </w:rPr>
            </w:pPr>
            <w:r>
              <w:rPr>
                <w:rFonts w:hint="eastAsia" w:ascii="宋体" w:hAnsi="宋体" w:cs="宋体"/>
                <w:bCs/>
                <w:sz w:val="24"/>
              </w:rPr>
              <w:t>4.2.2</w:t>
            </w:r>
          </w:p>
        </w:tc>
        <w:tc>
          <w:tcPr>
            <w:tcW w:w="0" w:type="auto"/>
            <w:noWrap w:val="0"/>
            <w:vAlign w:val="center"/>
          </w:tcPr>
          <w:p>
            <w:pPr>
              <w:spacing w:line="400" w:lineRule="exact"/>
              <w:jc w:val="center"/>
              <w:rPr>
                <w:rFonts w:hint="eastAsia" w:ascii="宋体" w:hAnsi="宋体" w:cs="宋体"/>
                <w:bCs/>
                <w:sz w:val="24"/>
              </w:rPr>
            </w:pPr>
            <w:r>
              <w:rPr>
                <w:rFonts w:hint="eastAsia" w:ascii="宋体" w:hAnsi="宋体" w:cs="宋体"/>
                <w:bCs/>
                <w:sz w:val="24"/>
              </w:rPr>
              <w:t>递交响应文件地点</w:t>
            </w:r>
          </w:p>
        </w:tc>
        <w:tc>
          <w:tcPr>
            <w:tcW w:w="0" w:type="auto"/>
            <w:noWrap w:val="0"/>
            <w:vAlign w:val="center"/>
          </w:tcPr>
          <w:p>
            <w:pPr>
              <w:pStyle w:val="12"/>
              <w:shd w:val="clear" w:color="auto" w:fill="FFFFFF"/>
              <w:spacing w:before="0" w:beforeAutospacing="0" w:after="0" w:afterAutospacing="0" w:line="560" w:lineRule="exact"/>
              <w:jc w:val="both"/>
              <w:rPr>
                <w:rFonts w:hint="default"/>
                <w:i w:val="0"/>
                <w:color w:val="000000"/>
                <w:kern w:val="2"/>
                <w:sz w:val="24"/>
                <w:szCs w:val="24"/>
                <w:lang w:val="en-US" w:eastAsia="zh-CN" w:bidi="ar-SA"/>
              </w:rPr>
            </w:pPr>
            <w:r>
              <w:rPr>
                <w:rFonts w:hint="eastAsia"/>
                <w:i w:val="0"/>
                <w:color w:val="000000"/>
                <w:kern w:val="2"/>
                <w:sz w:val="24"/>
                <w:szCs w:val="24"/>
                <w:lang w:val="en-US" w:eastAsia="zh-CN" w:bidi="ar-SA"/>
              </w:rPr>
              <w:t>安徽融城高新技术产业发展集团有限公司五楼会议室</w:t>
            </w:r>
          </w:p>
          <w:p>
            <w:pPr>
              <w:spacing w:line="400" w:lineRule="exact"/>
              <w:rPr>
                <w:rFonts w:hint="eastAsia" w:ascii="宋体" w:hAnsi="宋体" w:cs="宋体"/>
                <w:b/>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01" w:hRule="atLeast"/>
          <w:jc w:val="center"/>
        </w:trPr>
        <w:tc>
          <w:tcPr>
            <w:tcW w:w="0" w:type="auto"/>
            <w:noWrap w:val="0"/>
            <w:vAlign w:val="center"/>
          </w:tcPr>
          <w:p>
            <w:pPr>
              <w:spacing w:line="400" w:lineRule="exact"/>
              <w:jc w:val="center"/>
              <w:rPr>
                <w:rFonts w:ascii="宋体" w:hAnsi="宋体"/>
                <w:sz w:val="24"/>
              </w:rPr>
            </w:pPr>
            <w:r>
              <w:rPr>
                <w:rFonts w:hint="eastAsia" w:ascii="宋体" w:hAnsi="宋体" w:cs="宋体"/>
                <w:bCs/>
                <w:sz w:val="24"/>
              </w:rPr>
              <w:t>4.2.3</w:t>
            </w:r>
          </w:p>
        </w:tc>
        <w:tc>
          <w:tcPr>
            <w:tcW w:w="0" w:type="auto"/>
            <w:noWrap w:val="0"/>
            <w:vAlign w:val="center"/>
          </w:tcPr>
          <w:p>
            <w:pPr>
              <w:spacing w:line="400" w:lineRule="exact"/>
              <w:jc w:val="center"/>
              <w:rPr>
                <w:rFonts w:hint="eastAsia" w:ascii="宋体" w:hAnsi="宋体"/>
                <w:sz w:val="24"/>
              </w:rPr>
            </w:pPr>
            <w:r>
              <w:rPr>
                <w:rFonts w:hint="eastAsia" w:ascii="宋体" w:hAnsi="宋体" w:cs="宋体"/>
                <w:bCs/>
                <w:sz w:val="24"/>
              </w:rPr>
              <w:t>是否退还响应文件</w:t>
            </w:r>
          </w:p>
        </w:tc>
        <w:tc>
          <w:tcPr>
            <w:tcW w:w="0" w:type="auto"/>
            <w:noWrap w:val="0"/>
            <w:vAlign w:val="center"/>
          </w:tcPr>
          <w:p>
            <w:pPr>
              <w:spacing w:line="400" w:lineRule="exact"/>
              <w:rPr>
                <w:rFonts w:hint="eastAsia" w:ascii="宋体" w:hAnsi="宋体" w:cs="宋体"/>
                <w:b/>
                <w:bCs/>
                <w:sz w:val="24"/>
              </w:rPr>
            </w:pPr>
            <w:r>
              <w:rPr>
                <w:rFonts w:hint="eastAsia" w:ascii="宋体" w:hAnsi="宋体" w:cs="宋体"/>
                <w:b/>
                <w:bCs/>
                <w:sz w:val="24"/>
              </w:rPr>
              <w:t>■否</w:t>
            </w:r>
          </w:p>
          <w:p>
            <w:pPr>
              <w:spacing w:line="400" w:lineRule="exact"/>
              <w:rPr>
                <w:rFonts w:hint="eastAsia" w:ascii="宋体" w:hAnsi="宋体" w:cs="宋体"/>
                <w:b/>
                <w:bCs/>
                <w:sz w:val="24"/>
              </w:rPr>
            </w:pPr>
            <w:r>
              <w:rPr>
                <w:rFonts w:hint="eastAsia" w:ascii="宋体" w:hAnsi="宋体" w:cs="宋体"/>
                <w:b/>
                <w:bCs/>
                <w:sz w:val="24"/>
              </w:rPr>
              <w:t xml:space="preserve">□是，退还安排：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01" w:hRule="atLeast"/>
          <w:jc w:val="center"/>
        </w:trPr>
        <w:tc>
          <w:tcPr>
            <w:tcW w:w="0" w:type="auto"/>
            <w:noWrap w:val="0"/>
            <w:vAlign w:val="center"/>
          </w:tcPr>
          <w:p>
            <w:pPr>
              <w:spacing w:line="400" w:lineRule="exact"/>
              <w:jc w:val="center"/>
              <w:rPr>
                <w:rFonts w:ascii="宋体" w:hAnsi="宋体"/>
                <w:sz w:val="24"/>
              </w:rPr>
            </w:pPr>
            <w:r>
              <w:rPr>
                <w:rFonts w:ascii="宋体" w:hAnsi="宋体"/>
                <w:sz w:val="24"/>
              </w:rPr>
              <w:t>5.1</w:t>
            </w:r>
          </w:p>
        </w:tc>
        <w:tc>
          <w:tcPr>
            <w:tcW w:w="0" w:type="auto"/>
            <w:noWrap w:val="0"/>
            <w:vAlign w:val="center"/>
          </w:tcPr>
          <w:p>
            <w:pPr>
              <w:spacing w:line="400" w:lineRule="exact"/>
              <w:jc w:val="center"/>
              <w:rPr>
                <w:rFonts w:ascii="宋体" w:hAnsi="宋体"/>
                <w:sz w:val="24"/>
              </w:rPr>
            </w:pPr>
            <w:r>
              <w:rPr>
                <w:rFonts w:hint="eastAsia" w:ascii="宋体" w:hAnsi="宋体"/>
                <w:sz w:val="24"/>
              </w:rPr>
              <w:t>谈判时间和地点</w:t>
            </w:r>
          </w:p>
        </w:tc>
        <w:tc>
          <w:tcPr>
            <w:tcW w:w="0" w:type="auto"/>
            <w:noWrap w:val="0"/>
            <w:vAlign w:val="center"/>
          </w:tcPr>
          <w:p>
            <w:pPr>
              <w:spacing w:line="400" w:lineRule="exact"/>
              <w:rPr>
                <w:rFonts w:hint="eastAsia" w:ascii="宋体" w:hAnsi="宋体" w:cs="宋体"/>
                <w:b/>
                <w:bCs/>
                <w:i w:val="0"/>
                <w:kern w:val="0"/>
                <w:sz w:val="24"/>
                <w:szCs w:val="24"/>
                <w:lang w:val="en-US" w:eastAsia="zh-CN" w:bidi="ar"/>
              </w:rPr>
            </w:pPr>
            <w:r>
              <w:rPr>
                <w:rFonts w:hint="eastAsia" w:ascii="宋体" w:hAnsi="宋体" w:cs="宋体"/>
                <w:b/>
                <w:bCs/>
                <w:i w:val="0"/>
                <w:kern w:val="0"/>
                <w:sz w:val="24"/>
                <w:szCs w:val="24"/>
                <w:lang w:val="en-US" w:eastAsia="zh-CN" w:bidi="ar"/>
              </w:rPr>
              <w:t>谈判时间：2020</w:t>
            </w:r>
            <w:r>
              <w:rPr>
                <w:rFonts w:hint="eastAsia" w:ascii="宋体" w:hAnsi="宋体" w:cs="宋体"/>
                <w:b/>
                <w:bCs/>
                <w:i w:val="0"/>
                <w:kern w:val="0"/>
                <w:sz w:val="24"/>
                <w:szCs w:val="24"/>
                <w:highlight w:val="none"/>
                <w:lang w:val="en-US" w:eastAsia="zh-CN" w:bidi="ar"/>
              </w:rPr>
              <w:t>年12月28日10时00分（北</w:t>
            </w:r>
            <w:r>
              <w:rPr>
                <w:rFonts w:hint="eastAsia" w:ascii="宋体" w:hAnsi="宋体" w:cs="宋体"/>
                <w:b/>
                <w:bCs/>
                <w:i w:val="0"/>
                <w:kern w:val="0"/>
                <w:sz w:val="24"/>
                <w:szCs w:val="24"/>
                <w:lang w:val="en-US" w:eastAsia="zh-CN" w:bidi="ar"/>
              </w:rPr>
              <w:t>京时间）</w:t>
            </w:r>
          </w:p>
          <w:p>
            <w:pPr>
              <w:pStyle w:val="12"/>
              <w:shd w:val="clear" w:color="auto" w:fill="FFFFFF"/>
              <w:spacing w:before="0" w:beforeAutospacing="0" w:after="0" w:afterAutospacing="0" w:line="560" w:lineRule="exact"/>
              <w:jc w:val="both"/>
              <w:rPr>
                <w:rFonts w:hint="eastAsia" w:ascii="宋体" w:hAnsi="宋体" w:cs="宋体"/>
                <w:b/>
                <w:bCs/>
                <w:i w:val="0"/>
                <w:kern w:val="0"/>
                <w:sz w:val="24"/>
                <w:szCs w:val="24"/>
                <w:lang w:val="en-US" w:eastAsia="zh-CN" w:bidi="ar"/>
              </w:rPr>
            </w:pPr>
            <w:r>
              <w:rPr>
                <w:rFonts w:hint="eastAsia" w:ascii="宋体" w:hAnsi="宋体" w:cs="宋体"/>
                <w:b/>
                <w:bCs/>
                <w:i w:val="0"/>
                <w:kern w:val="0"/>
                <w:sz w:val="24"/>
                <w:szCs w:val="24"/>
                <w:lang w:val="en-US" w:eastAsia="zh-CN" w:bidi="ar"/>
              </w:rPr>
              <w:t>谈判地点：安徽融城高新技术产业发展集团有限公司五楼会议室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01" w:hRule="atLeast"/>
          <w:jc w:val="center"/>
        </w:trPr>
        <w:tc>
          <w:tcPr>
            <w:tcW w:w="0" w:type="auto"/>
            <w:noWrap w:val="0"/>
            <w:vAlign w:val="center"/>
          </w:tcPr>
          <w:p>
            <w:pPr>
              <w:spacing w:line="400" w:lineRule="exact"/>
              <w:jc w:val="center"/>
              <w:rPr>
                <w:rFonts w:hint="eastAsia" w:ascii="宋体" w:hAnsi="宋体"/>
                <w:sz w:val="24"/>
              </w:rPr>
            </w:pPr>
            <w:r>
              <w:rPr>
                <w:rFonts w:hint="eastAsia" w:ascii="宋体" w:hAnsi="宋体"/>
                <w:sz w:val="24"/>
              </w:rPr>
              <w:t>5.2.1</w:t>
            </w:r>
          </w:p>
        </w:tc>
        <w:tc>
          <w:tcPr>
            <w:tcW w:w="0" w:type="auto"/>
            <w:noWrap w:val="0"/>
            <w:vAlign w:val="center"/>
          </w:tcPr>
          <w:p>
            <w:pPr>
              <w:spacing w:line="400" w:lineRule="exact"/>
              <w:jc w:val="center"/>
              <w:rPr>
                <w:rFonts w:hint="eastAsia" w:ascii="宋体" w:hAnsi="宋体"/>
                <w:sz w:val="24"/>
              </w:rPr>
            </w:pPr>
            <w:r>
              <w:rPr>
                <w:rFonts w:hint="eastAsia" w:ascii="宋体" w:hAnsi="宋体"/>
                <w:sz w:val="24"/>
              </w:rPr>
              <w:t>谈判顺序</w:t>
            </w:r>
          </w:p>
        </w:tc>
        <w:tc>
          <w:tcPr>
            <w:tcW w:w="0" w:type="auto"/>
            <w:noWrap w:val="0"/>
            <w:vAlign w:val="center"/>
          </w:tcPr>
          <w:p>
            <w:pPr>
              <w:spacing w:line="400" w:lineRule="exact"/>
              <w:ind w:left="105" w:leftChars="50" w:right="113"/>
              <w:rPr>
                <w:rFonts w:hint="eastAsia" w:ascii="宋体" w:hAnsi="宋体"/>
                <w:sz w:val="24"/>
              </w:rPr>
            </w:pPr>
            <w:r>
              <w:rPr>
                <w:rFonts w:hint="eastAsia" w:ascii="宋体" w:hAnsi="宋体"/>
                <w:sz w:val="24"/>
              </w:rPr>
              <w:t>密封情况检查：供应商检查</w:t>
            </w:r>
          </w:p>
          <w:p>
            <w:pPr>
              <w:spacing w:line="400" w:lineRule="exact"/>
              <w:ind w:left="105" w:leftChars="50" w:right="113"/>
              <w:rPr>
                <w:rFonts w:hint="eastAsia" w:ascii="宋体" w:hAnsi="宋体"/>
                <w:sz w:val="24"/>
              </w:rPr>
            </w:pPr>
            <w:r>
              <w:rPr>
                <w:rFonts w:hint="eastAsia" w:ascii="宋体" w:hAnsi="宋体"/>
                <w:sz w:val="24"/>
              </w:rPr>
              <w:t>谈判顺序：按响应文件递交的先后顺序进行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01" w:hRule="atLeast"/>
          <w:jc w:val="center"/>
        </w:trPr>
        <w:tc>
          <w:tcPr>
            <w:tcW w:w="0" w:type="auto"/>
            <w:noWrap w:val="0"/>
            <w:vAlign w:val="center"/>
          </w:tcPr>
          <w:p>
            <w:pPr>
              <w:spacing w:line="400" w:lineRule="exact"/>
              <w:jc w:val="center"/>
              <w:rPr>
                <w:rFonts w:hint="eastAsia" w:ascii="宋体" w:hAnsi="宋体"/>
                <w:sz w:val="24"/>
              </w:rPr>
            </w:pPr>
            <w:r>
              <w:rPr>
                <w:rFonts w:hint="eastAsia" w:ascii="宋体" w:hAnsi="宋体"/>
                <w:sz w:val="24"/>
              </w:rPr>
              <w:t>5.2.2</w:t>
            </w:r>
          </w:p>
        </w:tc>
        <w:tc>
          <w:tcPr>
            <w:tcW w:w="0" w:type="auto"/>
            <w:noWrap w:val="0"/>
            <w:vAlign w:val="center"/>
          </w:tcPr>
          <w:p>
            <w:pPr>
              <w:spacing w:line="400" w:lineRule="exact"/>
              <w:jc w:val="center"/>
              <w:rPr>
                <w:rFonts w:hint="eastAsia" w:ascii="宋体" w:hAnsi="宋体"/>
                <w:sz w:val="24"/>
              </w:rPr>
            </w:pPr>
            <w:r>
              <w:rPr>
                <w:rFonts w:hint="eastAsia" w:ascii="宋体" w:hAnsi="宋体"/>
                <w:sz w:val="24"/>
              </w:rPr>
              <w:t>人员到场</w:t>
            </w:r>
          </w:p>
        </w:tc>
        <w:tc>
          <w:tcPr>
            <w:tcW w:w="0" w:type="auto"/>
            <w:noWrap w:val="0"/>
            <w:vAlign w:val="center"/>
          </w:tcPr>
          <w:p>
            <w:pPr>
              <w:spacing w:line="400" w:lineRule="exact"/>
              <w:ind w:right="113"/>
              <w:rPr>
                <w:rFonts w:hint="eastAsia" w:ascii="宋体" w:hAnsi="宋体" w:cs="宋体"/>
                <w:bCs/>
                <w:sz w:val="24"/>
              </w:rPr>
            </w:pPr>
            <w:r>
              <w:rPr>
                <w:rFonts w:hint="eastAsia" w:ascii="宋体" w:hAnsi="宋体"/>
                <w:sz w:val="24"/>
              </w:rPr>
              <w:t>开标时供应商法定代表人或其授权代理人应携带法定代表人身份证明书或法定代表人授权委托书</w:t>
            </w:r>
            <w:r>
              <w:rPr>
                <w:rFonts w:hint="eastAsia" w:ascii="宋体" w:hAnsi="宋体"/>
                <w:b/>
                <w:sz w:val="24"/>
              </w:rPr>
              <w:t>（单独提交一份）</w:t>
            </w:r>
            <w:r>
              <w:rPr>
                <w:rFonts w:hint="eastAsia" w:ascii="宋体" w:hAnsi="宋体"/>
                <w:sz w:val="24"/>
              </w:rPr>
              <w:t>及本人身份证原件签名报到参加谈判会。在递交响应文件的同时进行验证，请供应商在递交文件的时候准备好相关证件。未通过核验的，采购人拒绝接收其响应文件。开标时各供应商仅限法人或授权委托人进入开标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01" w:hRule="atLeast"/>
          <w:jc w:val="center"/>
        </w:trPr>
        <w:tc>
          <w:tcPr>
            <w:tcW w:w="0" w:type="auto"/>
            <w:noWrap w:val="0"/>
            <w:vAlign w:val="center"/>
          </w:tcPr>
          <w:p>
            <w:pPr>
              <w:spacing w:line="400" w:lineRule="exact"/>
              <w:jc w:val="center"/>
              <w:rPr>
                <w:rFonts w:ascii="宋体" w:hAnsi="宋体"/>
                <w:sz w:val="24"/>
              </w:rPr>
            </w:pPr>
            <w:r>
              <w:rPr>
                <w:rFonts w:ascii="宋体" w:hAnsi="宋体"/>
                <w:sz w:val="24"/>
              </w:rPr>
              <w:t>6.1</w:t>
            </w:r>
          </w:p>
        </w:tc>
        <w:tc>
          <w:tcPr>
            <w:tcW w:w="0" w:type="auto"/>
            <w:noWrap w:val="0"/>
            <w:vAlign w:val="center"/>
          </w:tcPr>
          <w:p>
            <w:pPr>
              <w:spacing w:line="400" w:lineRule="exact"/>
              <w:jc w:val="center"/>
              <w:rPr>
                <w:rFonts w:ascii="宋体" w:hAnsi="宋体"/>
                <w:sz w:val="24"/>
              </w:rPr>
            </w:pPr>
            <w:r>
              <w:rPr>
                <w:rFonts w:hint="eastAsia" w:ascii="宋体" w:hAnsi="宋体"/>
                <w:sz w:val="24"/>
              </w:rPr>
              <w:t>谈判小组的组建</w:t>
            </w:r>
          </w:p>
        </w:tc>
        <w:tc>
          <w:tcPr>
            <w:tcW w:w="0" w:type="auto"/>
            <w:noWrap w:val="0"/>
            <w:vAlign w:val="center"/>
          </w:tcPr>
          <w:p>
            <w:pPr>
              <w:spacing w:line="400" w:lineRule="exact"/>
              <w:ind w:firstLine="120" w:firstLineChars="50"/>
              <w:rPr>
                <w:rFonts w:hint="eastAsia" w:ascii="宋体" w:hAnsi="宋体" w:cs="宋体"/>
                <w:bCs/>
                <w:sz w:val="24"/>
              </w:rPr>
            </w:pPr>
            <w:r>
              <w:rPr>
                <w:rFonts w:hint="eastAsia" w:ascii="宋体" w:hAnsi="宋体" w:cs="宋体"/>
                <w:bCs/>
                <w:sz w:val="24"/>
              </w:rPr>
              <w:t>谈判小组构成：</w:t>
            </w:r>
            <w:permStart w:id="0" w:edGrp="everyone"/>
            <w:r>
              <w:rPr>
                <w:rFonts w:hint="eastAsia" w:ascii="宋体" w:hAnsi="宋体" w:cs="宋体"/>
                <w:bCs/>
                <w:sz w:val="24"/>
                <w:u w:val="single"/>
              </w:rPr>
              <w:t xml:space="preserve">3 </w:t>
            </w:r>
            <w:permEnd w:id="0"/>
            <w:r>
              <w:rPr>
                <w:rFonts w:hint="eastAsia" w:ascii="宋体" w:hAnsi="宋体" w:cs="宋体"/>
                <w:bCs/>
                <w:sz w:val="24"/>
              </w:rPr>
              <w:t>人及以上单数。</w:t>
            </w:r>
          </w:p>
          <w:p>
            <w:pPr>
              <w:spacing w:line="400" w:lineRule="exact"/>
              <w:ind w:left="105" w:leftChars="50" w:right="113"/>
              <w:rPr>
                <w:rFonts w:ascii="宋体" w:hAnsi="宋体"/>
                <w:sz w:val="24"/>
              </w:rPr>
            </w:pPr>
            <w:r>
              <w:rPr>
                <w:rFonts w:hint="eastAsia" w:ascii="宋体" w:hAnsi="宋体" w:cs="宋体"/>
                <w:bCs/>
                <w:sz w:val="24"/>
              </w:rPr>
              <w:t>谈判专家确定方式：</w:t>
            </w:r>
            <w:r>
              <w:rPr>
                <w:rFonts w:hint="eastAsia" w:ascii="宋体" w:hAnsi="宋体" w:cs="宋体"/>
                <w:bCs/>
                <w:sz w:val="24"/>
                <w:u w:val="single"/>
              </w:rPr>
              <w:t>随机抽取</w:t>
            </w:r>
            <w:r>
              <w:rPr>
                <w:rFonts w:hint="eastAsia" w:ascii="宋体" w:hAnsi="宋体" w:cs="宋体"/>
                <w:bCs/>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01" w:hRule="atLeast"/>
          <w:jc w:val="center"/>
        </w:trPr>
        <w:tc>
          <w:tcPr>
            <w:tcW w:w="0" w:type="auto"/>
            <w:noWrap w:val="0"/>
            <w:vAlign w:val="center"/>
          </w:tcPr>
          <w:p>
            <w:pPr>
              <w:spacing w:line="400" w:lineRule="exact"/>
              <w:jc w:val="center"/>
              <w:rPr>
                <w:rFonts w:hint="eastAsia" w:ascii="宋体" w:hAnsi="宋体"/>
                <w:color w:val="000000"/>
                <w:sz w:val="24"/>
              </w:rPr>
            </w:pPr>
            <w:r>
              <w:rPr>
                <w:rFonts w:hint="eastAsia" w:ascii="宋体" w:hAnsi="宋体"/>
                <w:color w:val="000000"/>
                <w:sz w:val="24"/>
              </w:rPr>
              <w:t>7.1</w:t>
            </w:r>
          </w:p>
        </w:tc>
        <w:tc>
          <w:tcPr>
            <w:tcW w:w="0" w:type="auto"/>
            <w:noWrap w:val="0"/>
            <w:vAlign w:val="center"/>
          </w:tcPr>
          <w:p>
            <w:pPr>
              <w:spacing w:line="360" w:lineRule="auto"/>
              <w:jc w:val="center"/>
              <w:rPr>
                <w:rFonts w:hint="eastAsia" w:ascii="宋体" w:hAnsi="宋体"/>
                <w:sz w:val="24"/>
              </w:rPr>
            </w:pPr>
            <w:r>
              <w:rPr>
                <w:rFonts w:hint="eastAsia" w:ascii="宋体" w:hAnsi="宋体" w:cs="宋体"/>
                <w:color w:val="000000"/>
                <w:sz w:val="24"/>
              </w:rPr>
              <w:t>履约保证金</w:t>
            </w:r>
          </w:p>
        </w:tc>
        <w:tc>
          <w:tcPr>
            <w:tcW w:w="0" w:type="auto"/>
            <w:noWrap w:val="0"/>
            <w:vAlign w:val="center"/>
          </w:tcPr>
          <w:p>
            <w:pPr>
              <w:spacing w:line="360" w:lineRule="auto"/>
              <w:jc w:val="left"/>
              <w:rPr>
                <w:rFonts w:hint="eastAsia" w:ascii="宋体" w:hAnsi="宋体" w:cs="宋体"/>
                <w:color w:val="000000"/>
                <w:sz w:val="24"/>
              </w:rPr>
            </w:pPr>
            <w:r>
              <w:rPr>
                <w:rFonts w:hint="eastAsia" w:ascii="宋体" w:hAnsi="宋体" w:cs="宋体"/>
                <w:color w:val="000000"/>
                <w:sz w:val="24"/>
              </w:rPr>
              <w:t>履约保证金金额：成交总价款的5%</w:t>
            </w:r>
          </w:p>
          <w:p>
            <w:pPr>
              <w:spacing w:line="400" w:lineRule="exact"/>
              <w:ind w:right="113"/>
              <w:rPr>
                <w:rFonts w:hint="eastAsia" w:ascii="宋体" w:hAnsi="宋体" w:cs="宋体"/>
                <w:bCs/>
                <w:color w:val="FF0000"/>
                <w:sz w:val="24"/>
              </w:rPr>
            </w:pPr>
            <w:r>
              <w:rPr>
                <w:rFonts w:hint="eastAsia" w:ascii="宋体" w:hAnsi="宋体" w:cs="宋体"/>
                <w:color w:val="000000"/>
                <w:sz w:val="24"/>
              </w:rPr>
              <w:t>履约保证金的形式：成交人自收到成交通知书之日起5个工作日内向指定账户（</w:t>
            </w:r>
            <w:r>
              <w:rPr>
                <w:rFonts w:hint="eastAsia" w:ascii="宋体" w:hAnsi="宋体" w:cs="宋体"/>
                <w:b/>
                <w:color w:val="000000"/>
                <w:sz w:val="24"/>
              </w:rPr>
              <w:t>成交人需自行与招标人联系，以获得交纳履约担保的账户信息）</w:t>
            </w:r>
            <w:r>
              <w:rPr>
                <w:rFonts w:hint="eastAsia" w:ascii="宋体" w:hAnsi="宋体" w:cs="宋体"/>
                <w:color w:val="000000"/>
                <w:sz w:val="24"/>
              </w:rPr>
              <w:t>缴纳履约保证金。</w:t>
            </w:r>
            <w:r>
              <w:rPr>
                <w:rFonts w:hint="eastAsia" w:ascii="宋体" w:hAnsi="宋体" w:cs="宋体"/>
                <w:bCs/>
                <w:color w:val="000000"/>
                <w:sz w:val="24"/>
              </w:rPr>
              <w:t>否则，招标人有权取消其成交资格。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01" w:hRule="atLeast"/>
          <w:jc w:val="center"/>
        </w:trPr>
        <w:tc>
          <w:tcPr>
            <w:tcW w:w="0" w:type="auto"/>
            <w:gridSpan w:val="3"/>
            <w:noWrap w:val="0"/>
            <w:vAlign w:val="center"/>
          </w:tcPr>
          <w:p>
            <w:pPr>
              <w:spacing w:line="400" w:lineRule="exact"/>
              <w:rPr>
                <w:rFonts w:hint="eastAsia" w:ascii="宋体" w:hAnsi="宋体" w:cs="宋体"/>
                <w:bCs/>
                <w:sz w:val="24"/>
              </w:rPr>
            </w:pPr>
            <w:r>
              <w:rPr>
                <w:rFonts w:hint="eastAsia" w:ascii="宋体" w:hAnsi="宋体"/>
                <w:sz w:val="24"/>
              </w:rPr>
              <w:t xml:space="preserve">  8.需要补充的其他内容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01" w:hRule="atLeast"/>
          <w:jc w:val="center"/>
        </w:trPr>
        <w:tc>
          <w:tcPr>
            <w:tcW w:w="0" w:type="auto"/>
            <w:noWrap w:val="0"/>
            <w:vAlign w:val="center"/>
          </w:tcPr>
          <w:p>
            <w:pPr>
              <w:spacing w:line="400" w:lineRule="exact"/>
              <w:ind w:firstLine="240" w:firstLineChars="100"/>
              <w:rPr>
                <w:rFonts w:hint="eastAsia" w:ascii="宋体" w:hAnsi="宋体" w:cs="宋体"/>
                <w:bCs/>
                <w:sz w:val="24"/>
              </w:rPr>
            </w:pPr>
            <w:r>
              <w:rPr>
                <w:rFonts w:hint="eastAsia" w:ascii="宋体" w:hAnsi="宋体"/>
                <w:sz w:val="24"/>
              </w:rPr>
              <w:t>8.1</w:t>
            </w:r>
          </w:p>
        </w:tc>
        <w:tc>
          <w:tcPr>
            <w:tcW w:w="0" w:type="auto"/>
            <w:noWrap w:val="0"/>
            <w:vAlign w:val="center"/>
          </w:tcPr>
          <w:p>
            <w:pPr>
              <w:spacing w:line="400" w:lineRule="exact"/>
              <w:ind w:left="105" w:leftChars="50" w:right="113"/>
              <w:jc w:val="center"/>
              <w:rPr>
                <w:rFonts w:hint="eastAsia" w:ascii="宋体" w:hAnsi="宋体"/>
                <w:sz w:val="24"/>
              </w:rPr>
            </w:pPr>
            <w:r>
              <w:rPr>
                <w:rFonts w:hint="eastAsia" w:ascii="宋体" w:hAnsi="宋体"/>
                <w:sz w:val="24"/>
              </w:rPr>
              <w:t>时间规定</w:t>
            </w:r>
          </w:p>
        </w:tc>
        <w:tc>
          <w:tcPr>
            <w:tcW w:w="0" w:type="auto"/>
            <w:noWrap w:val="0"/>
            <w:vAlign w:val="center"/>
          </w:tcPr>
          <w:p>
            <w:pPr>
              <w:spacing w:line="400" w:lineRule="exact"/>
              <w:ind w:left="105" w:leftChars="50" w:right="113"/>
              <w:rPr>
                <w:rFonts w:hint="eastAsia" w:ascii="宋体" w:hAnsi="宋体"/>
                <w:sz w:val="24"/>
              </w:rPr>
            </w:pPr>
            <w:r>
              <w:rPr>
                <w:rFonts w:hint="eastAsia" w:ascii="宋体" w:hAnsi="宋体"/>
                <w:b/>
                <w:bCs/>
                <w:sz w:val="24"/>
              </w:rPr>
              <w:t>如无特别说明</w:t>
            </w:r>
            <w:r>
              <w:rPr>
                <w:rFonts w:hint="eastAsia" w:ascii="宋体" w:hAnsi="宋体"/>
                <w:sz w:val="24"/>
              </w:rPr>
              <w:t>，本竞争性谈判文件 “近3年” 所指范围为“自公告发布之日起向前追溯3年”， “近5年” 所指范围为“自公告发布之日起向前追溯5年”后文不再另行说明。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01" w:hRule="atLeast"/>
          <w:jc w:val="center"/>
        </w:trPr>
        <w:tc>
          <w:tcPr>
            <w:tcW w:w="0" w:type="auto"/>
            <w:gridSpan w:val="3"/>
            <w:noWrap w:val="0"/>
            <w:vAlign w:val="center"/>
          </w:tcPr>
          <w:p>
            <w:pPr>
              <w:spacing w:line="400" w:lineRule="exact"/>
              <w:ind w:right="113"/>
              <w:rPr>
                <w:rFonts w:hint="eastAsia" w:ascii="宋体" w:hAnsi="宋体"/>
                <w:b/>
                <w:sz w:val="24"/>
                <w:u w:val="thick"/>
              </w:rPr>
            </w:pPr>
            <w:r>
              <w:rPr>
                <w:rFonts w:hint="eastAsia" w:ascii="宋体" w:hAnsi="宋体"/>
                <w:sz w:val="24"/>
              </w:rPr>
              <w:t xml:space="preserve">   9.最高响应上限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01" w:hRule="atLeast"/>
          <w:jc w:val="center"/>
        </w:trPr>
        <w:tc>
          <w:tcPr>
            <w:tcW w:w="0" w:type="auto"/>
            <w:noWrap w:val="0"/>
            <w:vAlign w:val="center"/>
          </w:tcPr>
          <w:p>
            <w:pPr>
              <w:spacing w:line="400" w:lineRule="exact"/>
              <w:jc w:val="center"/>
              <w:rPr>
                <w:rFonts w:hint="eastAsia" w:ascii="宋体" w:hAnsi="宋体"/>
                <w:sz w:val="24"/>
              </w:rPr>
            </w:pPr>
            <w:r>
              <w:rPr>
                <w:rFonts w:hint="eastAsia" w:ascii="宋体" w:hAnsi="宋体"/>
                <w:sz w:val="24"/>
              </w:rPr>
              <w:t>9.1</w:t>
            </w:r>
          </w:p>
        </w:tc>
        <w:tc>
          <w:tcPr>
            <w:tcW w:w="0" w:type="auto"/>
            <w:noWrap w:val="0"/>
            <w:vAlign w:val="center"/>
          </w:tcPr>
          <w:p>
            <w:pPr>
              <w:spacing w:line="400" w:lineRule="exact"/>
              <w:jc w:val="center"/>
              <w:rPr>
                <w:rFonts w:hint="eastAsia" w:ascii="宋体" w:hAnsi="宋体" w:cs="宋体"/>
                <w:bCs/>
                <w:sz w:val="24"/>
              </w:rPr>
            </w:pPr>
            <w:r>
              <w:rPr>
                <w:rFonts w:hint="eastAsia" w:ascii="宋体" w:hAnsi="宋体" w:cs="宋体"/>
                <w:bCs/>
                <w:sz w:val="24"/>
              </w:rPr>
              <w:t>最高响应上限</w:t>
            </w:r>
          </w:p>
        </w:tc>
        <w:tc>
          <w:tcPr>
            <w:tcW w:w="0" w:type="auto"/>
            <w:noWrap w:val="0"/>
            <w:vAlign w:val="center"/>
          </w:tcPr>
          <w:p>
            <w:pPr>
              <w:rPr>
                <w:rFonts w:hint="default"/>
                <w:lang w:val="en-US"/>
              </w:rPr>
            </w:pPr>
            <w:r>
              <w:rPr>
                <w:rFonts w:hint="eastAsia" w:ascii="宋体" w:hAnsi="宋体"/>
                <w:b/>
                <w:sz w:val="24"/>
                <w:lang w:eastAsia="zh-CN"/>
              </w:rPr>
              <w:t>最高投标限价</w:t>
            </w:r>
            <w:r>
              <w:rPr>
                <w:rFonts w:hint="eastAsia" w:ascii="宋体" w:hAnsi="宋体"/>
                <w:b/>
                <w:sz w:val="24"/>
              </w:rPr>
              <w:t>：</w:t>
            </w:r>
            <w:r>
              <w:rPr>
                <w:rFonts w:hint="eastAsia" w:ascii="宋体" w:hAnsi="宋体"/>
                <w:b/>
                <w:sz w:val="24"/>
                <w:highlight w:val="none"/>
                <w:lang w:val="en-US" w:eastAsia="zh-CN"/>
              </w:rPr>
              <w:t>417315.88元</w:t>
            </w:r>
          </w:p>
          <w:p>
            <w:pPr>
              <w:spacing w:line="400" w:lineRule="exact"/>
              <w:rPr>
                <w:rFonts w:hint="eastAsia" w:ascii="宋体" w:hAnsi="宋体" w:cs="宋体"/>
                <w:bCs/>
                <w:sz w:val="24"/>
              </w:rPr>
            </w:pPr>
            <w:r>
              <w:rPr>
                <w:rFonts w:hint="eastAsia" w:ascii="宋体" w:hAnsi="宋体"/>
                <w:b/>
                <w:sz w:val="24"/>
              </w:rPr>
              <w:t>响应报价高于或等于最高响应上限的响应文件，均按废标处理。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50" w:hRule="atLeast"/>
          <w:jc w:val="center"/>
        </w:trPr>
        <w:tc>
          <w:tcPr>
            <w:tcW w:w="0" w:type="auto"/>
            <w:noWrap w:val="0"/>
            <w:vAlign w:val="center"/>
          </w:tcPr>
          <w:p>
            <w:pPr>
              <w:spacing w:line="400" w:lineRule="exact"/>
              <w:jc w:val="center"/>
              <w:rPr>
                <w:rFonts w:hint="eastAsia" w:ascii="宋体" w:hAnsi="宋体"/>
                <w:sz w:val="24"/>
              </w:rPr>
            </w:pPr>
            <w:r>
              <w:rPr>
                <w:rFonts w:hint="eastAsia" w:ascii="宋体" w:hAnsi="宋体"/>
                <w:sz w:val="24"/>
              </w:rPr>
              <w:t>10</w:t>
            </w:r>
          </w:p>
        </w:tc>
        <w:tc>
          <w:tcPr>
            <w:tcW w:w="0" w:type="auto"/>
            <w:noWrap w:val="0"/>
            <w:vAlign w:val="center"/>
          </w:tcPr>
          <w:p>
            <w:pPr>
              <w:spacing w:line="360" w:lineRule="auto"/>
              <w:jc w:val="center"/>
              <w:rPr>
                <w:rFonts w:hint="eastAsia" w:ascii="宋体" w:hAnsi="宋体" w:cs="宋体"/>
                <w:sz w:val="24"/>
              </w:rPr>
            </w:pPr>
          </w:p>
        </w:tc>
        <w:tc>
          <w:tcPr>
            <w:tcW w:w="0" w:type="auto"/>
            <w:noWrap w:val="0"/>
            <w:vAlign w:val="center"/>
          </w:tcPr>
          <w:p>
            <w:pPr>
              <w:spacing w:line="400" w:lineRule="exact"/>
              <w:ind w:right="113"/>
              <w:rPr>
                <w:rFonts w:hint="eastAsia" w:ascii="宋体" w:hAnsi="宋体" w:cs="宋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11" w:hRule="atLeast"/>
          <w:jc w:val="center"/>
        </w:trPr>
        <w:tc>
          <w:tcPr>
            <w:tcW w:w="0" w:type="auto"/>
            <w:noWrap w:val="0"/>
            <w:vAlign w:val="center"/>
          </w:tcPr>
          <w:p>
            <w:pPr>
              <w:spacing w:line="400" w:lineRule="exact"/>
              <w:jc w:val="center"/>
              <w:rPr>
                <w:rFonts w:hint="eastAsia" w:ascii="宋体" w:hAnsi="宋体"/>
                <w:sz w:val="24"/>
              </w:rPr>
            </w:pPr>
            <w:r>
              <w:rPr>
                <w:rFonts w:hint="eastAsia" w:ascii="宋体" w:hAnsi="宋体"/>
                <w:sz w:val="24"/>
              </w:rPr>
              <w:t>11</w:t>
            </w:r>
          </w:p>
        </w:tc>
        <w:tc>
          <w:tcPr>
            <w:tcW w:w="0" w:type="auto"/>
            <w:gridSpan w:val="2"/>
            <w:noWrap w:val="0"/>
            <w:vAlign w:val="center"/>
          </w:tcPr>
          <w:p>
            <w:pPr>
              <w:spacing w:line="400" w:lineRule="exact"/>
              <w:rPr>
                <w:rFonts w:hint="eastAsia" w:ascii="宋体" w:hAnsi="宋体"/>
                <w:sz w:val="24"/>
              </w:rPr>
            </w:pPr>
            <w:r>
              <w:rPr>
                <w:rFonts w:hint="eastAsia" w:ascii="宋体" w:hAnsi="宋体"/>
                <w:sz w:val="24"/>
              </w:rPr>
              <w:t>谈判文件的澄清、修改将在</w:t>
            </w:r>
            <w:r>
              <w:rPr>
                <w:rFonts w:hint="eastAsia" w:ascii="宋体" w:hAnsi="宋体"/>
                <w:sz w:val="24"/>
                <w:u w:val="single"/>
              </w:rPr>
              <w:t>《</w:t>
            </w:r>
            <w:r>
              <w:rPr>
                <w:rFonts w:hint="eastAsia" w:ascii="宋体" w:hAnsi="宋体"/>
                <w:sz w:val="24"/>
                <w:u w:val="single"/>
                <w:lang w:eastAsia="zh-CN"/>
              </w:rPr>
              <w:t>安徽融城高新技术产业发展集团有限公司网站</w:t>
            </w:r>
            <w:r>
              <w:rPr>
                <w:rFonts w:hint="eastAsia" w:ascii="宋体" w:hAnsi="宋体"/>
                <w:sz w:val="24"/>
                <w:u w:val="single"/>
              </w:rPr>
              <w:t>》</w:t>
            </w:r>
            <w:r>
              <w:rPr>
                <w:rFonts w:hint="eastAsia" w:ascii="宋体" w:hAnsi="宋体"/>
                <w:sz w:val="24"/>
              </w:rPr>
              <w:t>发布。所有购买竞争性谈判文件的供应商自行在网上查询或到</w:t>
            </w:r>
            <w:r>
              <w:rPr>
                <w:rFonts w:hint="eastAsia" w:ascii="宋体" w:hAnsi="宋体"/>
                <w:sz w:val="24"/>
                <w:u w:val="single"/>
              </w:rPr>
              <w:t>《</w:t>
            </w:r>
            <w:r>
              <w:rPr>
                <w:rFonts w:hint="eastAsia" w:ascii="宋体" w:hAnsi="宋体"/>
                <w:sz w:val="24"/>
                <w:u w:val="single"/>
                <w:lang w:eastAsia="zh-CN"/>
              </w:rPr>
              <w:t>安徽融城高新技术产业发展集团有限公司网站</w:t>
            </w:r>
            <w:r>
              <w:rPr>
                <w:rFonts w:hint="eastAsia" w:ascii="宋体" w:hAnsi="宋体"/>
                <w:sz w:val="24"/>
                <w:u w:val="single"/>
              </w:rPr>
              <w:t>》</w:t>
            </w:r>
            <w:r>
              <w:rPr>
                <w:rFonts w:hint="eastAsia" w:ascii="宋体" w:hAnsi="宋体"/>
                <w:sz w:val="24"/>
              </w:rPr>
              <w:t>查看，无需以书面形式回复。采购代理机构将不再另行通知各供应商。供应商对竞争性谈判文件的澄清、修改及最高响应上限未能及时查询的，由此引起的一切责任均由供应商自行负责。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11" w:hRule="atLeast"/>
          <w:jc w:val="center"/>
        </w:trPr>
        <w:tc>
          <w:tcPr>
            <w:tcW w:w="0" w:type="auto"/>
            <w:noWrap w:val="0"/>
            <w:vAlign w:val="center"/>
          </w:tcPr>
          <w:p>
            <w:pPr>
              <w:spacing w:line="400" w:lineRule="exact"/>
              <w:jc w:val="center"/>
              <w:rPr>
                <w:rFonts w:hint="eastAsia" w:ascii="宋体" w:hAnsi="宋体"/>
                <w:sz w:val="24"/>
              </w:rPr>
            </w:pPr>
            <w:r>
              <w:rPr>
                <w:rFonts w:hint="eastAsia" w:ascii="宋体" w:hAnsi="宋体"/>
                <w:sz w:val="24"/>
              </w:rPr>
              <w:t>12</w:t>
            </w:r>
          </w:p>
        </w:tc>
        <w:tc>
          <w:tcPr>
            <w:tcW w:w="0" w:type="auto"/>
            <w:gridSpan w:val="2"/>
            <w:noWrap w:val="0"/>
            <w:vAlign w:val="center"/>
          </w:tcPr>
          <w:p>
            <w:pPr>
              <w:spacing w:line="400" w:lineRule="exact"/>
              <w:rPr>
                <w:rFonts w:hint="eastAsia" w:ascii="宋体" w:hAnsi="宋体" w:cs="宋体"/>
                <w:bCs/>
                <w:kern w:val="0"/>
                <w:sz w:val="24"/>
              </w:rPr>
            </w:pPr>
            <w:r>
              <w:rPr>
                <w:rFonts w:hint="eastAsia" w:ascii="宋体" w:hAnsi="宋体"/>
                <w:sz w:val="24"/>
              </w:rPr>
              <w:t>施工保险：工程一切险、第三方责任险等，费用包含在响应报价中，由供应商自行办理，第一次支付工程款时交验。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16" w:hRule="atLeast"/>
          <w:jc w:val="center"/>
        </w:trPr>
        <w:tc>
          <w:tcPr>
            <w:tcW w:w="0" w:type="auto"/>
            <w:noWrap w:val="0"/>
            <w:vAlign w:val="center"/>
          </w:tcPr>
          <w:p>
            <w:pPr>
              <w:spacing w:line="400" w:lineRule="exact"/>
              <w:jc w:val="center"/>
              <w:rPr>
                <w:rFonts w:hint="eastAsia" w:ascii="宋体" w:hAnsi="宋体"/>
                <w:sz w:val="24"/>
                <w:highlight w:val="none"/>
              </w:rPr>
            </w:pPr>
            <w:r>
              <w:rPr>
                <w:rFonts w:hint="eastAsia" w:ascii="宋体" w:hAnsi="宋体"/>
                <w:sz w:val="24"/>
                <w:highlight w:val="none"/>
              </w:rPr>
              <w:t>13</w:t>
            </w:r>
          </w:p>
        </w:tc>
        <w:tc>
          <w:tcPr>
            <w:tcW w:w="0" w:type="auto"/>
            <w:gridSpan w:val="2"/>
            <w:noWrap w:val="0"/>
            <w:vAlign w:val="center"/>
          </w:tcPr>
          <w:p>
            <w:pPr>
              <w:spacing w:line="400" w:lineRule="exact"/>
              <w:rPr>
                <w:rFonts w:hint="eastAsia" w:ascii="宋体" w:hAnsi="宋体"/>
                <w:b/>
                <w:sz w:val="24"/>
                <w:highlight w:val="none"/>
              </w:rPr>
            </w:pPr>
            <w:r>
              <w:rPr>
                <w:rFonts w:hint="eastAsia" w:ascii="宋体" w:hAnsi="宋体"/>
                <w:b/>
                <w:sz w:val="24"/>
                <w:highlight w:val="none"/>
              </w:rPr>
              <w:t>本项目引入群众监督员，施工期间将对该项目全过程进行监督。</w:t>
            </w:r>
          </w:p>
          <w:p>
            <w:pPr>
              <w:spacing w:line="400" w:lineRule="exact"/>
              <w:rPr>
                <w:rFonts w:hint="eastAsia" w:ascii="宋体" w:hAnsi="宋体"/>
                <w:sz w:val="24"/>
                <w:highlight w:val="none"/>
              </w:rPr>
            </w:pPr>
            <w:r>
              <w:rPr>
                <w:rFonts w:hint="eastAsia" w:ascii="宋体" w:hAnsi="宋体" w:cs="宋体"/>
                <w:sz w:val="24"/>
                <w:highlight w:val="none"/>
              </w:rPr>
              <w:t>本项目谈判文件未详细列明采购标的的技术、服务要求，需经谈判由供应商提供最终技术服务解决方案。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01" w:hRule="atLeast"/>
          <w:jc w:val="center"/>
        </w:trPr>
        <w:tc>
          <w:tcPr>
            <w:tcW w:w="0" w:type="auto"/>
            <w:noWrap w:val="0"/>
            <w:vAlign w:val="center"/>
          </w:tcPr>
          <w:p>
            <w:pPr>
              <w:spacing w:line="400" w:lineRule="exact"/>
              <w:jc w:val="center"/>
              <w:rPr>
                <w:rFonts w:hint="eastAsia" w:ascii="宋体" w:hAnsi="宋体"/>
                <w:sz w:val="24"/>
              </w:rPr>
            </w:pPr>
            <w:r>
              <w:rPr>
                <w:rFonts w:hint="eastAsia" w:ascii="宋体" w:hAnsi="宋体"/>
                <w:sz w:val="24"/>
              </w:rPr>
              <w:t>14</w:t>
            </w:r>
          </w:p>
        </w:tc>
        <w:tc>
          <w:tcPr>
            <w:tcW w:w="0" w:type="auto"/>
            <w:gridSpan w:val="2"/>
            <w:noWrap w:val="0"/>
            <w:vAlign w:val="center"/>
          </w:tcPr>
          <w:p>
            <w:pPr>
              <w:pStyle w:val="20"/>
              <w:spacing w:line="440" w:lineRule="atLeast"/>
              <w:rPr>
                <w:rFonts w:hint="eastAsia" w:cs="Times New Roman"/>
                <w:kern w:val="2"/>
              </w:rPr>
            </w:pPr>
            <w:r>
              <w:rPr>
                <w:rFonts w:hint="eastAsia" w:cs="Times New Roman"/>
                <w:kern w:val="2"/>
              </w:rPr>
              <w:t>废标条款</w:t>
            </w:r>
          </w:p>
          <w:p>
            <w:pPr>
              <w:spacing w:line="360" w:lineRule="auto"/>
              <w:ind w:firstLine="470" w:firstLineChars="196"/>
              <w:jc w:val="left"/>
              <w:outlineLvl w:val="3"/>
              <w:rPr>
                <w:rFonts w:hint="eastAsia" w:ascii="宋体" w:hAnsi="宋体"/>
                <w:sz w:val="24"/>
              </w:rPr>
            </w:pPr>
            <w:r>
              <w:rPr>
                <w:rFonts w:hint="eastAsia" w:ascii="宋体" w:hAnsi="宋体"/>
                <w:sz w:val="24"/>
              </w:rPr>
              <w:t>供应商有以下情形之一的，初步评审后其投标作废标处理：</w:t>
            </w:r>
          </w:p>
          <w:p>
            <w:pPr>
              <w:spacing w:line="360" w:lineRule="auto"/>
              <w:ind w:firstLine="480" w:firstLineChars="200"/>
              <w:rPr>
                <w:rFonts w:hint="eastAsia" w:ascii="宋体" w:hAnsi="宋体"/>
                <w:sz w:val="24"/>
              </w:rPr>
            </w:pPr>
            <w:r>
              <w:rPr>
                <w:rFonts w:hint="eastAsia" w:ascii="宋体" w:hAnsi="宋体"/>
                <w:sz w:val="24"/>
              </w:rPr>
              <w:t>(1）串通投标或弄虚作假或有其他违法行为的。</w:t>
            </w:r>
          </w:p>
          <w:p>
            <w:pPr>
              <w:spacing w:line="360" w:lineRule="auto"/>
              <w:ind w:firstLine="480" w:firstLineChars="200"/>
              <w:rPr>
                <w:rFonts w:hint="eastAsia" w:ascii="宋体" w:hAnsi="宋体"/>
                <w:sz w:val="24"/>
              </w:rPr>
            </w:pPr>
            <w:r>
              <w:rPr>
                <w:rFonts w:hint="eastAsia" w:ascii="宋体" w:hAnsi="宋体"/>
                <w:sz w:val="24"/>
              </w:rPr>
              <w:t>串通投标行为是指：</w:t>
            </w:r>
          </w:p>
          <w:p>
            <w:pPr>
              <w:spacing w:line="360" w:lineRule="auto"/>
              <w:ind w:firstLine="480" w:firstLineChars="200"/>
              <w:rPr>
                <w:rFonts w:hint="eastAsia" w:ascii="宋体" w:hAnsi="宋体"/>
                <w:sz w:val="24"/>
              </w:rPr>
            </w:pPr>
            <w:r>
              <w:rPr>
                <w:rFonts w:hint="eastAsia" w:ascii="宋体" w:hAnsi="宋体"/>
                <w:sz w:val="24"/>
              </w:rPr>
              <w:t>（a）不同供应商的响应文件内容存在非正常一致的；</w:t>
            </w:r>
          </w:p>
          <w:p>
            <w:pPr>
              <w:spacing w:line="360" w:lineRule="auto"/>
              <w:ind w:firstLine="480" w:firstLineChars="200"/>
              <w:rPr>
                <w:rFonts w:hint="eastAsia" w:ascii="宋体" w:hAnsi="宋体"/>
                <w:sz w:val="24"/>
              </w:rPr>
            </w:pPr>
            <w:r>
              <w:rPr>
                <w:rFonts w:hint="eastAsia" w:ascii="宋体" w:hAnsi="宋体"/>
                <w:sz w:val="24"/>
              </w:rPr>
              <w:t>（b）不同供应商的响应报价或报价组成异常一致或呈规律性变化的；</w:t>
            </w:r>
          </w:p>
          <w:p>
            <w:pPr>
              <w:spacing w:line="360" w:lineRule="auto"/>
              <w:ind w:firstLine="480" w:firstLineChars="200"/>
              <w:rPr>
                <w:rFonts w:hint="eastAsia" w:ascii="宋体" w:hAnsi="宋体"/>
                <w:sz w:val="24"/>
              </w:rPr>
            </w:pPr>
            <w:r>
              <w:rPr>
                <w:rFonts w:hint="eastAsia" w:ascii="宋体" w:hAnsi="宋体"/>
                <w:sz w:val="24"/>
              </w:rPr>
              <w:t>（c）不同供应商委托同一人投标或与同一人联合响应的；</w:t>
            </w:r>
          </w:p>
          <w:p>
            <w:pPr>
              <w:spacing w:line="360" w:lineRule="auto"/>
              <w:ind w:firstLine="480" w:firstLineChars="200"/>
              <w:rPr>
                <w:rFonts w:hint="eastAsia" w:ascii="宋体" w:hAnsi="宋体"/>
                <w:sz w:val="24"/>
              </w:rPr>
            </w:pPr>
            <w:r>
              <w:rPr>
                <w:rFonts w:hint="eastAsia" w:ascii="宋体" w:hAnsi="宋体"/>
                <w:sz w:val="24"/>
              </w:rPr>
              <w:t>（d）不同供应商的响应文件载明的项目管理班子成员出现同一人的；</w:t>
            </w:r>
          </w:p>
          <w:p>
            <w:pPr>
              <w:spacing w:line="360" w:lineRule="auto"/>
              <w:ind w:firstLine="480" w:firstLineChars="200"/>
              <w:rPr>
                <w:rFonts w:hint="eastAsia" w:ascii="宋体" w:hAnsi="宋体"/>
                <w:sz w:val="24"/>
              </w:rPr>
            </w:pPr>
            <w:r>
              <w:rPr>
                <w:rFonts w:hint="eastAsia" w:ascii="宋体" w:hAnsi="宋体"/>
                <w:sz w:val="24"/>
              </w:rPr>
              <w:t>（e）不同供应商的响应文件相互混装的；</w:t>
            </w:r>
          </w:p>
          <w:p>
            <w:pPr>
              <w:spacing w:line="360" w:lineRule="auto"/>
              <w:ind w:firstLine="480" w:firstLineChars="200"/>
              <w:rPr>
                <w:rFonts w:ascii="宋体" w:hAnsi="宋体"/>
                <w:sz w:val="24"/>
              </w:rPr>
            </w:pPr>
            <w:r>
              <w:rPr>
                <w:rFonts w:hint="eastAsia" w:ascii="宋体" w:hAnsi="宋体"/>
                <w:sz w:val="24"/>
              </w:rPr>
              <w:t>（f）不同供应商的响应文件由同一单位或同一人编制的；</w:t>
            </w:r>
          </w:p>
          <w:p>
            <w:pPr>
              <w:spacing w:line="360" w:lineRule="auto"/>
              <w:ind w:firstLine="480" w:firstLineChars="200"/>
              <w:rPr>
                <w:rFonts w:hint="eastAsia" w:ascii="宋体" w:hAnsi="宋体"/>
                <w:sz w:val="24"/>
              </w:rPr>
            </w:pPr>
            <w:r>
              <w:rPr>
                <w:rFonts w:hint="eastAsia" w:ascii="宋体" w:hAnsi="宋体"/>
                <w:sz w:val="24"/>
              </w:rPr>
              <w:t>（g）不同供应商使用同一人或企业资金缴纳谈判保证金的；</w:t>
            </w:r>
          </w:p>
          <w:p>
            <w:pPr>
              <w:spacing w:line="360" w:lineRule="auto"/>
              <w:ind w:firstLine="480" w:firstLineChars="200"/>
              <w:rPr>
                <w:rFonts w:hint="eastAsia" w:ascii="宋体" w:hAnsi="宋体"/>
                <w:sz w:val="24"/>
              </w:rPr>
            </w:pPr>
            <w:r>
              <w:rPr>
                <w:rFonts w:hint="eastAsia" w:ascii="宋体" w:hAnsi="宋体"/>
                <w:sz w:val="24"/>
              </w:rPr>
              <w:t>（h）不同供应商聘请同一人或同一中介机构为其投标提供技术或经济咨询服务的；</w:t>
            </w:r>
          </w:p>
          <w:p>
            <w:pPr>
              <w:spacing w:line="360" w:lineRule="auto"/>
              <w:ind w:firstLine="480" w:firstLineChars="200"/>
              <w:rPr>
                <w:rFonts w:hint="eastAsia" w:ascii="宋体" w:hAnsi="宋体"/>
                <w:sz w:val="24"/>
              </w:rPr>
            </w:pPr>
            <w:r>
              <w:rPr>
                <w:rFonts w:hint="eastAsia" w:ascii="宋体" w:hAnsi="宋体"/>
                <w:sz w:val="24"/>
              </w:rPr>
              <w:t>（2</w:t>
            </w:r>
            <w:r>
              <w:rPr>
                <w:rFonts w:ascii="宋体" w:hAnsi="宋体"/>
                <w:sz w:val="24"/>
              </w:rPr>
              <w:t>）</w:t>
            </w:r>
            <w:r>
              <w:rPr>
                <w:rFonts w:hint="eastAsia" w:ascii="宋体" w:hAnsi="宋体"/>
                <w:sz w:val="24"/>
              </w:rPr>
              <w:t>凡在阜阳市行政区域内被各级招投标监督部门或行业主管部门处罚，列入不良记录且在处罚期内的。</w:t>
            </w:r>
          </w:p>
          <w:p>
            <w:pPr>
              <w:spacing w:line="360" w:lineRule="auto"/>
              <w:ind w:firstLine="480" w:firstLineChars="200"/>
              <w:rPr>
                <w:rFonts w:hint="eastAsia" w:ascii="宋体" w:hAnsi="宋体"/>
                <w:sz w:val="24"/>
              </w:rPr>
            </w:pPr>
            <w:r>
              <w:rPr>
                <w:rFonts w:hint="eastAsia" w:ascii="宋体" w:hAnsi="宋体"/>
                <w:sz w:val="24"/>
              </w:rPr>
              <w:t xml:space="preserve"> (3）不按评审委员会要求澄清、说明或补正的。</w:t>
            </w:r>
          </w:p>
          <w:p>
            <w:pPr>
              <w:spacing w:line="360" w:lineRule="auto"/>
              <w:ind w:firstLine="480" w:firstLineChars="200"/>
              <w:rPr>
                <w:rFonts w:hint="eastAsia" w:ascii="宋体" w:hAnsi="宋体"/>
                <w:sz w:val="24"/>
              </w:rPr>
            </w:pPr>
            <w:r>
              <w:rPr>
                <w:rFonts w:hint="eastAsia" w:ascii="宋体" w:hAnsi="宋体"/>
                <w:sz w:val="24"/>
              </w:rPr>
              <w:t>(4)响应文件中的工程量清单报价书封面相应位置未加盖工程造价专业人员执业（或从业）专用章。</w:t>
            </w:r>
          </w:p>
          <w:p>
            <w:pPr>
              <w:spacing w:line="360" w:lineRule="auto"/>
              <w:ind w:firstLine="480" w:firstLineChars="200"/>
              <w:rPr>
                <w:rFonts w:hint="eastAsia" w:ascii="宋体" w:hAnsi="宋体"/>
                <w:sz w:val="24"/>
              </w:rPr>
            </w:pPr>
            <w:r>
              <w:rPr>
                <w:rFonts w:hint="eastAsia" w:ascii="宋体" w:hAnsi="宋体"/>
                <w:sz w:val="24"/>
              </w:rPr>
              <w:t>(5)投标函中响应报价、工期、质量标准、项目负责人、技术规格、施工方案评审文件或其它实质性要求不能满足竞争性谈判文件要求,或作出的承诺与竞争性谈判文件中提供的投标函样本中相关内容相抵触或有遗漏的。</w:t>
            </w:r>
          </w:p>
          <w:p>
            <w:pPr>
              <w:spacing w:line="360" w:lineRule="auto"/>
              <w:ind w:firstLine="480" w:firstLineChars="200"/>
              <w:rPr>
                <w:rFonts w:hint="eastAsia" w:ascii="宋体" w:hAnsi="宋体"/>
                <w:sz w:val="24"/>
              </w:rPr>
            </w:pPr>
            <w:r>
              <w:rPr>
                <w:rFonts w:hint="eastAsia" w:ascii="宋体" w:hAnsi="宋体"/>
                <w:sz w:val="24"/>
              </w:rPr>
              <w:t>(5) 未按规定的格式填写，实质性内容不全或关键字迹模糊、无法辨认的。</w:t>
            </w:r>
          </w:p>
          <w:p>
            <w:pPr>
              <w:spacing w:line="360" w:lineRule="auto"/>
              <w:ind w:firstLine="480" w:firstLineChars="200"/>
              <w:rPr>
                <w:rFonts w:hint="eastAsia" w:ascii="宋体" w:hAnsi="宋体"/>
                <w:sz w:val="24"/>
              </w:rPr>
            </w:pPr>
            <w:r>
              <w:rPr>
                <w:rFonts w:hint="eastAsia" w:ascii="宋体" w:hAnsi="宋体"/>
                <w:sz w:val="24"/>
              </w:rPr>
              <w:t>(6)供应商递交两份或多份内容不同的响应文件，或在一份响应文件中对同一采购项目报有两个或多个报价，且未声明哪一个有效的。按竞争性谈判文件规定提交备选响应方案的除外。</w:t>
            </w:r>
          </w:p>
          <w:p>
            <w:pPr>
              <w:spacing w:line="360" w:lineRule="auto"/>
              <w:ind w:firstLine="480" w:firstLineChars="200"/>
              <w:rPr>
                <w:rFonts w:hint="eastAsia" w:ascii="宋体" w:hAnsi="宋体"/>
                <w:sz w:val="24"/>
              </w:rPr>
            </w:pPr>
            <w:r>
              <w:rPr>
                <w:rFonts w:hint="eastAsia" w:ascii="宋体" w:hAnsi="宋体"/>
                <w:sz w:val="24"/>
              </w:rPr>
              <w:t>(7) 响应文件中存在采购人不能接受的其它实质性条件。</w:t>
            </w:r>
          </w:p>
          <w:p>
            <w:pPr>
              <w:spacing w:line="360" w:lineRule="auto"/>
              <w:ind w:firstLine="470" w:firstLineChars="196"/>
              <w:jc w:val="left"/>
              <w:outlineLvl w:val="3"/>
              <w:rPr>
                <w:rFonts w:ascii="宋体" w:hAnsi="宋体"/>
                <w:sz w:val="24"/>
              </w:rPr>
            </w:pPr>
            <w:r>
              <w:rPr>
                <w:rFonts w:hint="eastAsia" w:ascii="宋体" w:hAnsi="宋体"/>
                <w:sz w:val="24"/>
              </w:rPr>
              <w:t>供应商有以下情形之一的，作否决其响应处理：</w:t>
            </w:r>
          </w:p>
          <w:p>
            <w:pPr>
              <w:spacing w:line="360" w:lineRule="auto"/>
              <w:ind w:firstLine="480" w:firstLineChars="200"/>
              <w:rPr>
                <w:rFonts w:hint="eastAsia" w:ascii="宋体" w:hAnsi="宋体"/>
                <w:sz w:val="24"/>
              </w:rPr>
            </w:pPr>
            <w:r>
              <w:rPr>
                <w:rFonts w:hint="eastAsia" w:ascii="宋体" w:hAnsi="宋体"/>
                <w:sz w:val="24"/>
              </w:rPr>
              <w:t>(1)响应报价等于或最高响应上限的。</w:t>
            </w:r>
          </w:p>
          <w:p>
            <w:pPr>
              <w:spacing w:line="360" w:lineRule="auto"/>
              <w:ind w:firstLine="480" w:firstLineChars="200"/>
              <w:rPr>
                <w:rFonts w:hint="eastAsia" w:ascii="宋体" w:hAnsi="宋体"/>
                <w:sz w:val="24"/>
              </w:rPr>
            </w:pPr>
            <w:r>
              <w:rPr>
                <w:rFonts w:hint="eastAsia" w:ascii="宋体" w:hAnsi="宋体"/>
                <w:sz w:val="24"/>
              </w:rPr>
              <w:t>(2)安全文明施工费、规费和税金等其它不可竞争费用中有其中一项降低计费标准、基数或擅自减少不可竞争费用项目进行竞标的。</w:t>
            </w:r>
          </w:p>
          <w:p>
            <w:pPr>
              <w:spacing w:line="360" w:lineRule="auto"/>
              <w:ind w:firstLine="480" w:firstLineChars="200"/>
              <w:rPr>
                <w:rFonts w:hint="eastAsia" w:ascii="宋体" w:hAnsi="宋体"/>
                <w:sz w:val="24"/>
              </w:rPr>
            </w:pPr>
            <w:r>
              <w:rPr>
                <w:rFonts w:hint="eastAsia" w:ascii="宋体" w:hAnsi="宋体"/>
                <w:sz w:val="24"/>
              </w:rPr>
              <w:t>(3)当响应文件中填报的工程量清单报价书中的分项、分部工程项目名称、内容或计量单位及工程量与采购人提供的工程量清单中的分项、分部工程项目名称、内容或计量单位及工程量不一致。</w:t>
            </w:r>
          </w:p>
          <w:p>
            <w:pPr>
              <w:spacing w:line="360" w:lineRule="auto"/>
              <w:ind w:firstLine="480" w:firstLineChars="200"/>
              <w:rPr>
                <w:rFonts w:hint="eastAsia" w:ascii="宋体" w:hAnsi="宋体"/>
                <w:sz w:val="24"/>
              </w:rPr>
            </w:pPr>
            <w:r>
              <w:rPr>
                <w:rFonts w:hint="eastAsia" w:ascii="宋体" w:hAnsi="宋体"/>
                <w:sz w:val="24"/>
              </w:rPr>
              <w:t>(4)供应商拒不按照要求对响应文件进行澄清、说明、补正的。</w:t>
            </w:r>
          </w:p>
          <w:p>
            <w:pPr>
              <w:spacing w:line="360" w:lineRule="auto"/>
              <w:ind w:firstLine="480" w:firstLineChars="200"/>
              <w:rPr>
                <w:rFonts w:hint="eastAsia" w:ascii="宋体" w:hAnsi="宋体"/>
                <w:sz w:val="24"/>
              </w:rPr>
            </w:pPr>
            <w:r>
              <w:rPr>
                <w:rFonts w:hint="eastAsia" w:ascii="宋体" w:hAnsi="宋体"/>
                <w:sz w:val="24"/>
              </w:rPr>
              <w:t>(5)响应报价中变更暂列金额或采购人提供的暂估价的。</w:t>
            </w:r>
          </w:p>
          <w:p>
            <w:pPr>
              <w:spacing w:line="360" w:lineRule="auto"/>
              <w:rPr>
                <w:rFonts w:hint="eastAsia" w:ascii="宋体" w:hAnsi="宋体"/>
                <w:sz w:val="24"/>
              </w:rPr>
            </w:pPr>
            <w:r>
              <w:rPr>
                <w:rFonts w:hint="eastAsia" w:ascii="宋体" w:hAnsi="宋体"/>
                <w:sz w:val="24"/>
              </w:rPr>
              <w:t>（6）法律、法规规定的其它情形。</w:t>
            </w:r>
          </w:p>
        </w:tc>
      </w:tr>
    </w:tbl>
    <w:p>
      <w:pPr>
        <w:rPr>
          <w:rFonts w:ascii="宋体" w:hAnsi="宋体"/>
          <w:sz w:val="31"/>
          <w:szCs w:val="21"/>
        </w:rPr>
      </w:pPr>
      <w:bookmarkStart w:id="40" w:name="_Toc496624081"/>
      <w:bookmarkStart w:id="41" w:name="_Toc416271384"/>
      <w:bookmarkStart w:id="42" w:name="_Toc29145203"/>
      <w:bookmarkStart w:id="43" w:name="_Toc422395127"/>
      <w:bookmarkStart w:id="44" w:name="_Toc416271913"/>
      <w:bookmarkStart w:id="45" w:name="_Toc395801945"/>
      <w:r>
        <w:rPr>
          <w:rFonts w:ascii="宋体" w:hAnsi="宋体"/>
          <w:sz w:val="31"/>
          <w:szCs w:val="21"/>
        </w:rPr>
        <w:t xml:space="preserve">1. </w:t>
      </w:r>
      <w:r>
        <w:rPr>
          <w:rFonts w:hint="eastAsia" w:ascii="宋体" w:hAnsi="宋体"/>
          <w:sz w:val="31"/>
          <w:szCs w:val="21"/>
        </w:rPr>
        <w:t>总则</w:t>
      </w:r>
      <w:bookmarkEnd w:id="40"/>
      <w:bookmarkEnd w:id="41"/>
      <w:bookmarkEnd w:id="42"/>
      <w:bookmarkEnd w:id="43"/>
      <w:bookmarkEnd w:id="44"/>
      <w:bookmarkEnd w:id="45"/>
    </w:p>
    <w:p>
      <w:pPr>
        <w:rPr>
          <w:rFonts w:ascii="宋体" w:hAnsi="宋体"/>
          <w:sz w:val="24"/>
        </w:rPr>
      </w:pPr>
      <w:bookmarkStart w:id="46" w:name="_Toc29145204"/>
      <w:bookmarkStart w:id="47" w:name="_Toc416271914"/>
      <w:bookmarkStart w:id="48" w:name="_Toc422395128"/>
      <w:bookmarkStart w:id="49" w:name="_Toc395801946"/>
      <w:bookmarkStart w:id="50" w:name="_Toc416271385"/>
      <w:bookmarkStart w:id="51" w:name="_Toc496624082"/>
      <w:r>
        <w:rPr>
          <w:rFonts w:ascii="宋体" w:hAnsi="宋体"/>
          <w:sz w:val="24"/>
        </w:rPr>
        <w:t xml:space="preserve">1.1 </w:t>
      </w:r>
      <w:r>
        <w:rPr>
          <w:rFonts w:hint="eastAsia" w:ascii="宋体" w:hAnsi="宋体"/>
          <w:sz w:val="24"/>
        </w:rPr>
        <w:t>项目概况</w:t>
      </w:r>
      <w:bookmarkEnd w:id="46"/>
      <w:bookmarkEnd w:id="47"/>
      <w:bookmarkEnd w:id="48"/>
      <w:bookmarkEnd w:id="49"/>
      <w:bookmarkEnd w:id="50"/>
      <w:bookmarkEnd w:id="51"/>
    </w:p>
    <w:p>
      <w:pPr>
        <w:rPr>
          <w:rFonts w:ascii="宋体" w:hAnsi="宋体"/>
          <w:sz w:val="24"/>
        </w:rPr>
      </w:pPr>
      <w:r>
        <w:rPr>
          <w:rFonts w:ascii="宋体" w:hAnsi="宋体"/>
          <w:sz w:val="24"/>
        </w:rPr>
        <w:t>1.1.1</w:t>
      </w:r>
      <w:r>
        <w:rPr>
          <w:rFonts w:hint="eastAsia" w:ascii="宋体" w:hAnsi="宋体"/>
          <w:sz w:val="24"/>
        </w:rPr>
        <w:t>根据《</w:t>
      </w:r>
      <w:r>
        <w:rPr>
          <w:rFonts w:ascii="宋体" w:hAnsi="宋体"/>
          <w:sz w:val="24"/>
        </w:rPr>
        <w:t>中华人民共和国政府采购法</w:t>
      </w:r>
      <w:r>
        <w:rPr>
          <w:rFonts w:hint="eastAsia" w:ascii="宋体" w:hAnsi="宋体"/>
          <w:sz w:val="24"/>
        </w:rPr>
        <w:t>》、</w:t>
      </w:r>
      <w:r>
        <w:rPr>
          <w:rFonts w:ascii="宋体" w:hAnsi="宋体"/>
          <w:sz w:val="24"/>
        </w:rPr>
        <w:t>《</w:t>
      </w:r>
      <w:r>
        <w:rPr>
          <w:rFonts w:ascii="宋体" w:hAnsi="宋体"/>
          <w:sz w:val="24"/>
        </w:rPr>
        <w:fldChar w:fldCharType="begin"/>
      </w:r>
      <w:r>
        <w:rPr>
          <w:rFonts w:ascii="宋体" w:hAnsi="宋体"/>
          <w:sz w:val="24"/>
        </w:rPr>
        <w:instrText xml:space="preserve"> HYPERLINK "https://baike.baidu.com/item/%E4%B8%AD%E5%8D%8E%E4%BA%BA%E6%B0%91%E5%85%B1%E5%92%8C%E5%9B%BD%E6%94%BF%E5%BA%9C%E9%87%87%E8%B4%AD%E6%B3%95" \t "_blank" </w:instrText>
      </w:r>
      <w:r>
        <w:rPr>
          <w:rFonts w:ascii="宋体" w:hAnsi="宋体"/>
          <w:sz w:val="24"/>
        </w:rPr>
        <w:fldChar w:fldCharType="separate"/>
      </w:r>
      <w:r>
        <w:rPr>
          <w:rFonts w:ascii="宋体" w:hAnsi="宋体"/>
          <w:sz w:val="24"/>
        </w:rPr>
        <w:t>中华人民共和国政府采购法</w:t>
      </w:r>
      <w:r>
        <w:rPr>
          <w:rFonts w:ascii="宋体" w:hAnsi="宋体"/>
          <w:sz w:val="24"/>
        </w:rPr>
        <w:fldChar w:fldCharType="end"/>
      </w:r>
      <w:r>
        <w:rPr>
          <w:rFonts w:ascii="宋体" w:hAnsi="宋体"/>
          <w:sz w:val="24"/>
        </w:rPr>
        <w:t>实施条例》</w:t>
      </w:r>
      <w:r>
        <w:rPr>
          <w:rFonts w:hint="eastAsia" w:ascii="宋体" w:hAnsi="宋体"/>
          <w:sz w:val="24"/>
        </w:rPr>
        <w:t>、</w:t>
      </w:r>
      <w:r>
        <w:rPr>
          <w:rFonts w:ascii="宋体" w:hAnsi="宋体"/>
          <w:sz w:val="24"/>
        </w:rPr>
        <w:t>《政府采购非招标采购方式管理办法》</w:t>
      </w:r>
      <w:r>
        <w:rPr>
          <w:rFonts w:hint="eastAsia" w:ascii="宋体" w:hAnsi="宋体"/>
          <w:sz w:val="24"/>
        </w:rPr>
        <w:t>等有关法律、法规和规章的规定，本采购项目已具备采购条件，现对施工进行招标。</w:t>
      </w:r>
    </w:p>
    <w:p>
      <w:pPr>
        <w:rPr>
          <w:rFonts w:ascii="宋体" w:hAnsi="宋体"/>
          <w:sz w:val="24"/>
        </w:rPr>
      </w:pPr>
      <w:r>
        <w:rPr>
          <w:rFonts w:ascii="宋体" w:hAnsi="宋体"/>
          <w:sz w:val="24"/>
        </w:rPr>
        <w:t xml:space="preserve">1.1.2 </w:t>
      </w:r>
      <w:r>
        <w:rPr>
          <w:rFonts w:hint="eastAsia" w:ascii="宋体" w:hAnsi="宋体"/>
          <w:sz w:val="24"/>
        </w:rPr>
        <w:t>本采购项目采购人：见供应商须知前附表。</w:t>
      </w:r>
    </w:p>
    <w:p>
      <w:pPr>
        <w:rPr>
          <w:rFonts w:ascii="宋体" w:hAnsi="宋体"/>
          <w:sz w:val="24"/>
        </w:rPr>
      </w:pPr>
      <w:r>
        <w:rPr>
          <w:rFonts w:ascii="宋体" w:hAnsi="宋体"/>
          <w:sz w:val="24"/>
        </w:rPr>
        <w:t xml:space="preserve">1.1.3 </w:t>
      </w:r>
      <w:r>
        <w:rPr>
          <w:rFonts w:hint="eastAsia" w:ascii="宋体" w:hAnsi="宋体"/>
          <w:sz w:val="24"/>
        </w:rPr>
        <w:t>本项目采购机构：见供应商须知前附表。</w:t>
      </w:r>
    </w:p>
    <w:p>
      <w:pPr>
        <w:rPr>
          <w:rFonts w:ascii="宋体" w:hAnsi="宋体"/>
          <w:sz w:val="24"/>
        </w:rPr>
      </w:pPr>
      <w:r>
        <w:rPr>
          <w:rFonts w:ascii="宋体" w:hAnsi="宋体"/>
          <w:sz w:val="24"/>
        </w:rPr>
        <w:t xml:space="preserve">1.1.4 </w:t>
      </w:r>
      <w:r>
        <w:rPr>
          <w:rFonts w:hint="eastAsia" w:ascii="宋体" w:hAnsi="宋体"/>
          <w:sz w:val="24"/>
        </w:rPr>
        <w:t>本采购项目名称：见供应商须知前附表。</w:t>
      </w:r>
    </w:p>
    <w:p>
      <w:pPr>
        <w:rPr>
          <w:rFonts w:ascii="宋体" w:hAnsi="宋体"/>
          <w:sz w:val="24"/>
        </w:rPr>
      </w:pPr>
      <w:r>
        <w:rPr>
          <w:rFonts w:ascii="宋体" w:hAnsi="宋体"/>
          <w:sz w:val="24"/>
        </w:rPr>
        <w:t xml:space="preserve">1.1.5 </w:t>
      </w:r>
      <w:r>
        <w:rPr>
          <w:rFonts w:hint="eastAsia" w:ascii="宋体" w:hAnsi="宋体"/>
          <w:sz w:val="24"/>
        </w:rPr>
        <w:t>本项目建设地点：见供应商须知前附表。</w:t>
      </w:r>
    </w:p>
    <w:p>
      <w:pPr>
        <w:rPr>
          <w:rFonts w:ascii="宋体" w:hAnsi="宋体"/>
          <w:sz w:val="24"/>
        </w:rPr>
      </w:pPr>
      <w:bookmarkStart w:id="52" w:name="_Toc416271386"/>
      <w:bookmarkStart w:id="53" w:name="_Toc395801947"/>
      <w:bookmarkStart w:id="54" w:name="_Toc496624083"/>
      <w:bookmarkStart w:id="55" w:name="_Toc422395129"/>
      <w:bookmarkStart w:id="56" w:name="_Toc416271915"/>
      <w:bookmarkStart w:id="57" w:name="_Toc29145205"/>
      <w:r>
        <w:rPr>
          <w:rFonts w:ascii="宋体" w:hAnsi="宋体"/>
          <w:sz w:val="24"/>
        </w:rPr>
        <w:t xml:space="preserve">1.2 </w:t>
      </w:r>
      <w:r>
        <w:rPr>
          <w:rFonts w:hint="eastAsia" w:ascii="宋体" w:hAnsi="宋体"/>
          <w:sz w:val="24"/>
        </w:rPr>
        <w:t>资金来源和落实情况</w:t>
      </w:r>
      <w:bookmarkEnd w:id="52"/>
      <w:bookmarkEnd w:id="53"/>
      <w:bookmarkEnd w:id="54"/>
      <w:bookmarkEnd w:id="55"/>
      <w:bookmarkEnd w:id="56"/>
      <w:bookmarkEnd w:id="57"/>
    </w:p>
    <w:p>
      <w:pPr>
        <w:rPr>
          <w:rFonts w:ascii="宋体" w:hAnsi="宋体"/>
          <w:sz w:val="24"/>
        </w:rPr>
      </w:pPr>
      <w:r>
        <w:rPr>
          <w:rFonts w:ascii="宋体" w:hAnsi="宋体"/>
          <w:sz w:val="24"/>
        </w:rPr>
        <w:t xml:space="preserve">1.2.1 </w:t>
      </w:r>
      <w:r>
        <w:rPr>
          <w:rFonts w:hint="eastAsia" w:ascii="宋体" w:hAnsi="宋体"/>
          <w:sz w:val="24"/>
        </w:rPr>
        <w:t>本采购项目的资金来源：见供应商须知前附表。</w:t>
      </w:r>
    </w:p>
    <w:p>
      <w:pPr>
        <w:rPr>
          <w:rFonts w:ascii="宋体" w:hAnsi="宋体"/>
          <w:sz w:val="24"/>
        </w:rPr>
      </w:pPr>
      <w:r>
        <w:rPr>
          <w:rFonts w:ascii="宋体" w:hAnsi="宋体"/>
          <w:sz w:val="24"/>
        </w:rPr>
        <w:t xml:space="preserve">1.2.2 </w:t>
      </w:r>
      <w:r>
        <w:rPr>
          <w:rFonts w:hint="eastAsia" w:ascii="宋体" w:hAnsi="宋体"/>
          <w:sz w:val="24"/>
        </w:rPr>
        <w:t>本采购项目的资金落实情况：见供应商须知前附表。</w:t>
      </w:r>
    </w:p>
    <w:p>
      <w:pPr>
        <w:rPr>
          <w:rFonts w:ascii="宋体" w:hAnsi="宋体"/>
          <w:sz w:val="24"/>
        </w:rPr>
      </w:pPr>
      <w:bookmarkStart w:id="58" w:name="_Toc416271916"/>
      <w:bookmarkStart w:id="59" w:name="_Toc422395130"/>
      <w:bookmarkStart w:id="60" w:name="_Toc496624084"/>
      <w:bookmarkStart w:id="61" w:name="_Toc29145206"/>
      <w:bookmarkStart w:id="62" w:name="_Toc395801948"/>
      <w:bookmarkStart w:id="63" w:name="_Toc416271387"/>
      <w:r>
        <w:rPr>
          <w:rFonts w:ascii="宋体" w:hAnsi="宋体"/>
          <w:sz w:val="24"/>
        </w:rPr>
        <w:t xml:space="preserve">1.3 </w:t>
      </w:r>
      <w:r>
        <w:rPr>
          <w:rFonts w:hint="eastAsia" w:ascii="宋体" w:hAnsi="宋体"/>
          <w:sz w:val="24"/>
        </w:rPr>
        <w:t>采购范围、计划工期和质量要求</w:t>
      </w:r>
      <w:bookmarkEnd w:id="58"/>
      <w:bookmarkEnd w:id="59"/>
      <w:bookmarkEnd w:id="60"/>
      <w:bookmarkEnd w:id="61"/>
      <w:bookmarkEnd w:id="62"/>
      <w:bookmarkEnd w:id="63"/>
    </w:p>
    <w:p>
      <w:pPr>
        <w:rPr>
          <w:rFonts w:ascii="宋体" w:hAnsi="宋体"/>
          <w:sz w:val="24"/>
        </w:rPr>
      </w:pPr>
      <w:r>
        <w:rPr>
          <w:rFonts w:ascii="宋体" w:hAnsi="宋体"/>
          <w:sz w:val="24"/>
        </w:rPr>
        <w:t xml:space="preserve">1.3.1 </w:t>
      </w:r>
      <w:r>
        <w:rPr>
          <w:rFonts w:hint="eastAsia" w:ascii="宋体" w:hAnsi="宋体"/>
          <w:sz w:val="24"/>
        </w:rPr>
        <w:t>本次采购范围：见供应商须知前附表。</w:t>
      </w:r>
    </w:p>
    <w:p>
      <w:pPr>
        <w:rPr>
          <w:rFonts w:ascii="宋体" w:hAnsi="宋体"/>
          <w:sz w:val="24"/>
        </w:rPr>
      </w:pPr>
      <w:r>
        <w:rPr>
          <w:rFonts w:ascii="宋体" w:hAnsi="宋体"/>
          <w:sz w:val="24"/>
        </w:rPr>
        <w:t>1.3.2</w:t>
      </w:r>
      <w:r>
        <w:rPr>
          <w:rFonts w:hint="eastAsia" w:ascii="宋体" w:hAnsi="宋体" w:cs="宋体"/>
          <w:kern w:val="0"/>
          <w:sz w:val="24"/>
        </w:rPr>
        <w:t>建设规模</w:t>
      </w:r>
      <w:r>
        <w:rPr>
          <w:rFonts w:hint="eastAsia" w:ascii="宋体" w:hAnsi="宋体"/>
          <w:sz w:val="24"/>
        </w:rPr>
        <w:t>：见供应商须知前附表。</w:t>
      </w:r>
    </w:p>
    <w:p>
      <w:pPr>
        <w:rPr>
          <w:rFonts w:ascii="宋体" w:hAnsi="宋体"/>
          <w:sz w:val="24"/>
        </w:rPr>
      </w:pPr>
      <w:r>
        <w:rPr>
          <w:rFonts w:ascii="宋体" w:hAnsi="宋体"/>
          <w:sz w:val="24"/>
        </w:rPr>
        <w:t xml:space="preserve">1.3.3 </w:t>
      </w:r>
      <w:r>
        <w:rPr>
          <w:rFonts w:hint="eastAsia" w:ascii="宋体" w:hAnsi="宋体"/>
          <w:sz w:val="24"/>
        </w:rPr>
        <w:t>质量要求：见供应商须知前附表。</w:t>
      </w:r>
    </w:p>
    <w:p>
      <w:pPr>
        <w:rPr>
          <w:rFonts w:ascii="宋体" w:hAnsi="宋体"/>
          <w:sz w:val="24"/>
        </w:rPr>
      </w:pPr>
      <w:bookmarkStart w:id="64" w:name="_Toc29145207"/>
      <w:bookmarkStart w:id="65" w:name="_Toc416271388"/>
      <w:bookmarkStart w:id="66" w:name="_Toc416271917"/>
      <w:bookmarkStart w:id="67" w:name="_Toc422395131"/>
      <w:bookmarkStart w:id="68" w:name="_Toc496624085"/>
      <w:bookmarkStart w:id="69" w:name="_Toc395801949"/>
      <w:r>
        <w:rPr>
          <w:rFonts w:ascii="宋体" w:hAnsi="宋体"/>
          <w:sz w:val="24"/>
        </w:rPr>
        <w:t xml:space="preserve">1.4 </w:t>
      </w:r>
      <w:r>
        <w:rPr>
          <w:rFonts w:hint="eastAsia" w:ascii="宋体" w:hAnsi="宋体"/>
          <w:sz w:val="24"/>
        </w:rPr>
        <w:t>供应商资格要求</w:t>
      </w:r>
      <w:bookmarkEnd w:id="64"/>
      <w:bookmarkEnd w:id="65"/>
      <w:bookmarkEnd w:id="66"/>
      <w:bookmarkEnd w:id="67"/>
      <w:bookmarkEnd w:id="68"/>
      <w:bookmarkEnd w:id="69"/>
    </w:p>
    <w:p>
      <w:pPr>
        <w:rPr>
          <w:rFonts w:hint="eastAsia" w:ascii="宋体" w:hAnsi="宋体" w:cs="宋体"/>
          <w:bCs/>
          <w:sz w:val="24"/>
        </w:rPr>
      </w:pPr>
      <w:bookmarkStart w:id="70" w:name="_Toc13749"/>
      <w:r>
        <w:rPr>
          <w:rFonts w:hint="eastAsia" w:ascii="宋体" w:hAnsi="宋体" w:cs="宋体"/>
          <w:bCs/>
          <w:sz w:val="24"/>
        </w:rPr>
        <w:t>1.4.1供应商应具备承担本项目施工的资质条件、能力和信誉。</w:t>
      </w:r>
      <w:bookmarkEnd w:id="70"/>
    </w:p>
    <w:p>
      <w:pPr>
        <w:rPr>
          <w:rFonts w:hint="eastAsia" w:ascii="宋体" w:hAnsi="宋体" w:cs="宋体"/>
          <w:bCs/>
          <w:sz w:val="24"/>
        </w:rPr>
      </w:pPr>
      <w:bookmarkStart w:id="71" w:name="_Toc23566"/>
      <w:r>
        <w:rPr>
          <w:rFonts w:hint="eastAsia" w:ascii="宋体" w:hAnsi="宋体" w:cs="宋体"/>
          <w:bCs/>
          <w:sz w:val="24"/>
        </w:rPr>
        <w:t>（1）资质条件：见供应商须知前附表；</w:t>
      </w:r>
      <w:bookmarkEnd w:id="71"/>
    </w:p>
    <w:p>
      <w:pPr>
        <w:rPr>
          <w:rFonts w:hint="eastAsia" w:ascii="宋体" w:hAnsi="宋体" w:cs="宋体"/>
          <w:bCs/>
          <w:sz w:val="24"/>
        </w:rPr>
      </w:pPr>
      <w:bookmarkStart w:id="72" w:name="_Toc541"/>
      <w:r>
        <w:rPr>
          <w:rFonts w:hint="eastAsia" w:ascii="宋体" w:hAnsi="宋体" w:cs="宋体"/>
          <w:bCs/>
          <w:sz w:val="24"/>
        </w:rPr>
        <w:t>（2）信誉要求：见供应商须知前附表;</w:t>
      </w:r>
      <w:bookmarkEnd w:id="72"/>
    </w:p>
    <w:p>
      <w:pPr>
        <w:rPr>
          <w:rFonts w:hint="eastAsia" w:ascii="宋体" w:hAnsi="宋体" w:cs="宋体"/>
          <w:bCs/>
          <w:sz w:val="24"/>
        </w:rPr>
      </w:pPr>
      <w:bookmarkStart w:id="73" w:name="_Toc20510"/>
      <w:r>
        <w:rPr>
          <w:rFonts w:hint="eastAsia" w:ascii="宋体" w:hAnsi="宋体" w:cs="宋体"/>
          <w:bCs/>
          <w:sz w:val="24"/>
        </w:rPr>
        <w:t>（3）项目负责人资格：见供应商须知前附表；</w:t>
      </w:r>
      <w:bookmarkEnd w:id="73"/>
    </w:p>
    <w:p>
      <w:pPr>
        <w:rPr>
          <w:rFonts w:hint="eastAsia" w:ascii="宋体" w:hAnsi="宋体" w:cs="宋体"/>
          <w:bCs/>
          <w:sz w:val="24"/>
        </w:rPr>
      </w:pPr>
      <w:bookmarkStart w:id="74" w:name="_Toc30477"/>
      <w:r>
        <w:rPr>
          <w:rFonts w:hint="eastAsia" w:ascii="宋体" w:hAnsi="宋体" w:cs="宋体"/>
          <w:bCs/>
          <w:sz w:val="24"/>
        </w:rPr>
        <w:t>（4）其他要求：见供应商须知前附表。</w:t>
      </w:r>
      <w:bookmarkEnd w:id="74"/>
    </w:p>
    <w:p>
      <w:pPr>
        <w:rPr>
          <w:rFonts w:hint="eastAsia" w:ascii="宋体" w:hAnsi="宋体" w:cs="宋体"/>
          <w:bCs/>
          <w:sz w:val="24"/>
        </w:rPr>
      </w:pPr>
      <w:bookmarkStart w:id="75" w:name="_Toc14998"/>
      <w:r>
        <w:rPr>
          <w:rFonts w:hint="eastAsia" w:ascii="宋体" w:hAnsi="宋体" w:cs="宋体"/>
          <w:bCs/>
          <w:sz w:val="24"/>
        </w:rPr>
        <w:t>1.4.2 供应商须知前附表规定接受联合体响应的，除应符合本章第1.4.1项和供应商须知前附表的要求外，还应遵守以下规定：</w:t>
      </w:r>
      <w:bookmarkEnd w:id="75"/>
      <w:r>
        <w:rPr>
          <w:rFonts w:hint="eastAsia" w:ascii="宋体" w:hAnsi="宋体" w:cs="宋体"/>
          <w:bCs/>
          <w:sz w:val="24"/>
        </w:rPr>
        <w:t xml:space="preserve"> </w:t>
      </w:r>
    </w:p>
    <w:p>
      <w:pPr>
        <w:rPr>
          <w:rFonts w:hint="eastAsia" w:ascii="宋体" w:hAnsi="宋体" w:cs="宋体"/>
          <w:bCs/>
          <w:sz w:val="24"/>
        </w:rPr>
      </w:pPr>
      <w:bookmarkStart w:id="76" w:name="_Toc32677"/>
      <w:r>
        <w:rPr>
          <w:rFonts w:hint="eastAsia" w:ascii="宋体" w:hAnsi="宋体" w:cs="宋体"/>
          <w:bCs/>
          <w:sz w:val="24"/>
        </w:rPr>
        <w:t>（1）联合体各方应按竞争性谈判文件提供的格式签订联合体协议书，明确联合体牵头人和各方权利义务；</w:t>
      </w:r>
      <w:bookmarkEnd w:id="76"/>
    </w:p>
    <w:p>
      <w:pPr>
        <w:rPr>
          <w:rFonts w:hint="eastAsia" w:ascii="宋体" w:hAnsi="宋体" w:cs="宋体"/>
          <w:bCs/>
          <w:sz w:val="24"/>
        </w:rPr>
      </w:pPr>
      <w:bookmarkStart w:id="77" w:name="_Toc28009"/>
      <w:r>
        <w:rPr>
          <w:rFonts w:hint="eastAsia" w:ascii="宋体" w:hAnsi="宋体" w:cs="宋体"/>
          <w:bCs/>
          <w:sz w:val="24"/>
        </w:rPr>
        <w:t>（2）由同一专业的单位组成的联合体，按照资质等级较低的单位确定资质等级；</w:t>
      </w:r>
      <w:bookmarkEnd w:id="77"/>
      <w:r>
        <w:rPr>
          <w:rFonts w:hint="eastAsia" w:ascii="宋体" w:hAnsi="宋体" w:cs="宋体"/>
          <w:bCs/>
          <w:sz w:val="24"/>
        </w:rPr>
        <w:t xml:space="preserve"> </w:t>
      </w:r>
    </w:p>
    <w:p>
      <w:pPr>
        <w:rPr>
          <w:rFonts w:hint="eastAsia" w:ascii="宋体" w:hAnsi="宋体" w:cs="宋体"/>
          <w:bCs/>
          <w:sz w:val="24"/>
        </w:rPr>
      </w:pPr>
      <w:bookmarkStart w:id="78" w:name="_Toc27001"/>
      <w:r>
        <w:rPr>
          <w:rFonts w:hint="eastAsia" w:ascii="宋体" w:hAnsi="宋体" w:cs="宋体"/>
          <w:bCs/>
          <w:sz w:val="24"/>
        </w:rPr>
        <w:t>（3）联合体各方不得再以自己名义单独或参加其他联合体在同一项目中投标。</w:t>
      </w:r>
      <w:bookmarkEnd w:id="78"/>
    </w:p>
    <w:p>
      <w:pPr>
        <w:rPr>
          <w:rFonts w:hint="eastAsia" w:ascii="宋体" w:hAnsi="宋体" w:cs="宋体"/>
          <w:bCs/>
          <w:sz w:val="24"/>
        </w:rPr>
      </w:pPr>
      <w:bookmarkStart w:id="79" w:name="_Toc28837"/>
      <w:r>
        <w:rPr>
          <w:rFonts w:hint="eastAsia" w:ascii="宋体" w:hAnsi="宋体" w:cs="宋体"/>
          <w:bCs/>
          <w:sz w:val="24"/>
        </w:rPr>
        <w:t>1.4.3供应商不得存在下列情形之一：</w:t>
      </w:r>
      <w:bookmarkEnd w:id="79"/>
    </w:p>
    <w:p>
      <w:pPr>
        <w:rPr>
          <w:rFonts w:hint="eastAsia" w:ascii="宋体" w:hAnsi="宋体" w:cs="宋体"/>
          <w:bCs/>
          <w:sz w:val="24"/>
        </w:rPr>
      </w:pPr>
      <w:bookmarkStart w:id="80" w:name="_Toc18110"/>
      <w:r>
        <w:rPr>
          <w:rFonts w:hint="eastAsia" w:ascii="宋体" w:hAnsi="宋体" w:cs="宋体"/>
          <w:bCs/>
          <w:sz w:val="24"/>
        </w:rPr>
        <w:t>（1）为采购人不具有独立法人资格的附属机构（单位）；</w:t>
      </w:r>
      <w:bookmarkEnd w:id="80"/>
      <w:r>
        <w:rPr>
          <w:rFonts w:hint="eastAsia" w:ascii="宋体" w:hAnsi="宋体" w:cs="宋体"/>
          <w:bCs/>
          <w:sz w:val="24"/>
        </w:rPr>
        <w:t xml:space="preserve"> </w:t>
      </w:r>
    </w:p>
    <w:p>
      <w:pPr>
        <w:rPr>
          <w:rFonts w:hint="eastAsia" w:ascii="宋体" w:hAnsi="宋体" w:cs="宋体"/>
          <w:bCs/>
          <w:sz w:val="24"/>
        </w:rPr>
      </w:pPr>
      <w:bookmarkStart w:id="81" w:name="_Toc10379"/>
      <w:r>
        <w:rPr>
          <w:rFonts w:hint="eastAsia" w:ascii="宋体" w:hAnsi="宋体" w:cs="宋体"/>
          <w:bCs/>
          <w:sz w:val="24"/>
        </w:rPr>
        <w:t>（2）为本项目前期准备提供设计或咨询服务的，但设计施工总承包的除外；</w:t>
      </w:r>
      <w:bookmarkEnd w:id="81"/>
      <w:r>
        <w:rPr>
          <w:rFonts w:hint="eastAsia" w:ascii="宋体" w:hAnsi="宋体" w:cs="宋体"/>
          <w:bCs/>
          <w:sz w:val="24"/>
        </w:rPr>
        <w:t xml:space="preserve"> </w:t>
      </w:r>
    </w:p>
    <w:p>
      <w:pPr>
        <w:rPr>
          <w:rFonts w:hint="eastAsia" w:ascii="宋体" w:hAnsi="宋体" w:cs="宋体"/>
          <w:bCs/>
          <w:sz w:val="24"/>
        </w:rPr>
      </w:pPr>
      <w:bookmarkStart w:id="82" w:name="_Toc8712"/>
      <w:r>
        <w:rPr>
          <w:rFonts w:hint="eastAsia" w:ascii="宋体" w:hAnsi="宋体" w:cs="宋体"/>
          <w:bCs/>
          <w:sz w:val="24"/>
        </w:rPr>
        <w:t>（3）为本项目的监理人；</w:t>
      </w:r>
      <w:bookmarkEnd w:id="82"/>
    </w:p>
    <w:p>
      <w:pPr>
        <w:rPr>
          <w:rFonts w:hint="eastAsia" w:ascii="宋体" w:hAnsi="宋体" w:cs="宋体"/>
          <w:bCs/>
          <w:sz w:val="24"/>
        </w:rPr>
      </w:pPr>
      <w:bookmarkStart w:id="83" w:name="_Toc14163"/>
      <w:r>
        <w:rPr>
          <w:rFonts w:hint="eastAsia" w:ascii="宋体" w:hAnsi="宋体" w:cs="宋体"/>
          <w:bCs/>
          <w:sz w:val="24"/>
        </w:rPr>
        <w:t>（4）为本项目的代建人；</w:t>
      </w:r>
      <w:bookmarkEnd w:id="83"/>
      <w:r>
        <w:rPr>
          <w:rFonts w:hint="eastAsia" w:ascii="宋体" w:hAnsi="宋体" w:cs="宋体"/>
          <w:bCs/>
          <w:sz w:val="24"/>
        </w:rPr>
        <w:t xml:space="preserve"> </w:t>
      </w:r>
    </w:p>
    <w:p>
      <w:pPr>
        <w:rPr>
          <w:rFonts w:hint="eastAsia" w:ascii="宋体" w:hAnsi="宋体" w:cs="宋体"/>
          <w:bCs/>
          <w:sz w:val="24"/>
        </w:rPr>
      </w:pPr>
      <w:r>
        <w:rPr>
          <w:rFonts w:hint="eastAsia" w:ascii="宋体" w:hAnsi="宋体" w:cs="宋体"/>
          <w:bCs/>
          <w:sz w:val="24"/>
        </w:rPr>
        <w:t xml:space="preserve">    </w:t>
      </w:r>
      <w:bookmarkStart w:id="84" w:name="_Toc5854"/>
      <w:r>
        <w:rPr>
          <w:rFonts w:hint="eastAsia" w:ascii="宋体" w:hAnsi="宋体" w:cs="宋体"/>
          <w:bCs/>
          <w:sz w:val="24"/>
        </w:rPr>
        <w:t>（5）为本项目提供采购代理服务的；</w:t>
      </w:r>
      <w:bookmarkEnd w:id="84"/>
      <w:r>
        <w:rPr>
          <w:rFonts w:hint="eastAsia" w:ascii="宋体" w:hAnsi="宋体" w:cs="宋体"/>
          <w:bCs/>
          <w:sz w:val="24"/>
        </w:rPr>
        <w:t xml:space="preserve"> </w:t>
      </w:r>
    </w:p>
    <w:p>
      <w:pPr>
        <w:rPr>
          <w:rFonts w:hint="eastAsia" w:ascii="宋体" w:hAnsi="宋体" w:cs="宋体"/>
          <w:bCs/>
          <w:sz w:val="24"/>
        </w:rPr>
      </w:pPr>
      <w:bookmarkStart w:id="85" w:name="_Toc27627"/>
      <w:r>
        <w:rPr>
          <w:rFonts w:hint="eastAsia" w:ascii="宋体" w:hAnsi="宋体" w:cs="宋体"/>
          <w:bCs/>
          <w:sz w:val="24"/>
        </w:rPr>
        <w:t>（6）与本项目的监理人或代建人或采购代理机构同为一个法定代表人的；</w:t>
      </w:r>
      <w:bookmarkEnd w:id="85"/>
    </w:p>
    <w:p>
      <w:pPr>
        <w:rPr>
          <w:rFonts w:hint="eastAsia" w:ascii="宋体" w:hAnsi="宋体" w:cs="宋体"/>
          <w:bCs/>
          <w:sz w:val="24"/>
        </w:rPr>
      </w:pPr>
      <w:bookmarkStart w:id="86" w:name="_Toc23533"/>
      <w:r>
        <w:rPr>
          <w:rFonts w:hint="eastAsia" w:ascii="宋体" w:hAnsi="宋体" w:cs="宋体"/>
          <w:bCs/>
          <w:sz w:val="24"/>
        </w:rPr>
        <w:t>（7）与本项目的监理人或代建人或采购代理机构相互控股或参股的；</w:t>
      </w:r>
      <w:bookmarkEnd w:id="86"/>
    </w:p>
    <w:p>
      <w:pPr>
        <w:rPr>
          <w:rFonts w:hint="eastAsia" w:ascii="宋体" w:hAnsi="宋体" w:cs="宋体"/>
          <w:bCs/>
          <w:sz w:val="24"/>
        </w:rPr>
      </w:pPr>
      <w:bookmarkStart w:id="87" w:name="_Toc8154"/>
      <w:r>
        <w:rPr>
          <w:rFonts w:hint="eastAsia" w:ascii="宋体" w:hAnsi="宋体" w:cs="宋体"/>
          <w:bCs/>
          <w:sz w:val="24"/>
        </w:rPr>
        <w:t>（8）与本项目的监理人或代建人或采购代理机构相互任职或工作的；</w:t>
      </w:r>
      <w:bookmarkEnd w:id="87"/>
    </w:p>
    <w:p>
      <w:pPr>
        <w:rPr>
          <w:rFonts w:hint="eastAsia" w:ascii="宋体" w:hAnsi="宋体" w:cs="宋体"/>
          <w:bCs/>
          <w:sz w:val="24"/>
        </w:rPr>
      </w:pPr>
      <w:bookmarkStart w:id="88" w:name="_Toc13290"/>
      <w:r>
        <w:rPr>
          <w:rFonts w:hint="eastAsia" w:ascii="宋体" w:hAnsi="宋体" w:cs="宋体"/>
          <w:bCs/>
          <w:sz w:val="24"/>
        </w:rPr>
        <w:t>（9）被责令停业的；</w:t>
      </w:r>
      <w:bookmarkEnd w:id="88"/>
      <w:r>
        <w:rPr>
          <w:rFonts w:hint="eastAsia" w:ascii="宋体" w:hAnsi="宋体" w:cs="宋体"/>
          <w:bCs/>
          <w:sz w:val="24"/>
        </w:rPr>
        <w:t xml:space="preserve"> </w:t>
      </w:r>
    </w:p>
    <w:p>
      <w:pPr>
        <w:rPr>
          <w:rFonts w:hint="eastAsia" w:ascii="宋体" w:hAnsi="宋体" w:cs="宋体"/>
          <w:bCs/>
          <w:sz w:val="24"/>
        </w:rPr>
      </w:pPr>
      <w:bookmarkStart w:id="89" w:name="_Toc17701"/>
      <w:r>
        <w:rPr>
          <w:rFonts w:hint="eastAsia" w:ascii="宋体" w:hAnsi="宋体" w:cs="宋体"/>
          <w:bCs/>
          <w:sz w:val="24"/>
        </w:rPr>
        <w:t>（10）</w:t>
      </w:r>
      <w:bookmarkEnd w:id="89"/>
      <w:r>
        <w:rPr>
          <w:rFonts w:hint="eastAsia" w:ascii="宋体" w:hAnsi="宋体" w:cs="宋体"/>
          <w:bCs/>
          <w:sz w:val="24"/>
        </w:rPr>
        <w:t xml:space="preserve">被阜阳市行政主管部门或监督部门暂停或取消投标资格的； </w:t>
      </w:r>
    </w:p>
    <w:p>
      <w:pPr>
        <w:rPr>
          <w:rFonts w:hint="eastAsia" w:ascii="宋体" w:hAnsi="宋体" w:cs="宋体"/>
          <w:bCs/>
          <w:sz w:val="24"/>
        </w:rPr>
      </w:pPr>
      <w:bookmarkStart w:id="90" w:name="_Toc8798"/>
      <w:r>
        <w:rPr>
          <w:rFonts w:hint="eastAsia" w:ascii="宋体" w:hAnsi="宋体" w:cs="宋体"/>
          <w:bCs/>
          <w:sz w:val="24"/>
        </w:rPr>
        <w:t>（11）财产被接管或冻结的；</w:t>
      </w:r>
      <w:bookmarkEnd w:id="90"/>
    </w:p>
    <w:p>
      <w:pPr>
        <w:rPr>
          <w:rFonts w:hint="eastAsia" w:ascii="宋体" w:hAnsi="宋体" w:cs="宋体"/>
          <w:bCs/>
          <w:sz w:val="24"/>
        </w:rPr>
      </w:pPr>
      <w:bookmarkStart w:id="91" w:name="_Toc11364"/>
      <w:r>
        <w:rPr>
          <w:rFonts w:hint="eastAsia" w:ascii="宋体" w:hAnsi="宋体" w:cs="宋体"/>
          <w:bCs/>
          <w:sz w:val="24"/>
        </w:rPr>
        <w:t>（12）在最近三年内有骗取中标或严重违约或重大工程质量问题的。</w:t>
      </w:r>
      <w:bookmarkEnd w:id="91"/>
    </w:p>
    <w:p>
      <w:pPr>
        <w:rPr>
          <w:rFonts w:ascii="宋体" w:hAnsi="宋体"/>
          <w:sz w:val="24"/>
        </w:rPr>
      </w:pPr>
      <w:bookmarkStart w:id="92" w:name="_Toc416271389"/>
      <w:bookmarkStart w:id="93" w:name="_Toc416271918"/>
      <w:bookmarkStart w:id="94" w:name="_Toc422395132"/>
      <w:bookmarkStart w:id="95" w:name="_Toc29145208"/>
      <w:bookmarkStart w:id="96" w:name="_Toc496624086"/>
      <w:bookmarkStart w:id="97" w:name="_Toc395801950"/>
      <w:r>
        <w:rPr>
          <w:rFonts w:ascii="宋体" w:hAnsi="宋体"/>
          <w:sz w:val="24"/>
        </w:rPr>
        <w:t xml:space="preserve">1.5 </w:t>
      </w:r>
      <w:r>
        <w:rPr>
          <w:rFonts w:hint="eastAsia" w:ascii="宋体" w:hAnsi="宋体"/>
          <w:sz w:val="24"/>
        </w:rPr>
        <w:t>费用承担</w:t>
      </w:r>
      <w:bookmarkEnd w:id="92"/>
      <w:bookmarkEnd w:id="93"/>
      <w:bookmarkEnd w:id="94"/>
      <w:bookmarkEnd w:id="95"/>
      <w:bookmarkEnd w:id="96"/>
      <w:bookmarkEnd w:id="97"/>
    </w:p>
    <w:p>
      <w:pPr>
        <w:rPr>
          <w:rFonts w:hint="eastAsia" w:ascii="宋体" w:hAnsi="宋体" w:cs="宋体"/>
          <w:bCs/>
          <w:sz w:val="24"/>
        </w:rPr>
      </w:pPr>
      <w:bookmarkStart w:id="98" w:name="_Toc26091"/>
      <w:r>
        <w:rPr>
          <w:rFonts w:hint="eastAsia" w:ascii="宋体" w:hAnsi="宋体" w:cs="宋体"/>
          <w:bCs/>
          <w:snapToGrid w:val="0"/>
          <w:sz w:val="24"/>
        </w:rPr>
        <w:t>1.5.1</w:t>
      </w:r>
      <w:r>
        <w:rPr>
          <w:rFonts w:hint="eastAsia" w:ascii="宋体" w:hAnsi="宋体" w:cs="宋体"/>
          <w:bCs/>
          <w:sz w:val="24"/>
        </w:rPr>
        <w:t>供应商准备和参加响应活动发生的费用自理。</w:t>
      </w:r>
      <w:bookmarkEnd w:id="98"/>
      <w:r>
        <w:rPr>
          <w:rFonts w:hint="eastAsia" w:ascii="宋体" w:hAnsi="宋体" w:cs="宋体"/>
          <w:bCs/>
          <w:sz w:val="24"/>
        </w:rPr>
        <w:t>（以控制价为基准）</w:t>
      </w:r>
    </w:p>
    <w:p>
      <w:pPr>
        <w:rPr>
          <w:rFonts w:ascii="宋体" w:hAnsi="宋体" w:cs="宋体"/>
          <w:bCs/>
          <w:sz w:val="24"/>
        </w:rPr>
      </w:pPr>
      <w:bookmarkStart w:id="99" w:name="_Toc24598"/>
      <w:r>
        <w:rPr>
          <w:rFonts w:hint="eastAsia" w:ascii="宋体" w:hAnsi="宋体" w:cs="宋体"/>
          <w:bCs/>
          <w:sz w:val="24"/>
        </w:rPr>
        <w:t>1.5.2采购代理服务费：参照原国家计委计价【2002】1980号、【2003】857号及皖价服【2011】70号文件收取。</w:t>
      </w:r>
    </w:p>
    <w:bookmarkEnd w:id="99"/>
    <w:p>
      <w:pPr>
        <w:rPr>
          <w:rFonts w:hint="eastAsia" w:ascii="宋体" w:hAnsi="宋体" w:cs="宋体"/>
          <w:bCs/>
          <w:sz w:val="24"/>
        </w:rPr>
      </w:pPr>
      <w:bookmarkStart w:id="100" w:name="_Toc5256"/>
      <w:r>
        <w:rPr>
          <w:rFonts w:hint="eastAsia" w:ascii="宋体" w:hAnsi="宋体" w:cs="宋体"/>
          <w:bCs/>
          <w:sz w:val="24"/>
        </w:rPr>
        <w:t>1.5.3工程量清单、招标控制价编制费、招标控制价审核费：参照皖价服【2007】86号文件收取。</w:t>
      </w:r>
      <w:bookmarkEnd w:id="100"/>
    </w:p>
    <w:p>
      <w:pPr>
        <w:rPr>
          <w:rFonts w:hint="eastAsia" w:ascii="宋体" w:hAnsi="宋体" w:cs="宋体"/>
          <w:bCs/>
          <w:sz w:val="24"/>
        </w:rPr>
      </w:pPr>
      <w:bookmarkStart w:id="101" w:name="_Toc31758"/>
      <w:r>
        <w:rPr>
          <w:rFonts w:hint="eastAsia" w:ascii="宋体" w:hAnsi="宋体" w:cs="宋体"/>
          <w:bCs/>
          <w:sz w:val="24"/>
        </w:rPr>
        <w:t>1.5.4以上费用不单独列出，供应商自行考虑。成交人在领取成交通知书前支付以上费用。</w:t>
      </w:r>
      <w:bookmarkEnd w:id="101"/>
    </w:p>
    <w:p>
      <w:pPr>
        <w:rPr>
          <w:rFonts w:ascii="宋体" w:hAnsi="宋体"/>
          <w:sz w:val="24"/>
        </w:rPr>
      </w:pPr>
      <w:bookmarkStart w:id="102" w:name="_Toc416271919"/>
      <w:bookmarkStart w:id="103" w:name="_Toc416271390"/>
      <w:bookmarkStart w:id="104" w:name="_Toc496624087"/>
      <w:bookmarkStart w:id="105" w:name="_Toc395801951"/>
      <w:bookmarkStart w:id="106" w:name="_Toc422395133"/>
      <w:bookmarkStart w:id="107" w:name="_Toc29145209"/>
      <w:r>
        <w:rPr>
          <w:rFonts w:ascii="宋体" w:hAnsi="宋体"/>
          <w:sz w:val="24"/>
        </w:rPr>
        <w:t xml:space="preserve">1.6 </w:t>
      </w:r>
      <w:r>
        <w:rPr>
          <w:rFonts w:hint="eastAsia" w:ascii="宋体" w:hAnsi="宋体"/>
          <w:sz w:val="24"/>
        </w:rPr>
        <w:t>保密</w:t>
      </w:r>
      <w:bookmarkEnd w:id="102"/>
      <w:bookmarkEnd w:id="103"/>
      <w:bookmarkEnd w:id="104"/>
      <w:bookmarkEnd w:id="105"/>
      <w:bookmarkEnd w:id="106"/>
      <w:bookmarkEnd w:id="107"/>
    </w:p>
    <w:p>
      <w:pPr>
        <w:rPr>
          <w:rFonts w:ascii="宋体" w:hAnsi="宋体"/>
          <w:sz w:val="24"/>
        </w:rPr>
      </w:pPr>
      <w:r>
        <w:rPr>
          <w:rFonts w:hint="eastAsia" w:ascii="宋体" w:hAnsi="宋体"/>
          <w:sz w:val="24"/>
        </w:rPr>
        <w:t>参与采购响应活动的各方应对竞争性谈判文件和响应文件中的商业和技术等秘密保密，违者应对由此造成的后果承担法律责任。</w:t>
      </w:r>
    </w:p>
    <w:p>
      <w:pPr>
        <w:rPr>
          <w:rFonts w:ascii="宋体" w:hAnsi="宋体"/>
          <w:sz w:val="24"/>
        </w:rPr>
      </w:pPr>
      <w:bookmarkStart w:id="108" w:name="_Toc29145210"/>
      <w:bookmarkStart w:id="109" w:name="_Toc422395134"/>
      <w:bookmarkStart w:id="110" w:name="_Toc416271920"/>
      <w:bookmarkStart w:id="111" w:name="_Toc395801952"/>
      <w:bookmarkStart w:id="112" w:name="_Toc416271391"/>
      <w:bookmarkStart w:id="113" w:name="_Toc496624088"/>
      <w:r>
        <w:rPr>
          <w:rFonts w:ascii="宋体" w:hAnsi="宋体"/>
          <w:sz w:val="24"/>
        </w:rPr>
        <w:t xml:space="preserve">1.7 </w:t>
      </w:r>
      <w:r>
        <w:rPr>
          <w:rFonts w:hint="eastAsia" w:ascii="宋体" w:hAnsi="宋体"/>
          <w:sz w:val="24"/>
        </w:rPr>
        <w:t>语言文字</w:t>
      </w:r>
      <w:bookmarkEnd w:id="108"/>
      <w:bookmarkEnd w:id="109"/>
      <w:bookmarkEnd w:id="110"/>
      <w:bookmarkEnd w:id="111"/>
      <w:bookmarkEnd w:id="112"/>
      <w:bookmarkEnd w:id="113"/>
    </w:p>
    <w:p>
      <w:pPr>
        <w:rPr>
          <w:rFonts w:ascii="宋体" w:hAnsi="宋体"/>
          <w:sz w:val="24"/>
        </w:rPr>
      </w:pPr>
      <w:r>
        <w:rPr>
          <w:rFonts w:hint="eastAsia" w:ascii="宋体" w:hAnsi="宋体"/>
          <w:sz w:val="24"/>
        </w:rPr>
        <w:t>除专用术语外，与采购响应有关的语言均使用中文。必要时专用术语应附有中文注释。</w:t>
      </w:r>
    </w:p>
    <w:p>
      <w:pPr>
        <w:rPr>
          <w:rFonts w:ascii="宋体" w:hAnsi="宋体"/>
          <w:sz w:val="24"/>
        </w:rPr>
      </w:pPr>
      <w:bookmarkStart w:id="114" w:name="_Toc29145211"/>
      <w:bookmarkStart w:id="115" w:name="_Toc416271392"/>
      <w:bookmarkStart w:id="116" w:name="_Toc422395135"/>
      <w:bookmarkStart w:id="117" w:name="_Toc496624089"/>
      <w:bookmarkStart w:id="118" w:name="_Toc395801953"/>
      <w:bookmarkStart w:id="119" w:name="_Toc416271921"/>
      <w:r>
        <w:rPr>
          <w:rFonts w:ascii="宋体" w:hAnsi="宋体"/>
          <w:sz w:val="24"/>
        </w:rPr>
        <w:t xml:space="preserve">1.8 </w:t>
      </w:r>
      <w:r>
        <w:rPr>
          <w:rFonts w:hint="eastAsia" w:ascii="宋体" w:hAnsi="宋体"/>
          <w:sz w:val="24"/>
        </w:rPr>
        <w:t>计量单位</w:t>
      </w:r>
      <w:bookmarkEnd w:id="114"/>
      <w:bookmarkEnd w:id="115"/>
      <w:bookmarkEnd w:id="116"/>
      <w:bookmarkEnd w:id="117"/>
      <w:bookmarkEnd w:id="118"/>
      <w:bookmarkEnd w:id="119"/>
    </w:p>
    <w:p>
      <w:pPr>
        <w:rPr>
          <w:rFonts w:ascii="宋体" w:hAnsi="宋体"/>
          <w:sz w:val="24"/>
        </w:rPr>
      </w:pPr>
      <w:r>
        <w:rPr>
          <w:rFonts w:hint="eastAsia" w:ascii="宋体" w:hAnsi="宋体"/>
          <w:sz w:val="24"/>
        </w:rPr>
        <w:t>所有计量均采用中华人民共和国法定计量单位。</w:t>
      </w:r>
    </w:p>
    <w:p>
      <w:pPr>
        <w:rPr>
          <w:rFonts w:ascii="宋体" w:hAnsi="宋体"/>
          <w:sz w:val="24"/>
        </w:rPr>
      </w:pPr>
      <w:bookmarkStart w:id="120" w:name="_Toc496624090"/>
      <w:bookmarkStart w:id="121" w:name="_Toc29145212"/>
      <w:bookmarkStart w:id="122" w:name="_Toc416271922"/>
      <w:bookmarkStart w:id="123" w:name="_Toc416271393"/>
      <w:bookmarkStart w:id="124" w:name="_Toc395801954"/>
      <w:bookmarkStart w:id="125" w:name="_Toc422395136"/>
      <w:r>
        <w:rPr>
          <w:rFonts w:ascii="宋体" w:hAnsi="宋体"/>
          <w:sz w:val="24"/>
        </w:rPr>
        <w:t xml:space="preserve">1.9 </w:t>
      </w:r>
      <w:r>
        <w:rPr>
          <w:rFonts w:hint="eastAsia" w:ascii="宋体" w:hAnsi="宋体"/>
          <w:sz w:val="24"/>
        </w:rPr>
        <w:t>踏勘现场</w:t>
      </w:r>
      <w:bookmarkEnd w:id="120"/>
      <w:bookmarkEnd w:id="121"/>
      <w:bookmarkEnd w:id="122"/>
      <w:bookmarkEnd w:id="123"/>
      <w:bookmarkEnd w:id="124"/>
      <w:bookmarkEnd w:id="125"/>
    </w:p>
    <w:p>
      <w:pPr>
        <w:rPr>
          <w:rFonts w:hint="eastAsia" w:ascii="宋体" w:hAnsi="宋体"/>
          <w:sz w:val="24"/>
        </w:rPr>
      </w:pPr>
      <w:r>
        <w:rPr>
          <w:rFonts w:hint="eastAsia" w:ascii="宋体" w:hAnsi="宋体"/>
          <w:sz w:val="24"/>
        </w:rPr>
        <w:t xml:space="preserve">1.9.1采购人不组织踏勘现场 ，供应商根据响应文件需要自行踏勘。 </w:t>
      </w:r>
    </w:p>
    <w:p>
      <w:pPr>
        <w:rPr>
          <w:rFonts w:hint="eastAsia" w:ascii="宋体" w:hAnsi="宋体"/>
          <w:sz w:val="24"/>
        </w:rPr>
      </w:pPr>
      <w:r>
        <w:rPr>
          <w:rFonts w:hint="eastAsia" w:ascii="宋体" w:hAnsi="宋体"/>
          <w:sz w:val="24"/>
        </w:rPr>
        <w:t>1.9.2 供应商踏勘现场发生的费用自理。</w:t>
      </w:r>
    </w:p>
    <w:p>
      <w:pPr>
        <w:rPr>
          <w:rFonts w:hint="eastAsia" w:ascii="宋体" w:hAnsi="宋体"/>
          <w:sz w:val="24"/>
        </w:rPr>
      </w:pPr>
      <w:r>
        <w:rPr>
          <w:rFonts w:hint="eastAsia" w:ascii="宋体" w:hAnsi="宋体"/>
          <w:sz w:val="24"/>
        </w:rPr>
        <w:t>1.9.3 除采购人的原因外，供应商自行负责在踏勘现场中所发生的人员伤亡和财产损失。</w:t>
      </w:r>
    </w:p>
    <w:p>
      <w:pPr>
        <w:rPr>
          <w:rFonts w:hint="eastAsia" w:ascii="宋体" w:hAnsi="宋体"/>
          <w:sz w:val="24"/>
        </w:rPr>
      </w:pPr>
      <w:r>
        <w:rPr>
          <w:rFonts w:hint="eastAsia" w:ascii="宋体" w:hAnsi="宋体"/>
          <w:sz w:val="24"/>
        </w:rPr>
        <w:t>1.9.4 采购人在踏勘现场中介绍的工程场地和相关的周边环境情况，供应商在编制响应文件时参考，采购人不对供应商据此作出的判断和决策负责。</w:t>
      </w:r>
    </w:p>
    <w:p>
      <w:pPr>
        <w:rPr>
          <w:rFonts w:ascii="宋体" w:hAnsi="宋体"/>
          <w:sz w:val="24"/>
        </w:rPr>
      </w:pPr>
      <w:bookmarkStart w:id="126" w:name="_Toc422395137"/>
      <w:bookmarkStart w:id="127" w:name="_Toc395801955"/>
      <w:bookmarkStart w:id="128" w:name="_Toc416271923"/>
      <w:bookmarkStart w:id="129" w:name="_Toc29145213"/>
      <w:bookmarkStart w:id="130" w:name="_Toc496624091"/>
      <w:bookmarkStart w:id="131" w:name="_Toc416271394"/>
      <w:r>
        <w:rPr>
          <w:rFonts w:ascii="宋体" w:hAnsi="宋体"/>
          <w:sz w:val="24"/>
        </w:rPr>
        <w:t xml:space="preserve">1.10 </w:t>
      </w:r>
      <w:r>
        <w:rPr>
          <w:rFonts w:hint="eastAsia" w:ascii="宋体" w:hAnsi="宋体"/>
          <w:sz w:val="24"/>
        </w:rPr>
        <w:t>响应预备会</w:t>
      </w:r>
      <w:bookmarkEnd w:id="126"/>
      <w:bookmarkEnd w:id="127"/>
      <w:bookmarkEnd w:id="128"/>
      <w:bookmarkEnd w:id="129"/>
      <w:bookmarkEnd w:id="130"/>
      <w:bookmarkEnd w:id="131"/>
    </w:p>
    <w:p>
      <w:pPr>
        <w:rPr>
          <w:rFonts w:ascii="宋体" w:hAnsi="宋体"/>
          <w:sz w:val="24"/>
        </w:rPr>
      </w:pPr>
      <w:r>
        <w:rPr>
          <w:rFonts w:hint="eastAsia" w:ascii="宋体" w:hAnsi="宋体"/>
          <w:sz w:val="24"/>
        </w:rPr>
        <w:t>本项目不组织召开响应预备会。</w:t>
      </w:r>
    </w:p>
    <w:p>
      <w:pPr>
        <w:rPr>
          <w:rFonts w:hint="eastAsia" w:ascii="宋体" w:hAnsi="宋体"/>
          <w:sz w:val="24"/>
        </w:rPr>
      </w:pPr>
      <w:bookmarkStart w:id="132" w:name="_Toc422395138"/>
      <w:bookmarkStart w:id="133" w:name="_Toc416271395"/>
      <w:bookmarkStart w:id="134" w:name="_Toc496624092"/>
      <w:bookmarkStart w:id="135" w:name="_Toc416271924"/>
      <w:bookmarkStart w:id="136" w:name="_Toc29145214"/>
      <w:bookmarkStart w:id="137" w:name="_Toc395801956"/>
      <w:r>
        <w:rPr>
          <w:rFonts w:ascii="宋体" w:hAnsi="宋体"/>
          <w:sz w:val="24"/>
        </w:rPr>
        <w:t xml:space="preserve">1.11 </w:t>
      </w:r>
      <w:r>
        <w:rPr>
          <w:rFonts w:hint="eastAsia" w:ascii="宋体" w:hAnsi="宋体"/>
          <w:sz w:val="24"/>
        </w:rPr>
        <w:t>分包</w:t>
      </w:r>
      <w:bookmarkEnd w:id="132"/>
      <w:bookmarkEnd w:id="133"/>
      <w:bookmarkEnd w:id="134"/>
      <w:bookmarkEnd w:id="135"/>
      <w:bookmarkEnd w:id="136"/>
      <w:bookmarkEnd w:id="137"/>
    </w:p>
    <w:p>
      <w:pPr>
        <w:rPr>
          <w:rFonts w:hint="eastAsia" w:ascii="宋体" w:hAnsi="宋体" w:cs="宋体"/>
          <w:bCs/>
          <w:sz w:val="24"/>
        </w:rPr>
      </w:pPr>
      <w:r>
        <w:rPr>
          <w:rFonts w:hint="eastAsia" w:ascii="宋体" w:hAnsi="宋体" w:cs="宋体"/>
          <w:bCs/>
          <w:sz w:val="24"/>
        </w:rPr>
        <w:t>供应商拟在中标后将中标项目的部分非主体、非关键性工作进行分包的，应符合供应商须知前附表规定的分包内容、分包金额和接受分包的第三人资质要求等限制性条件。</w:t>
      </w:r>
    </w:p>
    <w:p>
      <w:pPr>
        <w:rPr>
          <w:rFonts w:ascii="宋体" w:hAnsi="宋体"/>
          <w:sz w:val="24"/>
        </w:rPr>
      </w:pPr>
      <w:bookmarkStart w:id="138" w:name="_Toc395801957"/>
      <w:bookmarkStart w:id="139" w:name="_Toc29145215"/>
      <w:bookmarkStart w:id="140" w:name="_Toc422395139"/>
      <w:bookmarkStart w:id="141" w:name="_Toc416271925"/>
      <w:bookmarkStart w:id="142" w:name="_Toc416271396"/>
      <w:bookmarkStart w:id="143" w:name="_Toc496624093"/>
      <w:r>
        <w:rPr>
          <w:rFonts w:ascii="宋体" w:hAnsi="宋体"/>
          <w:sz w:val="24"/>
        </w:rPr>
        <w:t xml:space="preserve">1.12 </w:t>
      </w:r>
      <w:r>
        <w:rPr>
          <w:rFonts w:hint="eastAsia" w:ascii="宋体" w:hAnsi="宋体"/>
          <w:sz w:val="24"/>
        </w:rPr>
        <w:t>偏离</w:t>
      </w:r>
      <w:bookmarkEnd w:id="138"/>
      <w:bookmarkEnd w:id="139"/>
      <w:bookmarkEnd w:id="140"/>
      <w:bookmarkEnd w:id="141"/>
      <w:bookmarkEnd w:id="142"/>
      <w:bookmarkEnd w:id="143"/>
    </w:p>
    <w:p>
      <w:pPr>
        <w:rPr>
          <w:rFonts w:hint="eastAsia" w:ascii="宋体" w:hAnsi="宋体" w:cs="宋体"/>
          <w:bCs/>
          <w:sz w:val="24"/>
        </w:rPr>
      </w:pPr>
      <w:r>
        <w:rPr>
          <w:rFonts w:hint="eastAsia" w:ascii="宋体" w:hAnsi="宋体" w:cs="宋体"/>
          <w:bCs/>
          <w:sz w:val="24"/>
        </w:rPr>
        <w:t>供应商须知前附表允许响应文件偏离竞争性谈判文件某些要求的，偏离应当符合竞争性谈判文件规定的偏离范围和幅度。</w:t>
      </w:r>
    </w:p>
    <w:p>
      <w:pPr>
        <w:rPr>
          <w:rFonts w:ascii="宋体" w:hAnsi="宋体"/>
          <w:sz w:val="24"/>
        </w:rPr>
      </w:pPr>
      <w:bookmarkStart w:id="144" w:name="_Toc416271397"/>
      <w:bookmarkStart w:id="145" w:name="_Toc422395140"/>
      <w:bookmarkStart w:id="146" w:name="_Toc29145216"/>
      <w:bookmarkStart w:id="147" w:name="_Toc496624094"/>
      <w:bookmarkStart w:id="148" w:name="_Toc395801958"/>
      <w:bookmarkStart w:id="149" w:name="_Toc416271926"/>
      <w:r>
        <w:rPr>
          <w:rFonts w:ascii="宋体" w:hAnsi="宋体"/>
          <w:sz w:val="24"/>
        </w:rPr>
        <w:t xml:space="preserve">2.1 </w:t>
      </w:r>
      <w:r>
        <w:rPr>
          <w:rFonts w:hint="eastAsia" w:ascii="宋体" w:hAnsi="宋体"/>
          <w:sz w:val="24"/>
        </w:rPr>
        <w:t>竞争性谈判文件的组成</w:t>
      </w:r>
      <w:bookmarkEnd w:id="144"/>
      <w:bookmarkEnd w:id="145"/>
      <w:bookmarkEnd w:id="146"/>
      <w:bookmarkEnd w:id="147"/>
      <w:bookmarkEnd w:id="148"/>
      <w:bookmarkEnd w:id="149"/>
    </w:p>
    <w:p>
      <w:pPr>
        <w:rPr>
          <w:rFonts w:ascii="宋体" w:hAnsi="宋体"/>
          <w:sz w:val="24"/>
        </w:rPr>
      </w:pPr>
      <w:r>
        <w:rPr>
          <w:rFonts w:hint="eastAsia" w:ascii="宋体" w:hAnsi="宋体"/>
          <w:sz w:val="24"/>
        </w:rPr>
        <w:t>本竞争性谈判文件包括：</w:t>
      </w:r>
    </w:p>
    <w:p>
      <w:pPr>
        <w:rPr>
          <w:rFonts w:ascii="宋体" w:hAnsi="宋体"/>
          <w:sz w:val="24"/>
        </w:rPr>
      </w:pPr>
      <w:r>
        <w:rPr>
          <w:rFonts w:hint="eastAsia" w:ascii="宋体" w:hAnsi="宋体"/>
          <w:sz w:val="24"/>
        </w:rPr>
        <w:t>（</w:t>
      </w:r>
      <w:r>
        <w:rPr>
          <w:rFonts w:ascii="宋体" w:hAnsi="宋体"/>
          <w:sz w:val="24"/>
        </w:rPr>
        <w:t>1</w:t>
      </w:r>
      <w:r>
        <w:rPr>
          <w:rFonts w:hint="eastAsia" w:ascii="宋体" w:hAnsi="宋体"/>
          <w:sz w:val="24"/>
        </w:rPr>
        <w:t>）竞争性谈判公告；</w:t>
      </w:r>
    </w:p>
    <w:p>
      <w:pPr>
        <w:rPr>
          <w:rFonts w:ascii="宋体" w:hAnsi="宋体"/>
          <w:sz w:val="24"/>
        </w:rPr>
      </w:pPr>
      <w:r>
        <w:rPr>
          <w:rFonts w:hint="eastAsia" w:ascii="宋体" w:hAnsi="宋体"/>
          <w:sz w:val="24"/>
        </w:rPr>
        <w:t>（</w:t>
      </w:r>
      <w:r>
        <w:rPr>
          <w:rFonts w:ascii="宋体" w:hAnsi="宋体"/>
          <w:sz w:val="24"/>
        </w:rPr>
        <w:t>2</w:t>
      </w:r>
      <w:r>
        <w:rPr>
          <w:rFonts w:hint="eastAsia" w:ascii="宋体" w:hAnsi="宋体"/>
          <w:sz w:val="24"/>
        </w:rPr>
        <w:t>）供应商须知；</w:t>
      </w:r>
    </w:p>
    <w:p>
      <w:pPr>
        <w:rPr>
          <w:rFonts w:ascii="宋体" w:hAnsi="宋体"/>
          <w:sz w:val="24"/>
        </w:rPr>
      </w:pPr>
      <w:r>
        <w:rPr>
          <w:rFonts w:hint="eastAsia" w:ascii="宋体" w:hAnsi="宋体"/>
          <w:sz w:val="24"/>
        </w:rPr>
        <w:t>（</w:t>
      </w:r>
      <w:r>
        <w:rPr>
          <w:rFonts w:ascii="宋体" w:hAnsi="宋体"/>
          <w:sz w:val="24"/>
        </w:rPr>
        <w:t>3</w:t>
      </w:r>
      <w:r>
        <w:rPr>
          <w:rFonts w:hint="eastAsia" w:ascii="宋体" w:hAnsi="宋体"/>
          <w:sz w:val="24"/>
        </w:rPr>
        <w:t>）评审办法；</w:t>
      </w:r>
    </w:p>
    <w:p>
      <w:pPr>
        <w:rPr>
          <w:rFonts w:ascii="宋体" w:hAnsi="宋体"/>
          <w:sz w:val="24"/>
        </w:rPr>
      </w:pPr>
      <w:r>
        <w:rPr>
          <w:rFonts w:hint="eastAsia" w:ascii="宋体" w:hAnsi="宋体"/>
          <w:sz w:val="24"/>
        </w:rPr>
        <w:t>（</w:t>
      </w:r>
      <w:r>
        <w:rPr>
          <w:rFonts w:ascii="宋体" w:hAnsi="宋体"/>
          <w:sz w:val="24"/>
        </w:rPr>
        <w:t>4</w:t>
      </w:r>
      <w:r>
        <w:rPr>
          <w:rFonts w:hint="eastAsia" w:ascii="宋体" w:hAnsi="宋体"/>
          <w:sz w:val="24"/>
        </w:rPr>
        <w:t>）合同条款及格式；</w:t>
      </w:r>
    </w:p>
    <w:p>
      <w:pPr>
        <w:rPr>
          <w:rFonts w:ascii="宋体" w:hAnsi="宋体"/>
          <w:sz w:val="24"/>
        </w:rPr>
      </w:pPr>
      <w:r>
        <w:rPr>
          <w:rFonts w:hint="eastAsia" w:ascii="宋体" w:hAnsi="宋体"/>
          <w:sz w:val="24"/>
        </w:rPr>
        <w:t>（</w:t>
      </w:r>
      <w:r>
        <w:rPr>
          <w:rFonts w:ascii="宋体" w:hAnsi="宋体"/>
          <w:sz w:val="24"/>
        </w:rPr>
        <w:t>5</w:t>
      </w:r>
      <w:r>
        <w:rPr>
          <w:rFonts w:hint="eastAsia" w:ascii="宋体" w:hAnsi="宋体"/>
          <w:sz w:val="24"/>
        </w:rPr>
        <w:t>）技术规范；</w:t>
      </w:r>
    </w:p>
    <w:p>
      <w:pPr>
        <w:rPr>
          <w:rFonts w:ascii="宋体" w:hAnsi="宋体"/>
          <w:sz w:val="24"/>
        </w:rPr>
      </w:pPr>
      <w:r>
        <w:rPr>
          <w:rFonts w:hint="eastAsia" w:ascii="宋体" w:hAnsi="宋体"/>
          <w:sz w:val="24"/>
        </w:rPr>
        <w:t>（6）响应文件格式；</w:t>
      </w:r>
    </w:p>
    <w:p>
      <w:pPr>
        <w:rPr>
          <w:rFonts w:ascii="宋体" w:hAnsi="宋体"/>
          <w:sz w:val="24"/>
        </w:rPr>
      </w:pPr>
      <w:r>
        <w:rPr>
          <w:rFonts w:hint="eastAsia" w:ascii="宋体" w:hAnsi="宋体"/>
          <w:sz w:val="24"/>
        </w:rPr>
        <w:t>（7）采购人、采购代理机构、招投标监管部门意见。</w:t>
      </w:r>
    </w:p>
    <w:p>
      <w:pPr>
        <w:rPr>
          <w:rFonts w:ascii="宋体" w:hAnsi="宋体"/>
          <w:sz w:val="24"/>
        </w:rPr>
      </w:pPr>
      <w:r>
        <w:rPr>
          <w:rFonts w:hint="eastAsia" w:ascii="宋体" w:hAnsi="宋体"/>
          <w:sz w:val="24"/>
        </w:rPr>
        <w:t>根据本章第</w:t>
      </w:r>
      <w:r>
        <w:rPr>
          <w:rFonts w:ascii="宋体" w:hAnsi="宋体"/>
          <w:sz w:val="24"/>
        </w:rPr>
        <w:t>1.10</w:t>
      </w:r>
      <w:r>
        <w:rPr>
          <w:rFonts w:hint="eastAsia" w:ascii="宋体" w:hAnsi="宋体"/>
          <w:sz w:val="24"/>
        </w:rPr>
        <w:t>款、第</w:t>
      </w:r>
      <w:r>
        <w:rPr>
          <w:rFonts w:ascii="宋体" w:hAnsi="宋体"/>
          <w:sz w:val="24"/>
        </w:rPr>
        <w:t>2.2</w:t>
      </w:r>
      <w:r>
        <w:rPr>
          <w:rFonts w:hint="eastAsia" w:ascii="宋体" w:hAnsi="宋体"/>
          <w:sz w:val="24"/>
        </w:rPr>
        <w:t>款和第</w:t>
      </w:r>
      <w:r>
        <w:rPr>
          <w:rFonts w:ascii="宋体" w:hAnsi="宋体"/>
          <w:sz w:val="24"/>
        </w:rPr>
        <w:t>2.3</w:t>
      </w:r>
      <w:r>
        <w:rPr>
          <w:rFonts w:hint="eastAsia" w:ascii="宋体" w:hAnsi="宋体"/>
          <w:sz w:val="24"/>
        </w:rPr>
        <w:t>款对竞争性谈判文件所作的</w:t>
      </w:r>
      <w:r>
        <w:rPr>
          <w:rFonts w:hint="eastAsia" w:ascii="宋体" w:hAnsi="宋体" w:cs="宋体"/>
          <w:bCs/>
          <w:sz w:val="24"/>
        </w:rPr>
        <w:t>澄清、修改及答复，构成竞争性谈判文件的组成部分,</w:t>
      </w:r>
      <w:r>
        <w:rPr>
          <w:rFonts w:hint="eastAsia" w:ascii="宋体" w:hAnsi="宋体"/>
          <w:sz w:val="24"/>
        </w:rPr>
        <w:t xml:space="preserve"> </w:t>
      </w:r>
      <w:r>
        <w:rPr>
          <w:rFonts w:hint="eastAsia" w:ascii="宋体" w:hAnsi="宋体" w:cs="宋体"/>
          <w:bCs/>
          <w:sz w:val="24"/>
        </w:rPr>
        <w:t>竞争性谈判文件及竞争性谈判文件的澄清、修改及答疑前后不一致的，以最后时间发出的为准。</w:t>
      </w:r>
    </w:p>
    <w:p>
      <w:pPr>
        <w:rPr>
          <w:rFonts w:ascii="宋体" w:hAnsi="宋体"/>
          <w:sz w:val="24"/>
        </w:rPr>
      </w:pPr>
      <w:bookmarkStart w:id="150" w:name="_Toc395801959"/>
      <w:bookmarkStart w:id="151" w:name="_Toc416271398"/>
      <w:bookmarkStart w:id="152" w:name="_Toc416271927"/>
      <w:bookmarkStart w:id="153" w:name="_Toc496624095"/>
      <w:bookmarkStart w:id="154" w:name="_Toc29145217"/>
      <w:bookmarkStart w:id="155" w:name="_Toc422395141"/>
      <w:r>
        <w:rPr>
          <w:rFonts w:ascii="宋体" w:hAnsi="宋体"/>
          <w:sz w:val="24"/>
        </w:rPr>
        <w:t xml:space="preserve">2.2 </w:t>
      </w:r>
      <w:r>
        <w:rPr>
          <w:rFonts w:hint="eastAsia" w:ascii="宋体" w:hAnsi="宋体"/>
          <w:sz w:val="24"/>
        </w:rPr>
        <w:t>竞争性谈判文件的</w:t>
      </w:r>
      <w:bookmarkEnd w:id="150"/>
      <w:r>
        <w:rPr>
          <w:rFonts w:hint="eastAsia" w:ascii="宋体" w:hAnsi="宋体"/>
          <w:sz w:val="24"/>
        </w:rPr>
        <w:t>异议答复</w:t>
      </w:r>
      <w:bookmarkEnd w:id="151"/>
      <w:bookmarkEnd w:id="152"/>
      <w:bookmarkEnd w:id="153"/>
      <w:bookmarkEnd w:id="154"/>
      <w:bookmarkEnd w:id="155"/>
    </w:p>
    <w:p>
      <w:pPr>
        <w:rPr>
          <w:rFonts w:hint="eastAsia" w:ascii="宋体" w:hAnsi="宋体" w:cs="宋体"/>
          <w:bCs/>
          <w:sz w:val="24"/>
        </w:rPr>
      </w:pPr>
      <w:bookmarkStart w:id="156" w:name="_Toc30530"/>
      <w:r>
        <w:rPr>
          <w:rFonts w:hint="eastAsia" w:ascii="宋体" w:hAnsi="宋体" w:cs="宋体"/>
          <w:bCs/>
          <w:sz w:val="24"/>
        </w:rPr>
        <w:t>2.2.1供应商应仔细阅读和检查竞争性谈判文件的全部内容。如发现缺页或附件不全，应及时向采购人提出，以便补齐。如有异议，应在供应商须知前附表规定的时间前以电子邮件形式要求采购人对竞争性谈判文件予以回复，</w:t>
      </w:r>
      <w:bookmarkEnd w:id="156"/>
      <w:r>
        <w:rPr>
          <w:rFonts w:hint="eastAsia" w:ascii="宋体" w:hAnsi="宋体" w:cs="宋体"/>
          <w:bCs/>
          <w:sz w:val="24"/>
        </w:rPr>
        <w:t>提出异议时须注明项目名称及项目编号否则不予接收。</w:t>
      </w:r>
    </w:p>
    <w:p>
      <w:pPr>
        <w:rPr>
          <w:rFonts w:hint="eastAsia" w:ascii="宋体" w:hAnsi="宋体" w:cs="宋体"/>
          <w:bCs/>
          <w:sz w:val="24"/>
        </w:rPr>
      </w:pPr>
      <w:bookmarkStart w:id="157" w:name="_Toc17752"/>
      <w:r>
        <w:rPr>
          <w:rFonts w:hint="eastAsia" w:ascii="宋体" w:hAnsi="宋体" w:cs="宋体"/>
          <w:bCs/>
          <w:sz w:val="24"/>
        </w:rPr>
        <w:t>2.2.2采购人对供应商提出异议的答复将在</w:t>
      </w:r>
      <w:r>
        <w:rPr>
          <w:rFonts w:hint="eastAsia" w:ascii="宋体" w:hAnsi="宋体"/>
          <w:sz w:val="24"/>
          <w:u w:val="single"/>
        </w:rPr>
        <w:t>《</w:t>
      </w:r>
      <w:r>
        <w:rPr>
          <w:rFonts w:hint="eastAsia" w:ascii="宋体" w:hAnsi="宋体"/>
          <w:sz w:val="24"/>
          <w:u w:val="single"/>
          <w:lang w:eastAsia="zh-CN"/>
        </w:rPr>
        <w:t>安徽融城高新技术产业发展集团有限公司网站</w:t>
      </w:r>
      <w:r>
        <w:rPr>
          <w:rFonts w:hint="eastAsia" w:ascii="宋体" w:hAnsi="宋体"/>
          <w:sz w:val="24"/>
          <w:u w:val="single"/>
        </w:rPr>
        <w:t>》</w:t>
      </w:r>
      <w:r>
        <w:rPr>
          <w:rFonts w:hint="eastAsia" w:ascii="宋体" w:hAnsi="宋体" w:cs="宋体"/>
          <w:bCs/>
          <w:sz w:val="24"/>
        </w:rPr>
        <w:t>上发布，但不指明澄清问题的来源。</w:t>
      </w:r>
      <w:bookmarkEnd w:id="157"/>
    </w:p>
    <w:p>
      <w:pPr>
        <w:rPr>
          <w:rFonts w:hint="eastAsia" w:ascii="宋体" w:hAnsi="宋体" w:cs="宋体"/>
          <w:bCs/>
          <w:sz w:val="24"/>
        </w:rPr>
      </w:pPr>
      <w:bookmarkStart w:id="158" w:name="_Toc9031"/>
      <w:r>
        <w:rPr>
          <w:rFonts w:hint="eastAsia" w:ascii="宋体" w:hAnsi="宋体" w:cs="宋体"/>
          <w:bCs/>
          <w:sz w:val="24"/>
        </w:rPr>
        <w:t>2.2.3 供应商自行在</w:t>
      </w:r>
      <w:r>
        <w:rPr>
          <w:rFonts w:hint="eastAsia" w:ascii="宋体" w:hAnsi="宋体"/>
          <w:sz w:val="24"/>
          <w:u w:val="single"/>
        </w:rPr>
        <w:t>《</w:t>
      </w:r>
      <w:r>
        <w:rPr>
          <w:rFonts w:hint="eastAsia" w:ascii="宋体" w:hAnsi="宋体"/>
          <w:sz w:val="24"/>
          <w:u w:val="single"/>
          <w:lang w:eastAsia="zh-CN"/>
        </w:rPr>
        <w:t>安徽融城高新技术产业发展集团有限公司网站</w:t>
      </w:r>
      <w:r>
        <w:rPr>
          <w:rFonts w:hint="eastAsia" w:ascii="宋体" w:hAnsi="宋体"/>
          <w:sz w:val="24"/>
          <w:u w:val="single"/>
        </w:rPr>
        <w:t>》</w:t>
      </w:r>
      <w:r>
        <w:rPr>
          <w:rFonts w:hint="eastAsia" w:ascii="宋体" w:hAnsi="宋体" w:cs="宋体"/>
          <w:bCs/>
          <w:sz w:val="24"/>
        </w:rPr>
        <w:t>查询，无需确认。</w:t>
      </w:r>
      <w:bookmarkEnd w:id="158"/>
    </w:p>
    <w:p>
      <w:pPr>
        <w:rPr>
          <w:rFonts w:ascii="宋体" w:hAnsi="宋体"/>
          <w:sz w:val="24"/>
        </w:rPr>
      </w:pPr>
      <w:bookmarkStart w:id="159" w:name="_Toc395801960"/>
      <w:bookmarkStart w:id="160" w:name="_Toc416271928"/>
      <w:bookmarkStart w:id="161" w:name="_Toc416271399"/>
      <w:bookmarkStart w:id="162" w:name="_Toc422395142"/>
      <w:bookmarkStart w:id="163" w:name="_Toc496624096"/>
      <w:bookmarkStart w:id="164" w:name="_Toc29145218"/>
      <w:r>
        <w:rPr>
          <w:rFonts w:ascii="宋体" w:hAnsi="宋体"/>
          <w:sz w:val="24"/>
        </w:rPr>
        <w:t>2.3</w:t>
      </w:r>
      <w:r>
        <w:rPr>
          <w:rFonts w:hint="eastAsia" w:ascii="宋体" w:hAnsi="宋体"/>
          <w:sz w:val="24"/>
        </w:rPr>
        <w:t>竞争性谈判文件的澄清及修改</w:t>
      </w:r>
      <w:bookmarkEnd w:id="159"/>
      <w:bookmarkEnd w:id="160"/>
      <w:bookmarkEnd w:id="161"/>
      <w:bookmarkEnd w:id="162"/>
      <w:bookmarkEnd w:id="163"/>
      <w:bookmarkEnd w:id="164"/>
    </w:p>
    <w:p>
      <w:pPr>
        <w:rPr>
          <w:rFonts w:hint="eastAsia" w:ascii="宋体" w:hAnsi="宋体" w:cs="宋体"/>
          <w:bCs/>
          <w:sz w:val="24"/>
        </w:rPr>
      </w:pPr>
      <w:bookmarkStart w:id="165" w:name="_Toc13377"/>
      <w:r>
        <w:rPr>
          <w:rFonts w:hint="eastAsia" w:ascii="宋体" w:hAnsi="宋体" w:cs="宋体"/>
          <w:bCs/>
          <w:sz w:val="24"/>
        </w:rPr>
        <w:t>2.3.1 采购人对已发出的竞争性谈判文件进行的必要澄清或者修改的内容可能影响响应文件编制的,应在响应截止时间</w:t>
      </w:r>
      <w:r>
        <w:rPr>
          <w:rFonts w:ascii="宋体" w:hAnsi="宋体" w:cs="宋体"/>
          <w:bCs/>
          <w:sz w:val="24"/>
        </w:rPr>
        <w:t>2</w:t>
      </w:r>
      <w:r>
        <w:rPr>
          <w:rFonts w:hint="eastAsia" w:ascii="宋体" w:hAnsi="宋体" w:cs="宋体"/>
          <w:bCs/>
          <w:sz w:val="24"/>
        </w:rPr>
        <w:t>天前，在</w:t>
      </w:r>
      <w:r>
        <w:rPr>
          <w:rFonts w:hint="eastAsia" w:ascii="宋体" w:hAnsi="宋体"/>
          <w:sz w:val="24"/>
          <w:u w:val="single"/>
        </w:rPr>
        <w:t>《</w:t>
      </w:r>
      <w:r>
        <w:rPr>
          <w:rFonts w:hint="eastAsia" w:ascii="宋体" w:hAnsi="宋体"/>
          <w:sz w:val="24"/>
          <w:u w:val="single"/>
          <w:lang w:eastAsia="zh-CN"/>
        </w:rPr>
        <w:t>安徽融城高新技术产业发展集团有限公司网站</w:t>
      </w:r>
      <w:r>
        <w:rPr>
          <w:rFonts w:hint="eastAsia" w:ascii="宋体" w:hAnsi="宋体"/>
          <w:sz w:val="24"/>
          <w:u w:val="single"/>
        </w:rPr>
        <w:t>》</w:t>
      </w:r>
      <w:r>
        <w:rPr>
          <w:rFonts w:hint="eastAsia" w:ascii="宋体" w:hAnsi="宋体" w:cs="宋体"/>
          <w:bCs/>
          <w:sz w:val="24"/>
        </w:rPr>
        <w:t>上发布。</w:t>
      </w:r>
      <w:bookmarkEnd w:id="165"/>
      <w:r>
        <w:rPr>
          <w:rFonts w:hint="eastAsia" w:ascii="宋体" w:hAnsi="宋体" w:cs="宋体"/>
          <w:bCs/>
          <w:sz w:val="24"/>
        </w:rPr>
        <w:t xml:space="preserve"> </w:t>
      </w:r>
    </w:p>
    <w:p>
      <w:pPr>
        <w:rPr>
          <w:rFonts w:hint="eastAsia" w:ascii="宋体" w:hAnsi="宋体" w:cs="宋体"/>
          <w:bCs/>
          <w:sz w:val="24"/>
        </w:rPr>
      </w:pPr>
      <w:bookmarkStart w:id="166" w:name="_Toc7075"/>
      <w:r>
        <w:rPr>
          <w:rFonts w:hint="eastAsia" w:ascii="宋体" w:hAnsi="宋体" w:cs="宋体"/>
          <w:bCs/>
          <w:sz w:val="24"/>
        </w:rPr>
        <w:t>2.3.2供应商自行在</w:t>
      </w:r>
      <w:r>
        <w:rPr>
          <w:rFonts w:hint="eastAsia" w:ascii="宋体" w:hAnsi="宋体"/>
          <w:sz w:val="24"/>
          <w:u w:val="single"/>
        </w:rPr>
        <w:t>《</w:t>
      </w:r>
      <w:r>
        <w:rPr>
          <w:rFonts w:hint="eastAsia" w:ascii="宋体" w:hAnsi="宋体"/>
          <w:sz w:val="24"/>
          <w:u w:val="single"/>
          <w:lang w:eastAsia="zh-CN"/>
        </w:rPr>
        <w:t>安徽融城高新技术产业发展集团有限公司网站</w:t>
      </w:r>
      <w:r>
        <w:rPr>
          <w:rFonts w:hint="eastAsia" w:ascii="宋体" w:hAnsi="宋体"/>
          <w:sz w:val="24"/>
          <w:u w:val="single"/>
        </w:rPr>
        <w:t>》</w:t>
      </w:r>
      <w:r>
        <w:rPr>
          <w:rFonts w:hint="eastAsia" w:ascii="宋体" w:hAnsi="宋体" w:cs="宋体"/>
          <w:bCs/>
          <w:sz w:val="24"/>
        </w:rPr>
        <w:t>查询，无需确认。</w:t>
      </w:r>
      <w:bookmarkEnd w:id="166"/>
      <w:bookmarkStart w:id="167" w:name="_Toc416271929"/>
      <w:bookmarkStart w:id="168" w:name="_Toc395801961"/>
      <w:bookmarkStart w:id="169" w:name="_Toc416271400"/>
      <w:bookmarkStart w:id="170" w:name="_Toc422395143"/>
    </w:p>
    <w:p>
      <w:pPr>
        <w:rPr>
          <w:rFonts w:hint="eastAsia" w:ascii="宋体" w:hAnsi="宋体"/>
          <w:sz w:val="24"/>
        </w:rPr>
      </w:pPr>
      <w:bookmarkStart w:id="171" w:name="_Toc496624097"/>
      <w:bookmarkStart w:id="172" w:name="_Toc29145219"/>
      <w:r>
        <w:rPr>
          <w:rFonts w:hint="eastAsia" w:ascii="宋体" w:hAnsi="宋体"/>
          <w:sz w:val="24"/>
        </w:rPr>
        <w:t>3. 响应文件</w:t>
      </w:r>
      <w:bookmarkEnd w:id="167"/>
      <w:bookmarkEnd w:id="168"/>
      <w:bookmarkEnd w:id="169"/>
      <w:bookmarkEnd w:id="170"/>
      <w:bookmarkEnd w:id="171"/>
      <w:bookmarkEnd w:id="172"/>
    </w:p>
    <w:p>
      <w:pPr>
        <w:rPr>
          <w:rFonts w:ascii="宋体" w:hAnsi="宋体"/>
          <w:sz w:val="24"/>
        </w:rPr>
      </w:pPr>
      <w:bookmarkStart w:id="173" w:name="_Toc395801962"/>
      <w:bookmarkStart w:id="174" w:name="_Toc416271930"/>
      <w:bookmarkStart w:id="175" w:name="_Toc29145220"/>
      <w:bookmarkStart w:id="176" w:name="_Toc416271401"/>
      <w:bookmarkStart w:id="177" w:name="_Toc496624098"/>
      <w:bookmarkStart w:id="178" w:name="_Toc422395144"/>
      <w:r>
        <w:rPr>
          <w:rFonts w:ascii="宋体" w:hAnsi="宋体"/>
          <w:sz w:val="24"/>
        </w:rPr>
        <w:t xml:space="preserve">3.1 </w:t>
      </w:r>
      <w:r>
        <w:rPr>
          <w:rFonts w:hint="eastAsia" w:ascii="宋体" w:hAnsi="宋体"/>
          <w:sz w:val="24"/>
        </w:rPr>
        <w:t>响应文件的组成</w:t>
      </w:r>
      <w:bookmarkEnd w:id="173"/>
      <w:bookmarkEnd w:id="174"/>
      <w:bookmarkEnd w:id="175"/>
      <w:bookmarkEnd w:id="176"/>
      <w:bookmarkEnd w:id="177"/>
      <w:bookmarkEnd w:id="178"/>
    </w:p>
    <w:p>
      <w:pPr>
        <w:rPr>
          <w:rFonts w:hint="eastAsia" w:ascii="宋体" w:hAnsi="宋体"/>
          <w:sz w:val="24"/>
        </w:rPr>
      </w:pPr>
      <w:r>
        <w:rPr>
          <w:rFonts w:hint="eastAsia" w:ascii="宋体" w:hAnsi="宋体"/>
          <w:sz w:val="24"/>
        </w:rPr>
        <w:t>3.1.2响应文件构成如下：</w:t>
      </w:r>
    </w:p>
    <w:p>
      <w:pPr>
        <w:rPr>
          <w:rFonts w:hint="eastAsia" w:ascii="宋体" w:hAnsi="宋体"/>
          <w:sz w:val="24"/>
        </w:rPr>
      </w:pPr>
      <w:r>
        <w:rPr>
          <w:rFonts w:hint="eastAsia" w:ascii="宋体" w:hAnsi="宋体"/>
          <w:sz w:val="24"/>
        </w:rPr>
        <w:t>响应文件的组成包括下列内容：</w:t>
      </w:r>
    </w:p>
    <w:p>
      <w:pPr>
        <w:rPr>
          <w:rFonts w:hint="eastAsia" w:ascii="宋体" w:hAnsi="宋体"/>
          <w:sz w:val="24"/>
        </w:rPr>
      </w:pPr>
      <w:bookmarkStart w:id="179" w:name="_Toc416271931"/>
      <w:bookmarkStart w:id="180" w:name="_Toc422395145"/>
      <w:bookmarkStart w:id="181" w:name="_Toc395801963"/>
      <w:bookmarkStart w:id="182" w:name="_Toc416271402"/>
      <w:r>
        <w:rPr>
          <w:rFonts w:hint="eastAsia" w:ascii="宋体" w:hAnsi="宋体"/>
          <w:sz w:val="24"/>
        </w:rPr>
        <w:t>(1)谈判申请及申明；</w:t>
      </w:r>
    </w:p>
    <w:p>
      <w:pPr>
        <w:rPr>
          <w:rFonts w:hint="eastAsia" w:ascii="宋体" w:hAnsi="宋体"/>
          <w:sz w:val="24"/>
        </w:rPr>
      </w:pPr>
      <w:bookmarkStart w:id="183" w:name="_Toc29145221"/>
      <w:r>
        <w:rPr>
          <w:rFonts w:hint="eastAsia" w:ascii="宋体" w:hAnsi="宋体"/>
          <w:sz w:val="24"/>
        </w:rPr>
        <w:t>(2)法定代表人身份证明及授权委托书；</w:t>
      </w:r>
    </w:p>
    <w:p>
      <w:pPr>
        <w:rPr>
          <w:rFonts w:hint="eastAsia" w:ascii="宋体" w:hAnsi="宋体"/>
          <w:sz w:val="24"/>
        </w:rPr>
      </w:pPr>
      <w:r>
        <w:rPr>
          <w:rFonts w:hint="eastAsia" w:ascii="宋体" w:hAnsi="宋体"/>
          <w:sz w:val="24"/>
        </w:rPr>
        <w:t>(4)已标价的工程量清单；</w:t>
      </w:r>
    </w:p>
    <w:p>
      <w:pPr>
        <w:rPr>
          <w:rFonts w:hint="eastAsia" w:ascii="宋体" w:hAnsi="宋体"/>
          <w:sz w:val="24"/>
        </w:rPr>
      </w:pPr>
      <w:r>
        <w:rPr>
          <w:rFonts w:hint="eastAsia" w:ascii="宋体" w:hAnsi="宋体"/>
          <w:sz w:val="24"/>
        </w:rPr>
        <w:t>(5)最终技术服务解决方案；</w:t>
      </w:r>
    </w:p>
    <w:p>
      <w:pPr>
        <w:rPr>
          <w:rFonts w:hint="eastAsia" w:ascii="宋体" w:hAnsi="宋体"/>
          <w:sz w:val="24"/>
        </w:rPr>
      </w:pPr>
      <w:r>
        <w:rPr>
          <w:rFonts w:hint="eastAsia" w:ascii="宋体" w:hAnsi="宋体"/>
          <w:sz w:val="24"/>
        </w:rPr>
        <w:t>(6)项目管理机构；</w:t>
      </w:r>
    </w:p>
    <w:p>
      <w:pPr>
        <w:rPr>
          <w:rFonts w:hint="eastAsia" w:ascii="宋体" w:hAnsi="宋体"/>
          <w:sz w:val="24"/>
        </w:rPr>
      </w:pPr>
      <w:r>
        <w:rPr>
          <w:rFonts w:hint="eastAsia" w:ascii="宋体" w:hAnsi="宋体"/>
          <w:sz w:val="24"/>
        </w:rPr>
        <w:t>(7)资格审查材料；</w:t>
      </w:r>
    </w:p>
    <w:p>
      <w:pPr>
        <w:rPr>
          <w:rFonts w:hint="eastAsia" w:ascii="宋体" w:hAnsi="宋体"/>
          <w:sz w:val="24"/>
        </w:rPr>
      </w:pPr>
      <w:r>
        <w:rPr>
          <w:rFonts w:hint="eastAsia" w:ascii="宋体" w:hAnsi="宋体"/>
          <w:sz w:val="24"/>
        </w:rPr>
        <w:t>(8)承诺函；</w:t>
      </w:r>
    </w:p>
    <w:p>
      <w:pPr>
        <w:rPr>
          <w:rFonts w:hint="eastAsia" w:ascii="宋体" w:hAnsi="宋体"/>
          <w:sz w:val="24"/>
        </w:rPr>
      </w:pPr>
      <w:r>
        <w:rPr>
          <w:rFonts w:hint="eastAsia" w:ascii="宋体" w:hAnsi="宋体"/>
          <w:sz w:val="24"/>
        </w:rPr>
        <w:t>(9)谈判保证金；</w:t>
      </w:r>
    </w:p>
    <w:p>
      <w:pPr>
        <w:rPr>
          <w:rFonts w:hint="eastAsia" w:ascii="宋体" w:hAnsi="宋体"/>
          <w:sz w:val="24"/>
        </w:rPr>
      </w:pPr>
      <w:r>
        <w:rPr>
          <w:rFonts w:hint="eastAsia" w:ascii="宋体" w:hAnsi="宋体"/>
          <w:sz w:val="24"/>
        </w:rPr>
        <w:t>(10)其他材料。</w:t>
      </w:r>
    </w:p>
    <w:bookmarkEnd w:id="179"/>
    <w:bookmarkEnd w:id="180"/>
    <w:bookmarkEnd w:id="181"/>
    <w:bookmarkEnd w:id="182"/>
    <w:bookmarkEnd w:id="183"/>
    <w:p>
      <w:pPr>
        <w:rPr>
          <w:rFonts w:ascii="宋体" w:hAnsi="宋体"/>
          <w:sz w:val="24"/>
        </w:rPr>
      </w:pPr>
      <w:bookmarkStart w:id="184" w:name="_Toc496624099"/>
      <w:bookmarkStart w:id="185" w:name="_Toc453923432"/>
      <w:bookmarkStart w:id="186" w:name="_Toc29145222"/>
      <w:bookmarkStart w:id="187" w:name="_Toc416271932"/>
      <w:bookmarkStart w:id="188" w:name="_Toc395801964"/>
      <w:bookmarkStart w:id="189" w:name="_Toc422395146"/>
      <w:bookmarkStart w:id="190" w:name="_Toc416271403"/>
      <w:r>
        <w:rPr>
          <w:rFonts w:ascii="宋体" w:hAnsi="宋体"/>
          <w:sz w:val="24"/>
        </w:rPr>
        <w:t>3.2</w:t>
      </w:r>
      <w:r>
        <w:rPr>
          <w:rFonts w:hint="eastAsia" w:ascii="宋体" w:hAnsi="宋体"/>
          <w:sz w:val="24"/>
        </w:rPr>
        <w:t>报价要求</w:t>
      </w:r>
      <w:bookmarkEnd w:id="184"/>
      <w:bookmarkEnd w:id="185"/>
    </w:p>
    <w:p>
      <w:pPr>
        <w:rPr>
          <w:rFonts w:hint="eastAsia" w:ascii="宋体" w:hAnsi="宋体"/>
          <w:sz w:val="24"/>
        </w:rPr>
      </w:pPr>
      <w:r>
        <w:rPr>
          <w:rFonts w:hint="eastAsia" w:ascii="宋体" w:hAnsi="宋体"/>
          <w:sz w:val="24"/>
        </w:rPr>
        <w:t xml:space="preserve">3.2.1报价货币：币种为人民币。 </w:t>
      </w:r>
    </w:p>
    <w:p>
      <w:pPr>
        <w:rPr>
          <w:rFonts w:hint="eastAsia" w:ascii="宋体" w:hAnsi="宋体"/>
          <w:sz w:val="24"/>
        </w:rPr>
      </w:pPr>
      <w:r>
        <w:rPr>
          <w:rFonts w:hint="eastAsia" w:ascii="宋体" w:hAnsi="宋体"/>
          <w:sz w:val="24"/>
        </w:rPr>
        <w:t>3.2.2报价内容：报价应是竞争性谈判文件所确定的招标范围内全部工作内容的价格体现。应包括材料、机械、设备、劳务、管理、措施、利润、税金、维护、缺陷修补和合同包含的所有风险、责任及政策性文件规定的各项费用，如有漏项，结算时不予调整；供应商根据采购人提供有关技术资料，自行计算，如有计算错误、漏项，结算时不予调整。</w:t>
      </w:r>
    </w:p>
    <w:p>
      <w:pPr>
        <w:rPr>
          <w:rFonts w:hint="eastAsia" w:ascii="宋体" w:hAnsi="宋体"/>
          <w:sz w:val="24"/>
        </w:rPr>
      </w:pPr>
      <w:r>
        <w:rPr>
          <w:rFonts w:hint="eastAsia" w:ascii="宋体" w:hAnsi="宋体"/>
          <w:sz w:val="24"/>
        </w:rPr>
        <w:t>3.2.3报价方式：本工程采用总价报价方式。</w:t>
      </w:r>
    </w:p>
    <w:p>
      <w:pPr>
        <w:rPr>
          <w:rFonts w:hint="eastAsia" w:ascii="宋体" w:hAnsi="宋体"/>
          <w:sz w:val="24"/>
        </w:rPr>
      </w:pPr>
      <w:r>
        <w:rPr>
          <w:rFonts w:hint="eastAsia" w:ascii="宋体" w:hAnsi="宋体"/>
          <w:sz w:val="24"/>
        </w:rPr>
        <w:t>3.2.4报价的计价方法：供应商应根据采购人提供的本竞争性谈判文件和相关计费依据，结合项目所在地市场行情、企业自身综合实力，综合市场风险、施工风险、政策性风险等各种风险因素编制竞争性报价，且报价不得低于成本价。</w:t>
      </w:r>
    </w:p>
    <w:p>
      <w:pPr>
        <w:rPr>
          <w:rFonts w:hint="eastAsia" w:ascii="宋体" w:hAnsi="宋体"/>
          <w:sz w:val="24"/>
        </w:rPr>
      </w:pPr>
      <w:r>
        <w:rPr>
          <w:rFonts w:hint="eastAsia" w:ascii="宋体" w:hAnsi="宋体"/>
          <w:sz w:val="24"/>
        </w:rPr>
        <w:t>3.2.5 编制依据：</w:t>
      </w:r>
    </w:p>
    <w:p>
      <w:pPr>
        <w:rPr>
          <w:rFonts w:hint="eastAsia" w:ascii="宋体" w:hAnsi="宋体"/>
          <w:sz w:val="24"/>
        </w:rPr>
      </w:pPr>
      <w:r>
        <w:rPr>
          <w:rFonts w:hint="eastAsia" w:ascii="宋体" w:hAnsi="宋体"/>
          <w:sz w:val="24"/>
        </w:rPr>
        <w:t>（1）采购人提供完整的竞争性谈判文件；</w:t>
      </w:r>
    </w:p>
    <w:p>
      <w:pPr>
        <w:rPr>
          <w:rFonts w:hint="eastAsia" w:ascii="宋体" w:hAnsi="宋体"/>
          <w:sz w:val="24"/>
        </w:rPr>
      </w:pPr>
      <w:r>
        <w:rPr>
          <w:rFonts w:hint="eastAsia" w:ascii="宋体" w:hAnsi="宋体"/>
          <w:sz w:val="24"/>
        </w:rPr>
        <w:t>（2）材料价格：采用阜阳市标准定额站发布的2019年第6期材料信息价（界首），信息价未录入的材料按照市场询价列入。各供应商需考虑一定的市场风险因素(如材料价的涨跌等)并体现在响应报价中，以后不予调整。</w:t>
      </w:r>
    </w:p>
    <w:p>
      <w:pPr>
        <w:rPr>
          <w:rFonts w:hint="eastAsia" w:ascii="宋体" w:hAnsi="宋体"/>
          <w:sz w:val="24"/>
        </w:rPr>
      </w:pPr>
      <w:r>
        <w:rPr>
          <w:rFonts w:hint="eastAsia" w:ascii="宋体" w:hAnsi="宋体"/>
          <w:sz w:val="24"/>
        </w:rPr>
        <w:t>（3）营改增按照安徽省建设工程造价管理总站发布的造价〔2019〕7号“关于调整我省现行建设工程计价依据增值税税率的通知”执行，税金按9%计取。</w:t>
      </w:r>
    </w:p>
    <w:p>
      <w:pPr>
        <w:rPr>
          <w:rFonts w:hint="eastAsia" w:ascii="宋体" w:hAnsi="宋体"/>
          <w:sz w:val="24"/>
        </w:rPr>
      </w:pPr>
      <w:r>
        <w:rPr>
          <w:rFonts w:hint="eastAsia" w:ascii="宋体" w:hAnsi="宋体"/>
          <w:sz w:val="24"/>
        </w:rPr>
        <w:t>3.2.6供应商可先到工地踏勘以充分了解工地位置、情况、道路、储存空间、装卸限制及任何其他足以影响承包价的情况，任何因忽视或误解工地情况而导致的索赔或工期延长申请将不被批准。</w:t>
      </w:r>
    </w:p>
    <w:p>
      <w:pPr>
        <w:rPr>
          <w:rFonts w:hint="eastAsia" w:ascii="宋体" w:hAnsi="宋体"/>
          <w:sz w:val="24"/>
        </w:rPr>
      </w:pPr>
      <w:r>
        <w:rPr>
          <w:rFonts w:hint="eastAsia" w:ascii="宋体" w:hAnsi="宋体"/>
          <w:sz w:val="24"/>
        </w:rPr>
        <w:t>3.2.7报价编制要求：</w:t>
      </w:r>
    </w:p>
    <w:p>
      <w:pPr>
        <w:rPr>
          <w:rFonts w:hint="eastAsia" w:ascii="宋体" w:hAnsi="宋体"/>
          <w:sz w:val="24"/>
        </w:rPr>
      </w:pPr>
      <w:r>
        <w:rPr>
          <w:rFonts w:hint="eastAsia" w:ascii="宋体" w:hAnsi="宋体"/>
          <w:sz w:val="24"/>
        </w:rPr>
        <w:t>3.2.7.1要有详细的工程预算；</w:t>
      </w:r>
    </w:p>
    <w:p>
      <w:pPr>
        <w:rPr>
          <w:rFonts w:hint="eastAsia" w:ascii="宋体" w:hAnsi="宋体"/>
          <w:sz w:val="24"/>
        </w:rPr>
      </w:pPr>
      <w:r>
        <w:rPr>
          <w:rFonts w:hint="eastAsia" w:ascii="宋体" w:hAnsi="宋体"/>
          <w:sz w:val="24"/>
        </w:rPr>
        <w:t>3.2.7.2如有外弃土（包括建筑垃圾、淤泥等）外运，不提供弃土点，弃土点由供应商自定。供应商建筑垃圾处理必须符合阜阳市住房和城乡建设委员会的规定，自行办理相关手续，其费用纳入报价。</w:t>
      </w:r>
    </w:p>
    <w:p>
      <w:pPr>
        <w:rPr>
          <w:rFonts w:hint="eastAsia" w:ascii="宋体" w:hAnsi="宋体"/>
          <w:sz w:val="24"/>
        </w:rPr>
      </w:pPr>
      <w:r>
        <w:rPr>
          <w:rFonts w:hint="eastAsia" w:ascii="宋体" w:hAnsi="宋体"/>
          <w:sz w:val="24"/>
        </w:rPr>
        <w:t>3.2.7.3施工范围内的建筑物基础、构筑物及基础、道路等所有障碍物拆除及外运、生活垃圾外运，均包括在报价内，施工期间不得变更。</w:t>
      </w:r>
    </w:p>
    <w:p>
      <w:pPr>
        <w:rPr>
          <w:rFonts w:hint="eastAsia" w:ascii="宋体" w:hAnsi="宋体"/>
          <w:sz w:val="24"/>
        </w:rPr>
      </w:pPr>
      <w:r>
        <w:rPr>
          <w:rFonts w:hint="eastAsia" w:ascii="宋体" w:hAnsi="宋体"/>
          <w:sz w:val="24"/>
        </w:rPr>
        <w:t>3.2.7.4施工范围内的围墙地基处理由投标人自行考虑，价格均包括在报价内，施工期间不得变更。</w:t>
      </w:r>
    </w:p>
    <w:p>
      <w:pPr>
        <w:rPr>
          <w:rFonts w:hint="eastAsia" w:ascii="宋体" w:hAnsi="宋体"/>
          <w:sz w:val="24"/>
        </w:rPr>
      </w:pPr>
      <w:r>
        <w:rPr>
          <w:rFonts w:hint="eastAsia" w:ascii="宋体" w:hAnsi="宋体"/>
          <w:sz w:val="24"/>
        </w:rPr>
        <w:t>3.2.8采购人不承担远程施工增加费。</w:t>
      </w:r>
    </w:p>
    <w:p>
      <w:pPr>
        <w:rPr>
          <w:rFonts w:hint="eastAsia" w:ascii="宋体" w:hAnsi="宋体"/>
          <w:sz w:val="24"/>
        </w:rPr>
      </w:pPr>
      <w:r>
        <w:rPr>
          <w:rFonts w:hint="eastAsia" w:ascii="宋体" w:hAnsi="宋体"/>
          <w:sz w:val="24"/>
        </w:rPr>
        <w:t>3.2.9供应商承担的土方、税金、施工费、管理费、劳保费等所有费用均包含在响应报价中，以后不予调整。</w:t>
      </w:r>
    </w:p>
    <w:p>
      <w:pPr>
        <w:rPr>
          <w:rFonts w:hint="eastAsia" w:ascii="宋体" w:hAnsi="宋体"/>
          <w:sz w:val="24"/>
        </w:rPr>
      </w:pPr>
      <w:r>
        <w:rPr>
          <w:rFonts w:ascii="宋体" w:hAnsi="宋体"/>
          <w:sz w:val="24"/>
        </w:rPr>
        <w:t>3.2.</w:t>
      </w:r>
      <w:r>
        <w:rPr>
          <w:rFonts w:hint="eastAsia" w:ascii="宋体" w:hAnsi="宋体"/>
          <w:sz w:val="24"/>
        </w:rPr>
        <w:t>10合同实施期间，供应商填写的单价不随物价波动而变动。</w:t>
      </w:r>
    </w:p>
    <w:p>
      <w:pPr>
        <w:rPr>
          <w:rFonts w:ascii="宋体" w:hAnsi="宋体"/>
          <w:sz w:val="24"/>
        </w:rPr>
      </w:pPr>
      <w:bookmarkStart w:id="191" w:name="_Toc496624100"/>
      <w:r>
        <w:rPr>
          <w:rFonts w:ascii="宋体" w:hAnsi="宋体"/>
          <w:sz w:val="24"/>
        </w:rPr>
        <w:t xml:space="preserve">3.3 </w:t>
      </w:r>
      <w:r>
        <w:rPr>
          <w:rFonts w:hint="eastAsia" w:ascii="宋体" w:hAnsi="宋体"/>
          <w:sz w:val="24"/>
        </w:rPr>
        <w:t>响应有效期</w:t>
      </w:r>
      <w:bookmarkEnd w:id="186"/>
      <w:bookmarkEnd w:id="187"/>
      <w:bookmarkEnd w:id="188"/>
      <w:bookmarkEnd w:id="189"/>
      <w:bookmarkEnd w:id="190"/>
      <w:bookmarkEnd w:id="191"/>
    </w:p>
    <w:p>
      <w:pPr>
        <w:rPr>
          <w:rFonts w:hint="eastAsia" w:ascii="宋体" w:hAnsi="宋体"/>
          <w:sz w:val="24"/>
        </w:rPr>
      </w:pPr>
      <w:bookmarkStart w:id="192" w:name="_Toc26850"/>
      <w:r>
        <w:rPr>
          <w:rFonts w:hint="eastAsia" w:ascii="宋体" w:hAnsi="宋体"/>
          <w:sz w:val="24"/>
        </w:rPr>
        <w:t>3.3.1 在供应商须知前附表规定的响应有效期内，供应商不得要求撤销或修改其响应文件。</w:t>
      </w:r>
      <w:bookmarkEnd w:id="192"/>
    </w:p>
    <w:p>
      <w:pPr>
        <w:rPr>
          <w:rFonts w:hint="eastAsia" w:ascii="宋体" w:hAnsi="宋体"/>
          <w:sz w:val="24"/>
        </w:rPr>
      </w:pPr>
      <w:bookmarkStart w:id="193" w:name="_Toc395801965"/>
      <w:bookmarkStart w:id="194" w:name="_Toc26853"/>
      <w:r>
        <w:rPr>
          <w:rFonts w:hint="eastAsia" w:ascii="宋体" w:hAnsi="宋体"/>
          <w:sz w:val="24"/>
        </w:rPr>
        <w:t>3.3.2出现特殊情况需要延长响应有效期的，采购人以书面形式通知所有供应商延长响应有效期。供应商同意延长的，应相应延长其谈判保证金的有效期，但不得要求或被允许修改或撤销其响应文件；供应商拒绝延长的，其投标失效，但供应商有权收回其谈判保证金。</w:t>
      </w:r>
      <w:bookmarkEnd w:id="193"/>
      <w:bookmarkEnd w:id="194"/>
    </w:p>
    <w:p>
      <w:pPr>
        <w:rPr>
          <w:rFonts w:ascii="宋体" w:hAnsi="宋体"/>
          <w:sz w:val="24"/>
        </w:rPr>
      </w:pPr>
      <w:bookmarkStart w:id="195" w:name="_Toc416271933"/>
      <w:bookmarkStart w:id="196" w:name="_Toc422395147"/>
      <w:bookmarkStart w:id="197" w:name="_Toc395801966"/>
      <w:bookmarkStart w:id="198" w:name="_Toc29145223"/>
      <w:bookmarkStart w:id="199" w:name="_Toc496624101"/>
      <w:bookmarkStart w:id="200" w:name="_Toc416271404"/>
      <w:r>
        <w:rPr>
          <w:rFonts w:ascii="宋体" w:hAnsi="宋体"/>
          <w:sz w:val="24"/>
        </w:rPr>
        <w:t xml:space="preserve">3.4 </w:t>
      </w:r>
      <w:r>
        <w:rPr>
          <w:rFonts w:hint="eastAsia" w:ascii="宋体" w:hAnsi="宋体"/>
          <w:sz w:val="24"/>
        </w:rPr>
        <w:t>谈判保证金</w:t>
      </w:r>
      <w:bookmarkEnd w:id="195"/>
      <w:bookmarkEnd w:id="196"/>
      <w:bookmarkEnd w:id="197"/>
      <w:bookmarkEnd w:id="198"/>
      <w:bookmarkEnd w:id="199"/>
      <w:bookmarkEnd w:id="200"/>
    </w:p>
    <w:p>
      <w:pPr>
        <w:rPr>
          <w:rFonts w:hint="eastAsia" w:ascii="宋体" w:hAnsi="宋体"/>
          <w:sz w:val="24"/>
        </w:rPr>
      </w:pPr>
      <w:bookmarkStart w:id="201" w:name="_Toc395801967"/>
      <w:r>
        <w:rPr>
          <w:rFonts w:hint="eastAsia" w:ascii="宋体" w:hAnsi="宋体"/>
          <w:sz w:val="24"/>
        </w:rPr>
        <w:t xml:space="preserve">3.4.1 供应商在递交响应文件的同时，应按供应商须知前附表规定的金额、担保形式、递交方式递交谈判保证金，并作为其响应文件的组成部分。 </w:t>
      </w:r>
    </w:p>
    <w:p>
      <w:pPr>
        <w:rPr>
          <w:rFonts w:hint="eastAsia" w:ascii="宋体" w:hAnsi="宋体"/>
          <w:sz w:val="24"/>
        </w:rPr>
      </w:pPr>
      <w:r>
        <w:rPr>
          <w:rFonts w:hint="eastAsia" w:ascii="宋体" w:hAnsi="宋体"/>
          <w:sz w:val="24"/>
        </w:rPr>
        <w:t>3.4.2 供应商不按本章第3.4.1 条要求提交谈判保证金的，其响应文件作废标处理。供应商的谈判保证金由</w:t>
      </w:r>
      <w:r>
        <w:rPr>
          <w:rFonts w:hint="eastAsia" w:ascii="宋体" w:hAnsi="宋体"/>
          <w:sz w:val="24"/>
          <w:lang w:eastAsia="zh-CN"/>
        </w:rPr>
        <w:t>安徽融城高新技术产业发展集团有限公司</w:t>
      </w:r>
      <w:r>
        <w:rPr>
          <w:rFonts w:hint="eastAsia" w:ascii="宋体" w:hAnsi="宋体"/>
          <w:sz w:val="24"/>
        </w:rPr>
        <w:t>退还。</w:t>
      </w:r>
    </w:p>
    <w:p>
      <w:pPr>
        <w:rPr>
          <w:rFonts w:ascii="宋体" w:hAnsi="宋体"/>
          <w:sz w:val="24"/>
        </w:rPr>
      </w:pPr>
      <w:r>
        <w:rPr>
          <w:rFonts w:hint="eastAsia" w:ascii="宋体" w:hAnsi="宋体"/>
          <w:sz w:val="24"/>
        </w:rPr>
        <w:t>3.4.3成交人以外的</w:t>
      </w:r>
      <w:r>
        <w:rPr>
          <w:rFonts w:ascii="宋体" w:hAnsi="宋体"/>
          <w:sz w:val="24"/>
        </w:rPr>
        <w:t>供应商</w:t>
      </w:r>
      <w:r>
        <w:rPr>
          <w:rFonts w:hint="eastAsia" w:ascii="宋体" w:hAnsi="宋体"/>
          <w:sz w:val="24"/>
        </w:rPr>
        <w:t>谈判保证金</w:t>
      </w:r>
      <w:r>
        <w:rPr>
          <w:rFonts w:ascii="宋体" w:hAnsi="宋体"/>
          <w:sz w:val="24"/>
        </w:rPr>
        <w:t>将</w:t>
      </w:r>
      <w:r>
        <w:rPr>
          <w:rFonts w:hint="eastAsia" w:ascii="宋体" w:hAnsi="宋体"/>
          <w:sz w:val="24"/>
        </w:rPr>
        <w:t>在谈判结束后5个工作日内予以退还。</w:t>
      </w:r>
    </w:p>
    <w:p>
      <w:pPr>
        <w:rPr>
          <w:rFonts w:hint="eastAsia" w:ascii="宋体" w:hAnsi="宋体"/>
          <w:sz w:val="24"/>
        </w:rPr>
      </w:pPr>
      <w:r>
        <w:rPr>
          <w:rFonts w:hint="eastAsia" w:ascii="宋体" w:hAnsi="宋体"/>
          <w:sz w:val="24"/>
        </w:rPr>
        <w:t>3.4</w:t>
      </w:r>
      <w:r>
        <w:rPr>
          <w:rFonts w:ascii="宋体" w:hAnsi="宋体"/>
          <w:sz w:val="24"/>
        </w:rPr>
        <w:t>.</w:t>
      </w:r>
      <w:r>
        <w:rPr>
          <w:rFonts w:hint="eastAsia" w:ascii="宋体" w:hAnsi="宋体"/>
          <w:sz w:val="24"/>
        </w:rPr>
        <w:t>4成交人</w:t>
      </w:r>
      <w:r>
        <w:rPr>
          <w:rFonts w:ascii="宋体" w:hAnsi="宋体"/>
          <w:sz w:val="24"/>
        </w:rPr>
        <w:t>的</w:t>
      </w:r>
      <w:r>
        <w:rPr>
          <w:rFonts w:hint="eastAsia" w:ascii="宋体" w:hAnsi="宋体"/>
          <w:sz w:val="24"/>
        </w:rPr>
        <w:t>谈判保证金在成交人提交履约保证金后5个工作日内予以退还。</w:t>
      </w:r>
    </w:p>
    <w:p>
      <w:pPr>
        <w:rPr>
          <w:rFonts w:hint="eastAsia" w:ascii="宋体" w:hAnsi="宋体"/>
          <w:sz w:val="24"/>
        </w:rPr>
      </w:pPr>
      <w:r>
        <w:rPr>
          <w:rFonts w:hint="eastAsia" w:ascii="宋体" w:hAnsi="宋体"/>
          <w:sz w:val="24"/>
        </w:rPr>
        <w:t>3.4.5有下列情形之一的，谈判保证金将不予退还：</w:t>
      </w:r>
    </w:p>
    <w:p>
      <w:pPr>
        <w:rPr>
          <w:rFonts w:hint="eastAsia" w:ascii="宋体" w:hAnsi="宋体"/>
          <w:sz w:val="24"/>
        </w:rPr>
      </w:pPr>
      <w:r>
        <w:rPr>
          <w:rFonts w:hint="eastAsia" w:ascii="宋体" w:hAnsi="宋体"/>
          <w:sz w:val="24"/>
        </w:rPr>
        <w:t xml:space="preserve">（1）在采购响应活动中串通投标、弄虚作假、以他人名义投标。 </w:t>
      </w:r>
    </w:p>
    <w:p>
      <w:pPr>
        <w:rPr>
          <w:rFonts w:hint="eastAsia" w:ascii="宋体" w:hAnsi="宋体"/>
          <w:sz w:val="24"/>
        </w:rPr>
      </w:pPr>
      <w:r>
        <w:rPr>
          <w:rFonts w:hint="eastAsia" w:ascii="宋体" w:hAnsi="宋体"/>
          <w:sz w:val="24"/>
        </w:rPr>
        <w:t>(2）供应商在规定的响应有效期内撤销或修改其响应文件。</w:t>
      </w:r>
    </w:p>
    <w:p>
      <w:pPr>
        <w:rPr>
          <w:rFonts w:hint="eastAsia" w:ascii="宋体" w:hAnsi="宋体"/>
          <w:sz w:val="24"/>
        </w:rPr>
      </w:pPr>
      <w:r>
        <w:rPr>
          <w:rFonts w:hint="eastAsia" w:ascii="宋体" w:hAnsi="宋体"/>
          <w:sz w:val="24"/>
        </w:rPr>
        <w:t>（3）成交候选人除不可抗力外，放弃中标候选资格的。</w:t>
      </w:r>
    </w:p>
    <w:p>
      <w:pPr>
        <w:rPr>
          <w:rFonts w:hint="eastAsia" w:ascii="宋体" w:hAnsi="宋体"/>
          <w:sz w:val="24"/>
        </w:rPr>
      </w:pPr>
      <w:r>
        <w:rPr>
          <w:rFonts w:hint="eastAsia" w:ascii="宋体" w:hAnsi="宋体"/>
          <w:sz w:val="24"/>
        </w:rPr>
        <w:t>(4）成交人在收到成交通知书后，无正当理由拒签合同协议书。</w:t>
      </w:r>
    </w:p>
    <w:p>
      <w:pPr>
        <w:rPr>
          <w:rFonts w:ascii="宋体" w:hAnsi="宋体"/>
          <w:sz w:val="24"/>
        </w:rPr>
      </w:pPr>
      <w:bookmarkStart w:id="202" w:name="_Toc422395148"/>
      <w:bookmarkStart w:id="203" w:name="_Toc496624102"/>
      <w:bookmarkStart w:id="204" w:name="_Toc416271405"/>
      <w:bookmarkStart w:id="205" w:name="_Toc416271934"/>
      <w:bookmarkStart w:id="206" w:name="_Toc29145224"/>
      <w:r>
        <w:rPr>
          <w:rFonts w:ascii="宋体" w:hAnsi="宋体"/>
          <w:sz w:val="24"/>
        </w:rPr>
        <w:t xml:space="preserve">3.5 </w:t>
      </w:r>
      <w:r>
        <w:rPr>
          <w:rFonts w:hint="eastAsia" w:ascii="宋体" w:hAnsi="宋体"/>
          <w:sz w:val="24"/>
        </w:rPr>
        <w:t>资格审查资料</w:t>
      </w:r>
      <w:bookmarkEnd w:id="201"/>
      <w:bookmarkEnd w:id="202"/>
      <w:bookmarkEnd w:id="203"/>
      <w:bookmarkEnd w:id="204"/>
      <w:bookmarkEnd w:id="205"/>
      <w:bookmarkEnd w:id="206"/>
    </w:p>
    <w:p>
      <w:pPr>
        <w:rPr>
          <w:rFonts w:ascii="宋体" w:hAnsi="宋体"/>
          <w:sz w:val="24"/>
        </w:rPr>
      </w:pPr>
      <w:r>
        <w:rPr>
          <w:rFonts w:ascii="宋体" w:hAnsi="宋体"/>
          <w:sz w:val="24"/>
        </w:rPr>
        <w:t xml:space="preserve">3.5.1 </w:t>
      </w:r>
      <w:r>
        <w:rPr>
          <w:rFonts w:hint="eastAsia" w:ascii="宋体" w:hAnsi="宋体"/>
          <w:sz w:val="24"/>
        </w:rPr>
        <w:t>供应商在编制响应文件时，应该提供相关资料，使其具备承担本项目施工的资质条件、业绩、信誉和人员配置。</w:t>
      </w:r>
    </w:p>
    <w:p>
      <w:pPr>
        <w:rPr>
          <w:rFonts w:ascii="宋体" w:hAnsi="宋体"/>
          <w:sz w:val="24"/>
        </w:rPr>
      </w:pPr>
      <w:r>
        <w:rPr>
          <w:rFonts w:ascii="宋体" w:hAnsi="宋体"/>
          <w:sz w:val="24"/>
        </w:rPr>
        <w:t xml:space="preserve">3.5.2 </w:t>
      </w:r>
      <w:r>
        <w:rPr>
          <w:rFonts w:hint="eastAsia" w:ascii="宋体" w:hAnsi="宋体"/>
          <w:sz w:val="24"/>
        </w:rPr>
        <w:t>如果供应商在送交响应文件时，其财备状况发生变化，或发生重大安全或质量事故，或发生法人合法变更或重组，或由于其他任何情况，导致供应商不能满足本项目的各项条件时，供应商必须在其响应文件中对上述情况进行如实说明，否则，采购人一经查实，将视为供应商弄虚作假，其响应文件作否决响应处理。</w:t>
      </w:r>
    </w:p>
    <w:p>
      <w:pPr>
        <w:rPr>
          <w:rFonts w:hint="eastAsia" w:ascii="宋体" w:hAnsi="宋体"/>
          <w:sz w:val="24"/>
        </w:rPr>
      </w:pPr>
      <w:r>
        <w:rPr>
          <w:rFonts w:ascii="宋体" w:hAnsi="宋体"/>
          <w:sz w:val="24"/>
        </w:rPr>
        <w:t>3.5.3</w:t>
      </w:r>
      <w:r>
        <w:rPr>
          <w:rFonts w:hint="eastAsia" w:ascii="宋体" w:hAnsi="宋体"/>
          <w:sz w:val="24"/>
        </w:rPr>
        <w:t>采购人将进一步核查供应商提供的材料，若在评审期间发现供应商提供了虚假资料，采购人有权对供应商的响应文件作否决其响应处理，并没收其竞谈担保；若在评审结果公示期间发现作为成交人提供了虚假资料，采购人有权取消其成交资格并没收其竞谈担保；若在合同实施期间发现供应商提供了虚假资料，采购人有权从工程支付款中扣除不超过合同总价5</w:t>
      </w:r>
      <w:r>
        <w:rPr>
          <w:rFonts w:ascii="宋体" w:hAnsi="宋体"/>
          <w:sz w:val="24"/>
        </w:rPr>
        <w:t>%</w:t>
      </w:r>
      <w:r>
        <w:rPr>
          <w:rFonts w:hint="eastAsia" w:ascii="宋体" w:hAnsi="宋体"/>
          <w:sz w:val="24"/>
        </w:rPr>
        <w:t>的金额作为违约金。同时采购人将供应商上述弄虚作假行为上报安徽省级主管部门，作为不良记录纳入建设市场信用信息管理系统。</w:t>
      </w:r>
    </w:p>
    <w:p>
      <w:pPr>
        <w:rPr>
          <w:rFonts w:ascii="宋体" w:hAnsi="宋体"/>
          <w:sz w:val="24"/>
        </w:rPr>
      </w:pPr>
      <w:bookmarkStart w:id="207" w:name="_Toc416271406"/>
      <w:bookmarkStart w:id="208" w:name="_Toc422395149"/>
      <w:bookmarkStart w:id="209" w:name="_Toc416271935"/>
      <w:bookmarkStart w:id="210" w:name="_Toc496624103"/>
      <w:bookmarkStart w:id="211" w:name="_Toc275242151"/>
      <w:bookmarkStart w:id="212" w:name="_Toc29145225"/>
      <w:bookmarkStart w:id="213" w:name="_Toc395801968"/>
      <w:r>
        <w:rPr>
          <w:rFonts w:ascii="宋体" w:hAnsi="宋体"/>
          <w:sz w:val="24"/>
        </w:rPr>
        <w:t xml:space="preserve">3.6 </w:t>
      </w:r>
      <w:r>
        <w:rPr>
          <w:rFonts w:hint="eastAsia" w:ascii="宋体" w:hAnsi="宋体"/>
          <w:sz w:val="24"/>
        </w:rPr>
        <w:t>备选响应方案</w:t>
      </w:r>
      <w:bookmarkEnd w:id="207"/>
      <w:bookmarkEnd w:id="208"/>
      <w:bookmarkEnd w:id="209"/>
      <w:bookmarkEnd w:id="210"/>
      <w:bookmarkEnd w:id="211"/>
      <w:bookmarkEnd w:id="212"/>
      <w:bookmarkEnd w:id="213"/>
    </w:p>
    <w:p>
      <w:pPr>
        <w:rPr>
          <w:rFonts w:hint="eastAsia" w:ascii="宋体" w:hAnsi="宋体" w:cs="宋体"/>
          <w:bCs/>
          <w:sz w:val="24"/>
        </w:rPr>
      </w:pPr>
      <w:r>
        <w:rPr>
          <w:rFonts w:hint="eastAsia" w:ascii="宋体" w:hAnsi="宋体" w:cs="宋体"/>
          <w:bCs/>
          <w:sz w:val="24"/>
        </w:rPr>
        <w:t>除供应商须知前附表另有规定外，供应商不得递交备选响应方案。允许供应商递交备选响应方案的，只有成交人所递交的备选响应方案方可予以考虑。谈判小组认为成交人的备选响应方案优于其按照竞争性谈判文件要求编制的响应方案的，采购人可以接受该备选响应方案。</w:t>
      </w:r>
    </w:p>
    <w:p>
      <w:pPr>
        <w:rPr>
          <w:rFonts w:ascii="宋体" w:hAnsi="宋体"/>
          <w:sz w:val="24"/>
        </w:rPr>
      </w:pPr>
      <w:bookmarkStart w:id="214" w:name="_Toc395801969"/>
      <w:bookmarkStart w:id="215" w:name="_Toc422395150"/>
      <w:bookmarkStart w:id="216" w:name="_Toc29145226"/>
      <w:bookmarkStart w:id="217" w:name="_Toc416271936"/>
      <w:bookmarkStart w:id="218" w:name="_Toc496624104"/>
      <w:bookmarkStart w:id="219" w:name="_Toc416271407"/>
      <w:r>
        <w:rPr>
          <w:rFonts w:ascii="宋体" w:hAnsi="宋体"/>
          <w:sz w:val="24"/>
        </w:rPr>
        <w:t xml:space="preserve">3.7 </w:t>
      </w:r>
      <w:r>
        <w:rPr>
          <w:rFonts w:hint="eastAsia" w:ascii="宋体" w:hAnsi="宋体"/>
          <w:sz w:val="24"/>
        </w:rPr>
        <w:t>响应文件的编制</w:t>
      </w:r>
      <w:bookmarkEnd w:id="214"/>
      <w:bookmarkEnd w:id="215"/>
      <w:bookmarkEnd w:id="216"/>
      <w:bookmarkEnd w:id="217"/>
      <w:bookmarkEnd w:id="218"/>
      <w:bookmarkEnd w:id="219"/>
    </w:p>
    <w:p>
      <w:pPr>
        <w:rPr>
          <w:rFonts w:ascii="宋体" w:hAnsi="宋体"/>
          <w:sz w:val="24"/>
        </w:rPr>
      </w:pPr>
      <w:r>
        <w:rPr>
          <w:rFonts w:ascii="宋体" w:hAnsi="宋体"/>
          <w:sz w:val="24"/>
        </w:rPr>
        <w:t xml:space="preserve">3.7.1 </w:t>
      </w:r>
      <w:r>
        <w:rPr>
          <w:rFonts w:hint="eastAsia" w:ascii="宋体" w:hAnsi="宋体"/>
          <w:sz w:val="24"/>
        </w:rPr>
        <w:t>响应文件应按第六章“响应文件格式”进行编写，如有必要，可以增加附页，作为响应文件的组成部分。</w:t>
      </w:r>
    </w:p>
    <w:p>
      <w:pPr>
        <w:rPr>
          <w:rFonts w:ascii="宋体" w:hAnsi="宋体"/>
          <w:sz w:val="24"/>
        </w:rPr>
      </w:pPr>
      <w:r>
        <w:rPr>
          <w:rFonts w:ascii="宋体" w:hAnsi="宋体"/>
          <w:sz w:val="24"/>
        </w:rPr>
        <w:t xml:space="preserve">3.7.2 </w:t>
      </w:r>
      <w:r>
        <w:rPr>
          <w:rFonts w:hint="eastAsia" w:ascii="宋体" w:hAnsi="宋体"/>
          <w:sz w:val="24"/>
        </w:rPr>
        <w:t>响应文件应当对竞争性谈判文件有关工期、响应有效期、质量要求、技术标准和要求、采购范围等实质性内容作出响应。</w:t>
      </w:r>
    </w:p>
    <w:p>
      <w:pPr>
        <w:rPr>
          <w:rFonts w:ascii="宋体" w:hAnsi="宋体"/>
          <w:sz w:val="24"/>
        </w:rPr>
      </w:pPr>
      <w:r>
        <w:rPr>
          <w:rFonts w:ascii="宋体" w:hAnsi="宋体"/>
          <w:sz w:val="24"/>
        </w:rPr>
        <w:t>3.7.3</w:t>
      </w:r>
      <w:r>
        <w:rPr>
          <w:rFonts w:hint="eastAsia" w:ascii="宋体" w:hAnsi="宋体" w:cs="宋体"/>
          <w:bCs/>
          <w:sz w:val="24"/>
        </w:rPr>
        <w:t>响应文件应用不褪色的材料书写或打印，并由供应商根据竞争性谈判文件规定签字或盖章。委托代理人签字的，响应文件应附法定代表人签署的授权委托书。响应文件应尽量避免涂改、行间插字或删除。如果出现上述情况，改动之处应加盖单位章或由供应商的法定代表人或其授权的代理人签字确认。</w:t>
      </w:r>
    </w:p>
    <w:p>
      <w:pPr>
        <w:rPr>
          <w:rFonts w:ascii="宋体" w:hAnsi="宋体"/>
          <w:sz w:val="24"/>
        </w:rPr>
      </w:pPr>
      <w:r>
        <w:rPr>
          <w:rFonts w:ascii="宋体" w:hAnsi="宋体"/>
          <w:sz w:val="24"/>
        </w:rPr>
        <w:t xml:space="preserve">3.7.4 </w:t>
      </w:r>
      <w:r>
        <w:rPr>
          <w:rFonts w:hint="eastAsia" w:ascii="宋体" w:hAnsi="宋体"/>
          <w:sz w:val="24"/>
        </w:rPr>
        <w:t>响应文件正本一份，副本份数见供应商须知前附表。正本和副本的封面上应清楚地标记“正本”或“副本”的字样。当副本和正本不一致时，以正本为准。</w:t>
      </w:r>
    </w:p>
    <w:p>
      <w:pPr>
        <w:rPr>
          <w:rFonts w:hint="eastAsia" w:ascii="宋体" w:hAnsi="宋体"/>
          <w:bCs/>
          <w:sz w:val="24"/>
        </w:rPr>
      </w:pPr>
      <w:r>
        <w:rPr>
          <w:rFonts w:ascii="宋体" w:hAnsi="宋体"/>
          <w:sz w:val="24"/>
        </w:rPr>
        <w:t xml:space="preserve">3.7.5 </w:t>
      </w:r>
      <w:r>
        <w:rPr>
          <w:rFonts w:hint="eastAsia" w:ascii="宋体" w:hAnsi="宋体"/>
          <w:bCs/>
          <w:sz w:val="24"/>
          <w:u w:val="thick"/>
        </w:rPr>
        <w:t>响应文件的正本与副本应分别装订成册（</w:t>
      </w:r>
      <w:r>
        <w:rPr>
          <w:rFonts w:ascii="宋体" w:hAnsi="宋体"/>
          <w:bCs/>
          <w:sz w:val="24"/>
          <w:u w:val="thick"/>
        </w:rPr>
        <w:t>A4</w:t>
      </w:r>
      <w:r>
        <w:rPr>
          <w:rFonts w:hint="eastAsia" w:ascii="宋体" w:hAnsi="宋体"/>
          <w:bCs/>
          <w:sz w:val="24"/>
          <w:u w:val="thick"/>
        </w:rPr>
        <w:t>纸幅），并编制目录、且逐页标注连续页码</w:t>
      </w:r>
      <w:r>
        <w:rPr>
          <w:rFonts w:hint="eastAsia" w:ascii="宋体" w:hAnsi="宋体"/>
          <w:bCs/>
          <w:sz w:val="24"/>
        </w:rPr>
        <w:t>。</w:t>
      </w:r>
      <w:r>
        <w:rPr>
          <w:rFonts w:hint="eastAsia" w:ascii="宋体" w:hAnsi="宋体"/>
          <w:b/>
          <w:sz w:val="24"/>
        </w:rPr>
        <w:t>响应文件一律胶装，不得活页装订，否则按废标处理</w:t>
      </w:r>
      <w:r>
        <w:rPr>
          <w:rFonts w:hint="eastAsia" w:ascii="宋体" w:hAnsi="宋体"/>
          <w:bCs/>
          <w:sz w:val="24"/>
        </w:rPr>
        <w:t>，采购人对由于响应文件装订松散而造成的丢失或其他后果不承担任何责任。装订的其他要求见供应商须知前附表。</w:t>
      </w:r>
    </w:p>
    <w:p>
      <w:pPr>
        <w:rPr>
          <w:rFonts w:hint="eastAsia" w:ascii="宋体" w:hAnsi="宋体"/>
          <w:sz w:val="24"/>
        </w:rPr>
      </w:pPr>
      <w:r>
        <w:rPr>
          <w:rFonts w:hint="eastAsia" w:ascii="宋体" w:hAnsi="宋体"/>
          <w:sz w:val="24"/>
        </w:rPr>
        <w:t>3.7.6响应文件的内容：</w:t>
      </w:r>
    </w:p>
    <w:p>
      <w:pPr>
        <w:rPr>
          <w:rFonts w:hint="eastAsia" w:ascii="宋体" w:hAnsi="宋体"/>
          <w:sz w:val="24"/>
        </w:rPr>
      </w:pPr>
      <w:r>
        <w:rPr>
          <w:rFonts w:hint="eastAsia" w:ascii="宋体" w:hAnsi="宋体"/>
          <w:sz w:val="24"/>
        </w:rPr>
        <w:t>谈判申请及申明、法定代表人身份证明、授权委托书、谈判保证金、已标价的工程量清单、最终技术服务解决方案、项目管理机构、资格审查资料、承诺函、其它材料。</w:t>
      </w:r>
    </w:p>
    <w:p>
      <w:pPr>
        <w:rPr>
          <w:rFonts w:ascii="宋体" w:hAnsi="宋体"/>
          <w:sz w:val="24"/>
        </w:rPr>
      </w:pPr>
      <w:bookmarkStart w:id="220" w:name="_Toc416271937"/>
      <w:bookmarkStart w:id="221" w:name="_Toc395801970"/>
      <w:bookmarkStart w:id="222" w:name="_Toc416271408"/>
      <w:bookmarkStart w:id="223" w:name="_Toc422395151"/>
      <w:bookmarkStart w:id="224" w:name="_Toc29145227"/>
      <w:bookmarkStart w:id="225" w:name="_Toc496624105"/>
      <w:r>
        <w:rPr>
          <w:rFonts w:ascii="宋体" w:hAnsi="宋体"/>
          <w:sz w:val="24"/>
        </w:rPr>
        <w:t xml:space="preserve">4. </w:t>
      </w:r>
      <w:bookmarkEnd w:id="220"/>
      <w:bookmarkEnd w:id="221"/>
      <w:bookmarkEnd w:id="222"/>
      <w:bookmarkEnd w:id="223"/>
      <w:bookmarkEnd w:id="224"/>
      <w:r>
        <w:rPr>
          <w:rFonts w:hint="eastAsia" w:ascii="宋体" w:hAnsi="宋体"/>
          <w:sz w:val="24"/>
        </w:rPr>
        <w:t>响应</w:t>
      </w:r>
      <w:bookmarkEnd w:id="225"/>
    </w:p>
    <w:p>
      <w:pPr>
        <w:rPr>
          <w:rFonts w:ascii="宋体" w:hAnsi="宋体"/>
          <w:sz w:val="24"/>
        </w:rPr>
      </w:pPr>
      <w:bookmarkStart w:id="226" w:name="_Toc416271938"/>
      <w:bookmarkStart w:id="227" w:name="_Toc395801971"/>
      <w:bookmarkStart w:id="228" w:name="_Toc422395152"/>
      <w:bookmarkStart w:id="229" w:name="_Toc29145228"/>
      <w:bookmarkStart w:id="230" w:name="_Toc416271409"/>
      <w:bookmarkStart w:id="231" w:name="_Toc496624106"/>
      <w:r>
        <w:rPr>
          <w:rFonts w:ascii="宋体" w:hAnsi="宋体"/>
          <w:sz w:val="24"/>
        </w:rPr>
        <w:t xml:space="preserve">4.1 </w:t>
      </w:r>
      <w:r>
        <w:rPr>
          <w:rFonts w:hint="eastAsia" w:ascii="宋体" w:hAnsi="宋体"/>
          <w:sz w:val="24"/>
        </w:rPr>
        <w:t>响应文件的密封和标记</w:t>
      </w:r>
      <w:bookmarkEnd w:id="226"/>
      <w:bookmarkEnd w:id="227"/>
      <w:bookmarkEnd w:id="228"/>
      <w:bookmarkEnd w:id="229"/>
      <w:bookmarkEnd w:id="230"/>
      <w:bookmarkEnd w:id="231"/>
    </w:p>
    <w:p>
      <w:pPr>
        <w:rPr>
          <w:rFonts w:hint="eastAsia" w:ascii="宋体" w:hAnsi="宋体"/>
          <w:sz w:val="24"/>
        </w:rPr>
      </w:pPr>
      <w:r>
        <w:rPr>
          <w:rFonts w:hint="eastAsia" w:ascii="宋体" w:hAnsi="宋体"/>
          <w:sz w:val="24"/>
        </w:rPr>
        <w:t>4.1.1响应文件的正本与副本分开包装，分开包装应清楚地标记“正本”或“副本”字样，电子版单独封装。封套的封口处加贴封条，并在封套的封口处加盖供应商单位章。</w:t>
      </w:r>
    </w:p>
    <w:p>
      <w:pPr>
        <w:rPr>
          <w:rFonts w:hint="eastAsia" w:ascii="宋体" w:hAnsi="宋体"/>
          <w:sz w:val="24"/>
        </w:rPr>
      </w:pPr>
      <w:r>
        <w:rPr>
          <w:rFonts w:hint="eastAsia" w:ascii="宋体" w:hAnsi="宋体"/>
          <w:sz w:val="24"/>
        </w:rPr>
        <w:t>4.1.2 响应文件的封套上应写明的其他内容见供应商须知前附表。</w:t>
      </w:r>
    </w:p>
    <w:p>
      <w:pPr>
        <w:rPr>
          <w:rFonts w:hint="eastAsia" w:ascii="宋体" w:hAnsi="宋体"/>
          <w:sz w:val="24"/>
        </w:rPr>
      </w:pPr>
      <w:r>
        <w:rPr>
          <w:rFonts w:hint="eastAsia" w:ascii="宋体" w:hAnsi="宋体"/>
          <w:sz w:val="24"/>
        </w:rPr>
        <w:t>4.1.3 未按本章第4.1.1项或第4.1.2项要求密封和加写标记的响应文件，采购人应予拒收。</w:t>
      </w:r>
    </w:p>
    <w:p>
      <w:pPr>
        <w:rPr>
          <w:rFonts w:ascii="宋体" w:hAnsi="宋体"/>
          <w:sz w:val="24"/>
        </w:rPr>
      </w:pPr>
      <w:bookmarkStart w:id="232" w:name="_Toc496624107"/>
      <w:bookmarkStart w:id="233" w:name="_Toc416271939"/>
      <w:bookmarkStart w:id="234" w:name="_Toc422395153"/>
      <w:bookmarkStart w:id="235" w:name="_Toc29145229"/>
      <w:bookmarkStart w:id="236" w:name="_Toc416271410"/>
      <w:bookmarkStart w:id="237" w:name="_Toc395801972"/>
      <w:r>
        <w:rPr>
          <w:rFonts w:ascii="宋体" w:hAnsi="宋体"/>
          <w:sz w:val="24"/>
        </w:rPr>
        <w:t xml:space="preserve">4.2 </w:t>
      </w:r>
      <w:r>
        <w:rPr>
          <w:rFonts w:hint="eastAsia" w:ascii="宋体" w:hAnsi="宋体"/>
          <w:sz w:val="24"/>
        </w:rPr>
        <w:t>响应文件的递交</w:t>
      </w:r>
      <w:bookmarkEnd w:id="232"/>
      <w:bookmarkEnd w:id="233"/>
      <w:bookmarkEnd w:id="234"/>
      <w:bookmarkEnd w:id="235"/>
      <w:bookmarkEnd w:id="236"/>
      <w:bookmarkEnd w:id="237"/>
    </w:p>
    <w:p>
      <w:pPr>
        <w:rPr>
          <w:rFonts w:ascii="宋体" w:hAnsi="宋体"/>
          <w:sz w:val="24"/>
        </w:rPr>
      </w:pPr>
      <w:r>
        <w:rPr>
          <w:rFonts w:ascii="宋体" w:hAnsi="宋体"/>
          <w:sz w:val="24"/>
        </w:rPr>
        <w:t xml:space="preserve">4.2.1 </w:t>
      </w:r>
      <w:r>
        <w:rPr>
          <w:rFonts w:hint="eastAsia" w:ascii="宋体" w:hAnsi="宋体"/>
          <w:sz w:val="24"/>
        </w:rPr>
        <w:t>供应商应在本章第</w:t>
      </w:r>
      <w:r>
        <w:rPr>
          <w:rFonts w:ascii="宋体" w:hAnsi="宋体"/>
          <w:sz w:val="24"/>
        </w:rPr>
        <w:t xml:space="preserve"> 2.2.2 </w:t>
      </w:r>
      <w:r>
        <w:rPr>
          <w:rFonts w:hint="eastAsia" w:ascii="宋体" w:hAnsi="宋体"/>
          <w:sz w:val="24"/>
        </w:rPr>
        <w:t>项规定的响应截止时间前递交响应文件。</w:t>
      </w:r>
    </w:p>
    <w:p>
      <w:pPr>
        <w:rPr>
          <w:rFonts w:ascii="宋体" w:hAnsi="宋体"/>
          <w:sz w:val="24"/>
        </w:rPr>
      </w:pPr>
      <w:r>
        <w:rPr>
          <w:rFonts w:ascii="宋体" w:hAnsi="宋体"/>
          <w:sz w:val="24"/>
        </w:rPr>
        <w:t xml:space="preserve">4.2.2 </w:t>
      </w:r>
      <w:r>
        <w:rPr>
          <w:rFonts w:hint="eastAsia" w:ascii="宋体" w:hAnsi="宋体"/>
          <w:sz w:val="24"/>
        </w:rPr>
        <w:t>供应商递交响应文件的地点：见供应商须知前附表。</w:t>
      </w:r>
    </w:p>
    <w:p>
      <w:pPr>
        <w:rPr>
          <w:rFonts w:ascii="宋体" w:hAnsi="宋体"/>
          <w:sz w:val="24"/>
        </w:rPr>
      </w:pPr>
      <w:r>
        <w:rPr>
          <w:rFonts w:ascii="宋体" w:hAnsi="宋体"/>
          <w:sz w:val="24"/>
        </w:rPr>
        <w:t xml:space="preserve">4.2.3 </w:t>
      </w:r>
      <w:r>
        <w:rPr>
          <w:rFonts w:hint="eastAsia" w:ascii="宋体" w:hAnsi="宋体"/>
          <w:sz w:val="24"/>
        </w:rPr>
        <w:t>除供应商须知前附表另有规定外，供应商所递交的响应文件不予退还。</w:t>
      </w:r>
    </w:p>
    <w:p>
      <w:pPr>
        <w:rPr>
          <w:rFonts w:ascii="宋体" w:hAnsi="宋体"/>
          <w:sz w:val="24"/>
        </w:rPr>
      </w:pPr>
      <w:r>
        <w:rPr>
          <w:rFonts w:ascii="宋体" w:hAnsi="宋体"/>
          <w:sz w:val="24"/>
        </w:rPr>
        <w:t xml:space="preserve">4.2.4 </w:t>
      </w:r>
      <w:r>
        <w:rPr>
          <w:rFonts w:hint="eastAsia" w:ascii="宋体" w:hAnsi="宋体"/>
          <w:sz w:val="24"/>
        </w:rPr>
        <w:t>逾期送达的或者未送达指定地点的响应文件，采购人不予受理。</w:t>
      </w:r>
    </w:p>
    <w:p>
      <w:pPr>
        <w:rPr>
          <w:rFonts w:ascii="宋体" w:hAnsi="宋体"/>
          <w:sz w:val="24"/>
        </w:rPr>
      </w:pPr>
      <w:r>
        <w:rPr>
          <w:rFonts w:ascii="宋体" w:hAnsi="宋体"/>
          <w:sz w:val="24"/>
        </w:rPr>
        <w:t>4.2.5</w:t>
      </w:r>
      <w:r>
        <w:rPr>
          <w:rFonts w:hint="eastAsia" w:ascii="宋体" w:hAnsi="宋体"/>
          <w:sz w:val="24"/>
        </w:rPr>
        <w:t>在特殊情况下，采购人如果决定延后递交响应截止时间，应在供应商须知前附表规定的时间前，以通知方式送达所有供应商延后竞谈截止时间。在此情况下，采购人和供应商的权利和义务相应延后至新的竞谈截止时间。</w:t>
      </w:r>
    </w:p>
    <w:p>
      <w:pPr>
        <w:rPr>
          <w:rFonts w:ascii="宋体" w:hAnsi="宋体"/>
          <w:sz w:val="24"/>
        </w:rPr>
      </w:pPr>
      <w:bookmarkStart w:id="238" w:name="_Toc416271411"/>
      <w:bookmarkStart w:id="239" w:name="_Toc29145230"/>
      <w:bookmarkStart w:id="240" w:name="_Toc395801973"/>
      <w:bookmarkStart w:id="241" w:name="_Toc496624108"/>
      <w:bookmarkStart w:id="242" w:name="_Toc416271940"/>
      <w:bookmarkStart w:id="243" w:name="_Toc422395154"/>
      <w:r>
        <w:rPr>
          <w:rFonts w:ascii="宋体" w:hAnsi="宋体"/>
          <w:sz w:val="24"/>
        </w:rPr>
        <w:t xml:space="preserve">4.3 </w:t>
      </w:r>
      <w:r>
        <w:rPr>
          <w:rFonts w:hint="eastAsia" w:ascii="宋体" w:hAnsi="宋体"/>
          <w:sz w:val="24"/>
        </w:rPr>
        <w:t>响应文件的修改与撤回</w:t>
      </w:r>
      <w:bookmarkEnd w:id="238"/>
      <w:bookmarkEnd w:id="239"/>
      <w:bookmarkEnd w:id="240"/>
      <w:bookmarkEnd w:id="241"/>
      <w:bookmarkEnd w:id="242"/>
      <w:bookmarkEnd w:id="243"/>
    </w:p>
    <w:p>
      <w:pPr>
        <w:rPr>
          <w:rFonts w:ascii="宋体" w:hAnsi="宋体"/>
          <w:sz w:val="24"/>
        </w:rPr>
      </w:pPr>
      <w:r>
        <w:rPr>
          <w:rFonts w:ascii="宋体" w:hAnsi="宋体"/>
          <w:sz w:val="24"/>
        </w:rPr>
        <w:t xml:space="preserve">4.3.1 </w:t>
      </w:r>
      <w:r>
        <w:rPr>
          <w:rFonts w:hint="eastAsia" w:ascii="宋体" w:hAnsi="宋体"/>
          <w:sz w:val="24"/>
        </w:rPr>
        <w:t>在本章第</w:t>
      </w:r>
      <w:r>
        <w:rPr>
          <w:rFonts w:ascii="宋体" w:hAnsi="宋体"/>
          <w:sz w:val="24"/>
        </w:rPr>
        <w:t xml:space="preserve"> 2.2.2 </w:t>
      </w:r>
      <w:r>
        <w:rPr>
          <w:rFonts w:hint="eastAsia" w:ascii="宋体" w:hAnsi="宋体"/>
          <w:sz w:val="24"/>
        </w:rPr>
        <w:t>项规定的响应截止时间前，供应商可以修改或撤回已递交的响应文件，但应以书面形式通知采购人。</w:t>
      </w:r>
    </w:p>
    <w:p>
      <w:pPr>
        <w:rPr>
          <w:rFonts w:ascii="宋体" w:hAnsi="宋体"/>
          <w:sz w:val="24"/>
        </w:rPr>
      </w:pPr>
      <w:r>
        <w:rPr>
          <w:rFonts w:ascii="宋体" w:hAnsi="宋体"/>
          <w:sz w:val="24"/>
        </w:rPr>
        <w:t xml:space="preserve">4.3.2 </w:t>
      </w:r>
      <w:r>
        <w:rPr>
          <w:rFonts w:hint="eastAsia" w:ascii="宋体" w:hAnsi="宋体"/>
          <w:sz w:val="24"/>
        </w:rPr>
        <w:t>供应商修改或撤回已递交响应文件的书面通知应按照本章第</w:t>
      </w:r>
      <w:r>
        <w:rPr>
          <w:rFonts w:ascii="宋体" w:hAnsi="宋体"/>
          <w:sz w:val="24"/>
        </w:rPr>
        <w:t xml:space="preserve"> 3.7.3 </w:t>
      </w:r>
      <w:r>
        <w:rPr>
          <w:rFonts w:hint="eastAsia" w:ascii="宋体" w:hAnsi="宋体"/>
          <w:sz w:val="24"/>
        </w:rPr>
        <w:t>项的要求签字或盖章。</w:t>
      </w:r>
    </w:p>
    <w:p>
      <w:pPr>
        <w:rPr>
          <w:rFonts w:ascii="宋体" w:hAnsi="宋体"/>
          <w:sz w:val="24"/>
        </w:rPr>
      </w:pPr>
      <w:r>
        <w:rPr>
          <w:rFonts w:ascii="宋体" w:hAnsi="宋体"/>
          <w:sz w:val="24"/>
        </w:rPr>
        <w:t xml:space="preserve">4.3.3 </w:t>
      </w:r>
      <w:r>
        <w:rPr>
          <w:rFonts w:hint="eastAsia" w:ascii="宋体" w:hAnsi="宋体"/>
          <w:sz w:val="24"/>
        </w:rPr>
        <w:t>修改的内容为响应文件的组成部分。修改的响应文件应按照本章第</w:t>
      </w:r>
      <w:r>
        <w:rPr>
          <w:rFonts w:ascii="宋体" w:hAnsi="宋体"/>
          <w:sz w:val="24"/>
        </w:rPr>
        <w:t>3</w:t>
      </w:r>
      <w:r>
        <w:rPr>
          <w:rFonts w:hint="eastAsia" w:ascii="宋体" w:hAnsi="宋体"/>
          <w:sz w:val="24"/>
        </w:rPr>
        <w:t>条、第</w:t>
      </w:r>
      <w:r>
        <w:rPr>
          <w:rFonts w:ascii="宋体" w:hAnsi="宋体"/>
          <w:sz w:val="24"/>
        </w:rPr>
        <w:t>4</w:t>
      </w:r>
      <w:r>
        <w:rPr>
          <w:rFonts w:hint="eastAsia" w:ascii="宋体" w:hAnsi="宋体"/>
          <w:sz w:val="24"/>
        </w:rPr>
        <w:t>条规定进行编制、密封、标记和递交，并标明“修改”字样。</w:t>
      </w:r>
    </w:p>
    <w:p>
      <w:pPr>
        <w:rPr>
          <w:rFonts w:ascii="宋体" w:hAnsi="宋体"/>
          <w:sz w:val="24"/>
        </w:rPr>
      </w:pPr>
      <w:bookmarkStart w:id="244" w:name="_Toc416271941"/>
      <w:bookmarkStart w:id="245" w:name="_Toc422395155"/>
      <w:bookmarkStart w:id="246" w:name="_Toc416271412"/>
      <w:bookmarkStart w:id="247" w:name="_Toc29145231"/>
      <w:bookmarkStart w:id="248" w:name="_Toc395801974"/>
      <w:bookmarkStart w:id="249" w:name="_Toc496624109"/>
      <w:r>
        <w:rPr>
          <w:rFonts w:ascii="宋体" w:hAnsi="宋体"/>
          <w:sz w:val="24"/>
        </w:rPr>
        <w:t xml:space="preserve">5. </w:t>
      </w:r>
      <w:bookmarkEnd w:id="244"/>
      <w:bookmarkEnd w:id="245"/>
      <w:bookmarkEnd w:id="246"/>
      <w:bookmarkEnd w:id="247"/>
      <w:bookmarkEnd w:id="248"/>
      <w:r>
        <w:rPr>
          <w:rFonts w:hint="eastAsia" w:ascii="宋体" w:hAnsi="宋体"/>
          <w:sz w:val="24"/>
        </w:rPr>
        <w:t>谈判会</w:t>
      </w:r>
      <w:bookmarkEnd w:id="249"/>
    </w:p>
    <w:p>
      <w:pPr>
        <w:rPr>
          <w:rFonts w:ascii="宋体" w:hAnsi="宋体"/>
          <w:sz w:val="24"/>
        </w:rPr>
      </w:pPr>
      <w:bookmarkStart w:id="250" w:name="_Toc416271413"/>
      <w:bookmarkStart w:id="251" w:name="_Toc496624110"/>
      <w:bookmarkStart w:id="252" w:name="_Toc29145232"/>
      <w:bookmarkStart w:id="253" w:name="_Toc416271942"/>
      <w:bookmarkStart w:id="254" w:name="_Toc395801975"/>
      <w:bookmarkStart w:id="255" w:name="_Toc422395156"/>
      <w:r>
        <w:rPr>
          <w:rFonts w:ascii="宋体" w:hAnsi="宋体"/>
          <w:sz w:val="24"/>
        </w:rPr>
        <w:t xml:space="preserve">5.1 </w:t>
      </w:r>
      <w:r>
        <w:rPr>
          <w:rFonts w:hint="eastAsia" w:ascii="宋体" w:hAnsi="宋体"/>
          <w:sz w:val="24"/>
        </w:rPr>
        <w:t>谈判时间和地点</w:t>
      </w:r>
      <w:bookmarkEnd w:id="250"/>
      <w:bookmarkEnd w:id="251"/>
      <w:bookmarkEnd w:id="252"/>
      <w:bookmarkEnd w:id="253"/>
      <w:bookmarkEnd w:id="254"/>
      <w:bookmarkEnd w:id="255"/>
    </w:p>
    <w:p>
      <w:pPr>
        <w:rPr>
          <w:rFonts w:hint="eastAsia" w:ascii="宋体" w:hAnsi="宋体"/>
          <w:sz w:val="24"/>
        </w:rPr>
      </w:pPr>
      <w:r>
        <w:rPr>
          <w:rFonts w:ascii="宋体" w:hAnsi="宋体"/>
          <w:sz w:val="24"/>
        </w:rPr>
        <w:t>采购人</w:t>
      </w:r>
      <w:r>
        <w:rPr>
          <w:rFonts w:hint="eastAsia" w:ascii="宋体" w:hAnsi="宋体"/>
          <w:sz w:val="24"/>
        </w:rPr>
        <w:t>将按照</w:t>
      </w:r>
      <w:r>
        <w:rPr>
          <w:rFonts w:ascii="宋体" w:hAnsi="宋体"/>
          <w:sz w:val="24"/>
        </w:rPr>
        <w:t>本章</w:t>
      </w:r>
      <w:r>
        <w:rPr>
          <w:rFonts w:hint="eastAsia" w:ascii="宋体" w:hAnsi="宋体"/>
          <w:sz w:val="24"/>
        </w:rPr>
        <w:t>供应商须知前附表</w:t>
      </w:r>
      <w:r>
        <w:rPr>
          <w:rFonts w:ascii="宋体" w:hAnsi="宋体"/>
          <w:sz w:val="24"/>
        </w:rPr>
        <w:t>第</w:t>
      </w:r>
      <w:r>
        <w:rPr>
          <w:rFonts w:hint="eastAsia" w:ascii="宋体" w:hAnsi="宋体"/>
          <w:sz w:val="24"/>
        </w:rPr>
        <w:t>5.1款</w:t>
      </w:r>
      <w:r>
        <w:rPr>
          <w:rFonts w:ascii="宋体" w:hAnsi="宋体"/>
          <w:sz w:val="24"/>
        </w:rPr>
        <w:t>规定的谈判时间</w:t>
      </w:r>
      <w:r>
        <w:rPr>
          <w:rFonts w:hint="eastAsia" w:ascii="宋体" w:hAnsi="宋体"/>
          <w:sz w:val="24"/>
        </w:rPr>
        <w:t>和</w:t>
      </w:r>
      <w:r>
        <w:rPr>
          <w:rFonts w:ascii="宋体" w:hAnsi="宋体"/>
          <w:sz w:val="24"/>
        </w:rPr>
        <w:t>地点</w:t>
      </w:r>
      <w:r>
        <w:rPr>
          <w:rFonts w:hint="eastAsia" w:ascii="宋体" w:hAnsi="宋体"/>
          <w:sz w:val="24"/>
        </w:rPr>
        <w:t>召开谈判会，</w:t>
      </w:r>
      <w:r>
        <w:rPr>
          <w:rFonts w:ascii="宋体" w:hAnsi="宋体"/>
          <w:sz w:val="24"/>
        </w:rPr>
        <w:t>并邀请所有供应商的</w:t>
      </w:r>
      <w:r>
        <w:rPr>
          <w:rFonts w:ascii="宋体" w:hAnsi="宋体"/>
          <w:b/>
          <w:bCs/>
          <w:sz w:val="24"/>
        </w:rPr>
        <w:t>法定代表人或其委托代理人</w:t>
      </w:r>
      <w:r>
        <w:rPr>
          <w:rFonts w:ascii="宋体" w:hAnsi="宋体"/>
          <w:sz w:val="24"/>
        </w:rPr>
        <w:t>准时参加。</w:t>
      </w:r>
      <w:r>
        <w:rPr>
          <w:rFonts w:hint="eastAsia" w:ascii="宋体" w:hAnsi="宋体" w:cs="宋体"/>
          <w:bCs/>
          <w:sz w:val="24"/>
        </w:rPr>
        <w:t>采购人在响应截止时间前收到的响应文件不少于3家，应按时</w:t>
      </w:r>
      <w:r>
        <w:rPr>
          <w:rFonts w:hint="eastAsia" w:ascii="宋体" w:hAnsi="宋体"/>
          <w:sz w:val="24"/>
        </w:rPr>
        <w:t>召开谈判会</w:t>
      </w:r>
      <w:r>
        <w:rPr>
          <w:rFonts w:hint="eastAsia" w:ascii="宋体" w:hAnsi="宋体" w:cs="宋体"/>
          <w:bCs/>
          <w:sz w:val="24"/>
        </w:rPr>
        <w:t>。</w:t>
      </w:r>
    </w:p>
    <w:p>
      <w:pPr>
        <w:rPr>
          <w:rFonts w:ascii="宋体" w:hAnsi="宋体"/>
          <w:sz w:val="24"/>
        </w:rPr>
      </w:pPr>
      <w:bookmarkStart w:id="256" w:name="_Toc416271414"/>
      <w:bookmarkStart w:id="257" w:name="_Toc395801976"/>
      <w:bookmarkStart w:id="258" w:name="_Toc416271943"/>
      <w:bookmarkStart w:id="259" w:name="_Toc422395157"/>
      <w:bookmarkStart w:id="260" w:name="_Toc496624111"/>
      <w:bookmarkStart w:id="261" w:name="_Toc29145233"/>
      <w:r>
        <w:rPr>
          <w:rFonts w:ascii="宋体" w:hAnsi="宋体"/>
          <w:sz w:val="24"/>
        </w:rPr>
        <w:t xml:space="preserve">5.2 </w:t>
      </w:r>
      <w:r>
        <w:rPr>
          <w:rFonts w:hint="eastAsia" w:ascii="宋体" w:hAnsi="宋体"/>
          <w:sz w:val="24"/>
        </w:rPr>
        <w:t>谈判程序</w:t>
      </w:r>
      <w:bookmarkEnd w:id="256"/>
      <w:bookmarkEnd w:id="257"/>
      <w:bookmarkEnd w:id="258"/>
      <w:bookmarkEnd w:id="259"/>
      <w:bookmarkEnd w:id="260"/>
      <w:bookmarkEnd w:id="261"/>
    </w:p>
    <w:p>
      <w:pPr>
        <w:rPr>
          <w:rFonts w:hint="eastAsia" w:ascii="宋体" w:hAnsi="宋体"/>
          <w:snapToGrid w:val="0"/>
          <w:sz w:val="24"/>
        </w:rPr>
      </w:pPr>
      <w:r>
        <w:rPr>
          <w:rFonts w:hint="eastAsia" w:ascii="宋体" w:hAnsi="宋体"/>
          <w:sz w:val="24"/>
        </w:rPr>
        <w:t>(l）</w:t>
      </w:r>
      <w:r>
        <w:rPr>
          <w:rFonts w:hint="eastAsia" w:ascii="宋体" w:hAnsi="宋体"/>
          <w:snapToGrid w:val="0"/>
          <w:sz w:val="24"/>
        </w:rPr>
        <w:t>代理单位按竞争性谈判文件规定的时间、地点组织谈判会。采购人代表、监督代表及所有潜在的供应商参加。</w:t>
      </w:r>
    </w:p>
    <w:p>
      <w:pPr>
        <w:rPr>
          <w:rFonts w:hint="eastAsia" w:ascii="宋体" w:hAnsi="宋体"/>
          <w:snapToGrid w:val="0"/>
          <w:sz w:val="24"/>
        </w:rPr>
      </w:pPr>
      <w:r>
        <w:rPr>
          <w:rFonts w:hint="eastAsia" w:ascii="宋体" w:hAnsi="宋体"/>
          <w:snapToGrid w:val="0"/>
          <w:sz w:val="24"/>
        </w:rPr>
        <w:t>(2）公布在响应文件递交截止时间前递交响应文件的供应商名称</w:t>
      </w:r>
    </w:p>
    <w:p>
      <w:pPr>
        <w:rPr>
          <w:rFonts w:hint="eastAsia" w:ascii="宋体" w:hAnsi="宋体"/>
          <w:snapToGrid w:val="0"/>
          <w:sz w:val="24"/>
        </w:rPr>
      </w:pPr>
      <w:r>
        <w:rPr>
          <w:rFonts w:hint="eastAsia" w:ascii="宋体" w:hAnsi="宋体"/>
          <w:snapToGrid w:val="0"/>
          <w:sz w:val="24"/>
        </w:rPr>
        <w:t>(3）供应商检验各自响应文件的密封情况并签字确认</w:t>
      </w:r>
    </w:p>
    <w:p>
      <w:pPr>
        <w:rPr>
          <w:rFonts w:hint="eastAsia" w:ascii="宋体" w:hAnsi="宋体"/>
          <w:snapToGrid w:val="0"/>
          <w:sz w:val="24"/>
        </w:rPr>
      </w:pPr>
      <w:r>
        <w:rPr>
          <w:rFonts w:hint="eastAsia" w:ascii="宋体" w:hAnsi="宋体"/>
          <w:snapToGrid w:val="0"/>
          <w:sz w:val="24"/>
        </w:rPr>
        <w:t>(4）宣布谈判顺序（即按响应文件递交的先后顺序进行谈判）</w:t>
      </w:r>
    </w:p>
    <w:p>
      <w:pPr>
        <w:rPr>
          <w:rFonts w:hint="eastAsia" w:ascii="宋体" w:hAnsi="宋体"/>
          <w:snapToGrid w:val="0"/>
          <w:sz w:val="24"/>
        </w:rPr>
      </w:pPr>
      <w:r>
        <w:rPr>
          <w:rFonts w:hint="eastAsia" w:ascii="宋体" w:hAnsi="宋体"/>
          <w:snapToGrid w:val="0"/>
          <w:sz w:val="24"/>
        </w:rPr>
        <w:t>(5）征询各供应商对谈判会过程有无异议，如有异议可现场书面（法定代表人或授权委托人签字）提出，如无异议，则后期针对谈判会过程的异议和投诉不予受理。</w:t>
      </w:r>
    </w:p>
    <w:p>
      <w:pPr>
        <w:rPr>
          <w:rFonts w:hint="eastAsia" w:ascii="宋体" w:hAnsi="宋体"/>
          <w:snapToGrid w:val="0"/>
          <w:sz w:val="24"/>
        </w:rPr>
      </w:pPr>
      <w:r>
        <w:rPr>
          <w:rFonts w:hint="eastAsia" w:ascii="宋体" w:hAnsi="宋体"/>
          <w:snapToGrid w:val="0"/>
          <w:sz w:val="24"/>
        </w:rPr>
        <w:t>(6）休会，进入评审、谈判阶段。</w:t>
      </w:r>
    </w:p>
    <w:p>
      <w:pPr>
        <w:rPr>
          <w:rFonts w:hint="eastAsia" w:ascii="宋体" w:hAnsi="宋体"/>
          <w:snapToGrid w:val="0"/>
          <w:sz w:val="24"/>
        </w:rPr>
      </w:pPr>
      <w:r>
        <w:rPr>
          <w:rFonts w:hint="eastAsia" w:ascii="宋体" w:hAnsi="宋体"/>
          <w:snapToGrid w:val="0"/>
          <w:sz w:val="24"/>
        </w:rPr>
        <w:t>(7）</w:t>
      </w:r>
      <w:r>
        <w:rPr>
          <w:rFonts w:ascii="宋体" w:hAnsi="宋体"/>
          <w:snapToGrid w:val="0"/>
          <w:sz w:val="24"/>
        </w:rPr>
        <w:t>谈判结束后，</w:t>
      </w:r>
      <w:r>
        <w:rPr>
          <w:rFonts w:hint="eastAsia" w:ascii="宋体" w:hAnsi="宋体"/>
          <w:snapToGrid w:val="0"/>
          <w:sz w:val="24"/>
        </w:rPr>
        <w:t>由</w:t>
      </w:r>
      <w:r>
        <w:rPr>
          <w:rFonts w:ascii="宋体" w:hAnsi="宋体"/>
          <w:snapToGrid w:val="0"/>
          <w:sz w:val="24"/>
        </w:rPr>
        <w:t>谈判小组推荐3家供应商，并要求其在规定时间内提交</w:t>
      </w:r>
      <w:r>
        <w:rPr>
          <w:rFonts w:hint="eastAsia" w:ascii="宋体" w:hAnsi="宋体"/>
          <w:snapToGrid w:val="0"/>
          <w:sz w:val="24"/>
        </w:rPr>
        <w:t>最后报价。</w:t>
      </w:r>
    </w:p>
    <w:p>
      <w:pPr>
        <w:rPr>
          <w:rFonts w:ascii="宋体" w:hAnsi="宋体"/>
          <w:snapToGrid w:val="0"/>
          <w:sz w:val="24"/>
        </w:rPr>
      </w:pPr>
      <w:r>
        <w:rPr>
          <w:rFonts w:hint="eastAsia" w:ascii="宋体" w:hAnsi="宋体"/>
          <w:snapToGrid w:val="0"/>
          <w:sz w:val="24"/>
        </w:rPr>
        <w:t>(8）复会，宣布谈判小组评审结果。</w:t>
      </w:r>
    </w:p>
    <w:p>
      <w:pPr>
        <w:rPr>
          <w:rFonts w:hint="eastAsia" w:ascii="宋体" w:hAnsi="宋体"/>
          <w:sz w:val="24"/>
        </w:rPr>
      </w:pPr>
      <w:r>
        <w:rPr>
          <w:rFonts w:hint="eastAsia" w:ascii="宋体" w:hAnsi="宋体"/>
          <w:sz w:val="24"/>
        </w:rPr>
        <w:t>5.2.2供应商参加谈判会的要求：见供应商须知前附表。</w:t>
      </w:r>
    </w:p>
    <w:p>
      <w:pPr>
        <w:rPr>
          <w:rFonts w:ascii="宋体" w:hAnsi="宋体"/>
          <w:sz w:val="24"/>
        </w:rPr>
      </w:pPr>
      <w:bookmarkStart w:id="262" w:name="_Toc422395158"/>
      <w:bookmarkStart w:id="263" w:name="_Toc395801977"/>
      <w:bookmarkStart w:id="264" w:name="_Toc416271415"/>
      <w:bookmarkStart w:id="265" w:name="_Toc29145234"/>
      <w:bookmarkStart w:id="266" w:name="_Toc416271944"/>
      <w:bookmarkStart w:id="267" w:name="_Toc496624112"/>
      <w:r>
        <w:rPr>
          <w:rFonts w:ascii="宋体" w:hAnsi="宋体"/>
          <w:sz w:val="24"/>
        </w:rPr>
        <w:t xml:space="preserve">6. </w:t>
      </w:r>
      <w:bookmarkEnd w:id="262"/>
      <w:bookmarkEnd w:id="263"/>
      <w:bookmarkEnd w:id="264"/>
      <w:bookmarkEnd w:id="265"/>
      <w:bookmarkEnd w:id="266"/>
      <w:r>
        <w:rPr>
          <w:rFonts w:hint="eastAsia" w:ascii="宋体" w:hAnsi="宋体"/>
          <w:sz w:val="24"/>
        </w:rPr>
        <w:t>谈判</w:t>
      </w:r>
      <w:bookmarkEnd w:id="267"/>
    </w:p>
    <w:p>
      <w:pPr>
        <w:rPr>
          <w:rFonts w:ascii="宋体" w:hAnsi="宋体"/>
          <w:sz w:val="24"/>
        </w:rPr>
      </w:pPr>
      <w:bookmarkStart w:id="268" w:name="_Toc395801978"/>
      <w:bookmarkStart w:id="269" w:name="_Toc416271416"/>
      <w:bookmarkStart w:id="270" w:name="_Toc416271945"/>
      <w:bookmarkStart w:id="271" w:name="_Toc422395159"/>
      <w:bookmarkStart w:id="272" w:name="_Toc496624113"/>
      <w:bookmarkStart w:id="273" w:name="_Toc29145235"/>
      <w:r>
        <w:rPr>
          <w:rFonts w:ascii="宋体" w:hAnsi="宋体"/>
          <w:sz w:val="24"/>
        </w:rPr>
        <w:t xml:space="preserve">6.1 </w:t>
      </w:r>
      <w:r>
        <w:rPr>
          <w:rFonts w:hint="eastAsia" w:ascii="宋体" w:hAnsi="宋体"/>
          <w:sz w:val="24"/>
        </w:rPr>
        <w:t>谈判小组</w:t>
      </w:r>
      <w:bookmarkEnd w:id="268"/>
      <w:bookmarkEnd w:id="269"/>
      <w:bookmarkEnd w:id="270"/>
      <w:bookmarkEnd w:id="271"/>
      <w:bookmarkEnd w:id="272"/>
      <w:bookmarkEnd w:id="273"/>
    </w:p>
    <w:p>
      <w:pPr>
        <w:rPr>
          <w:rFonts w:ascii="宋体" w:hAnsi="宋体"/>
          <w:sz w:val="24"/>
        </w:rPr>
      </w:pPr>
      <w:r>
        <w:rPr>
          <w:rFonts w:ascii="宋体" w:hAnsi="宋体"/>
          <w:sz w:val="24"/>
        </w:rPr>
        <w:t xml:space="preserve">6.1.1 </w:t>
      </w:r>
      <w:r>
        <w:rPr>
          <w:rFonts w:hint="eastAsia" w:ascii="宋体" w:hAnsi="宋体"/>
          <w:sz w:val="24"/>
        </w:rPr>
        <w:t>评审谈判由采购人依法组建的谈判小组负责。谈判小组由有关工程类等方面的专家组成。谈判小组成员人数以及工程类等方面专家的确定方式见供应商须知前附表。</w:t>
      </w:r>
    </w:p>
    <w:p>
      <w:pPr>
        <w:rPr>
          <w:rFonts w:ascii="宋体" w:hAnsi="宋体"/>
          <w:sz w:val="24"/>
        </w:rPr>
      </w:pPr>
      <w:r>
        <w:rPr>
          <w:rFonts w:ascii="宋体" w:hAnsi="宋体"/>
          <w:sz w:val="24"/>
        </w:rPr>
        <w:t xml:space="preserve">6.1.2 </w:t>
      </w:r>
      <w:r>
        <w:rPr>
          <w:rFonts w:hint="eastAsia" w:ascii="宋体" w:hAnsi="宋体"/>
          <w:sz w:val="24"/>
        </w:rPr>
        <w:t>谈判小组成员有下列情形之一的，应当主动提出回避：</w:t>
      </w:r>
    </w:p>
    <w:p>
      <w:pPr>
        <w:rPr>
          <w:rFonts w:ascii="宋体" w:hAnsi="宋体"/>
          <w:sz w:val="24"/>
        </w:rPr>
      </w:pPr>
      <w:r>
        <w:rPr>
          <w:rFonts w:hint="eastAsia" w:ascii="宋体" w:hAnsi="宋体"/>
          <w:sz w:val="24"/>
        </w:rPr>
        <w:t>（</w:t>
      </w:r>
      <w:r>
        <w:rPr>
          <w:rFonts w:ascii="宋体" w:hAnsi="宋体"/>
          <w:sz w:val="24"/>
        </w:rPr>
        <w:t>1</w:t>
      </w:r>
      <w:r>
        <w:rPr>
          <w:rFonts w:hint="eastAsia" w:ascii="宋体" w:hAnsi="宋体"/>
          <w:sz w:val="24"/>
        </w:rPr>
        <w:t>）采购人或供应商的主要负责人的近亲属；</w:t>
      </w:r>
    </w:p>
    <w:p>
      <w:pPr>
        <w:rPr>
          <w:rFonts w:ascii="宋体" w:hAnsi="宋体"/>
          <w:sz w:val="24"/>
        </w:rPr>
      </w:pPr>
      <w:r>
        <w:rPr>
          <w:rFonts w:hint="eastAsia" w:ascii="宋体" w:hAnsi="宋体"/>
          <w:sz w:val="24"/>
        </w:rPr>
        <w:t>（</w:t>
      </w:r>
      <w:r>
        <w:rPr>
          <w:rFonts w:ascii="宋体" w:hAnsi="宋体"/>
          <w:sz w:val="24"/>
        </w:rPr>
        <w:t>2</w:t>
      </w:r>
      <w:r>
        <w:rPr>
          <w:rFonts w:hint="eastAsia" w:ascii="宋体" w:hAnsi="宋体"/>
          <w:sz w:val="24"/>
        </w:rPr>
        <w:t>）项目主管部门或者行政监督部门的人员；</w:t>
      </w:r>
    </w:p>
    <w:p>
      <w:pPr>
        <w:rPr>
          <w:rFonts w:ascii="宋体" w:hAnsi="宋体"/>
          <w:sz w:val="24"/>
        </w:rPr>
      </w:pPr>
      <w:r>
        <w:rPr>
          <w:rFonts w:hint="eastAsia" w:ascii="宋体" w:hAnsi="宋体"/>
          <w:sz w:val="24"/>
        </w:rPr>
        <w:t>（</w:t>
      </w:r>
      <w:r>
        <w:rPr>
          <w:rFonts w:ascii="宋体" w:hAnsi="宋体"/>
          <w:sz w:val="24"/>
        </w:rPr>
        <w:t>3</w:t>
      </w:r>
      <w:r>
        <w:rPr>
          <w:rFonts w:hint="eastAsia" w:ascii="宋体" w:hAnsi="宋体"/>
          <w:sz w:val="24"/>
        </w:rPr>
        <w:t>）与供应商有经济利益关系，可能影响对投标公正评审的；</w:t>
      </w:r>
    </w:p>
    <w:p>
      <w:pPr>
        <w:rPr>
          <w:rFonts w:ascii="宋体" w:hAnsi="宋体"/>
          <w:sz w:val="24"/>
        </w:rPr>
      </w:pPr>
      <w:r>
        <w:rPr>
          <w:rFonts w:hint="eastAsia" w:ascii="宋体" w:hAnsi="宋体"/>
          <w:sz w:val="24"/>
        </w:rPr>
        <w:t>（</w:t>
      </w:r>
      <w:r>
        <w:rPr>
          <w:rFonts w:ascii="宋体" w:hAnsi="宋体"/>
          <w:sz w:val="24"/>
        </w:rPr>
        <w:t>4</w:t>
      </w:r>
      <w:r>
        <w:rPr>
          <w:rFonts w:hint="eastAsia" w:ascii="宋体" w:hAnsi="宋体"/>
          <w:sz w:val="24"/>
        </w:rPr>
        <w:t>）曾因在招标、评审以及其他与采购响应有关活动中从事违法行为而受过行政处罚或刑事处罚的。</w:t>
      </w:r>
    </w:p>
    <w:p>
      <w:pPr>
        <w:rPr>
          <w:rFonts w:ascii="宋体" w:hAnsi="宋体"/>
          <w:sz w:val="24"/>
        </w:rPr>
      </w:pPr>
      <w:r>
        <w:rPr>
          <w:rFonts w:ascii="宋体" w:hAnsi="宋体"/>
          <w:sz w:val="24"/>
        </w:rPr>
        <w:t xml:space="preserve">(5) </w:t>
      </w:r>
      <w:r>
        <w:rPr>
          <w:rFonts w:hint="eastAsia" w:ascii="宋体" w:hAnsi="宋体"/>
          <w:sz w:val="24"/>
        </w:rPr>
        <w:t>该项目采购机构的人员不得担任本采购项目的谈判小组成员。</w:t>
      </w:r>
    </w:p>
    <w:p>
      <w:pPr>
        <w:rPr>
          <w:rFonts w:ascii="宋体" w:hAnsi="宋体"/>
          <w:sz w:val="24"/>
        </w:rPr>
      </w:pPr>
      <w:bookmarkStart w:id="274" w:name="_Toc416271418"/>
      <w:bookmarkStart w:id="275" w:name="_Toc422395161"/>
      <w:bookmarkStart w:id="276" w:name="_Toc29145237"/>
      <w:bookmarkStart w:id="277" w:name="_Toc416271947"/>
      <w:bookmarkStart w:id="278" w:name="_Toc395801980"/>
      <w:bookmarkStart w:id="279" w:name="_Toc496624114"/>
      <w:r>
        <w:rPr>
          <w:rFonts w:ascii="宋体" w:hAnsi="宋体"/>
          <w:sz w:val="24"/>
        </w:rPr>
        <w:t>6.</w:t>
      </w:r>
      <w:r>
        <w:rPr>
          <w:rFonts w:hint="eastAsia" w:ascii="宋体" w:hAnsi="宋体"/>
          <w:sz w:val="24"/>
        </w:rPr>
        <w:t>2</w:t>
      </w:r>
      <w:r>
        <w:rPr>
          <w:rFonts w:ascii="宋体" w:hAnsi="宋体"/>
          <w:sz w:val="24"/>
        </w:rPr>
        <w:t xml:space="preserve"> </w:t>
      </w:r>
      <w:r>
        <w:rPr>
          <w:rFonts w:hint="eastAsia" w:ascii="宋体" w:hAnsi="宋体"/>
          <w:sz w:val="24"/>
        </w:rPr>
        <w:t>评</w:t>
      </w:r>
      <w:bookmarkEnd w:id="274"/>
      <w:bookmarkEnd w:id="275"/>
      <w:bookmarkEnd w:id="276"/>
      <w:bookmarkEnd w:id="277"/>
      <w:bookmarkEnd w:id="278"/>
      <w:r>
        <w:rPr>
          <w:rFonts w:hint="eastAsia" w:ascii="宋体" w:hAnsi="宋体"/>
          <w:sz w:val="24"/>
        </w:rPr>
        <w:t>审</w:t>
      </w:r>
      <w:bookmarkEnd w:id="279"/>
    </w:p>
    <w:p>
      <w:pPr>
        <w:rPr>
          <w:rFonts w:ascii="宋体" w:hAnsi="宋体"/>
          <w:sz w:val="24"/>
        </w:rPr>
      </w:pPr>
      <w:r>
        <w:rPr>
          <w:rFonts w:hint="eastAsia" w:ascii="宋体" w:hAnsi="宋体"/>
          <w:sz w:val="24"/>
        </w:rPr>
        <w:t>谈判小组按照第三章“评审办法”规定的方法、评审因素、标准和程序对响应文件进行评审。第三章“评审办法”没有规定的方法、评审因素和标准，不作为评审依据。</w:t>
      </w:r>
    </w:p>
    <w:p>
      <w:pPr>
        <w:rPr>
          <w:rFonts w:ascii="宋体" w:hAnsi="宋体"/>
          <w:sz w:val="24"/>
        </w:rPr>
      </w:pPr>
      <w:bookmarkStart w:id="280" w:name="_Toc422395162"/>
      <w:bookmarkStart w:id="281" w:name="_Toc395801983"/>
      <w:bookmarkStart w:id="282" w:name="_Toc416271948"/>
      <w:bookmarkStart w:id="283" w:name="_Toc496624115"/>
      <w:bookmarkStart w:id="284" w:name="_Toc29145238"/>
      <w:bookmarkStart w:id="285" w:name="_Toc416271419"/>
      <w:r>
        <w:rPr>
          <w:rFonts w:ascii="宋体" w:hAnsi="宋体"/>
          <w:sz w:val="24"/>
        </w:rPr>
        <w:t>7.1</w:t>
      </w:r>
      <w:r>
        <w:rPr>
          <w:rFonts w:hint="eastAsia" w:ascii="宋体" w:hAnsi="宋体"/>
          <w:sz w:val="24"/>
        </w:rPr>
        <w:t>定标方式</w:t>
      </w:r>
      <w:bookmarkEnd w:id="280"/>
      <w:bookmarkEnd w:id="281"/>
      <w:bookmarkEnd w:id="282"/>
      <w:bookmarkEnd w:id="283"/>
      <w:bookmarkEnd w:id="284"/>
      <w:bookmarkEnd w:id="285"/>
    </w:p>
    <w:p>
      <w:pPr>
        <w:rPr>
          <w:rFonts w:hint="eastAsia" w:ascii="宋体" w:hAnsi="宋体" w:cs="宋体"/>
          <w:bCs/>
          <w:sz w:val="24"/>
        </w:rPr>
      </w:pPr>
      <w:r>
        <w:rPr>
          <w:rFonts w:hint="eastAsia" w:ascii="宋体" w:hAnsi="宋体" w:cs="宋体"/>
          <w:bCs/>
          <w:sz w:val="24"/>
        </w:rPr>
        <w:t>除供应商须知前附表规定谈判小组直接确定成交人外，采购人依据谈判小组推荐的成交候选人确定成交人，原则上第一成交候选人即为最终成交人，第一成交候选人放弃中标、因不可抗力不能履行合同，或者被查实存在影响中标结果的违法行为等情形，不符合中标条件的，采购人可以按照谈判小组提出的成交候选人名单排序依次确定其他成交候选人为成交人,也可以重新采购。谈判小组推荐成交候选人的人数见供应商须知前附表。</w:t>
      </w:r>
    </w:p>
    <w:p>
      <w:pPr>
        <w:rPr>
          <w:rFonts w:ascii="宋体" w:hAnsi="宋体"/>
          <w:sz w:val="24"/>
        </w:rPr>
      </w:pPr>
      <w:bookmarkStart w:id="286" w:name="_Toc416271420"/>
      <w:bookmarkStart w:id="287" w:name="_Toc395801984"/>
      <w:bookmarkStart w:id="288" w:name="_Toc29145239"/>
      <w:bookmarkStart w:id="289" w:name="_Toc422395163"/>
      <w:bookmarkStart w:id="290" w:name="_Toc416271949"/>
      <w:bookmarkStart w:id="291" w:name="_Toc496624116"/>
      <w:r>
        <w:rPr>
          <w:rFonts w:ascii="宋体" w:hAnsi="宋体"/>
          <w:sz w:val="24"/>
        </w:rPr>
        <w:t>7.2</w:t>
      </w:r>
      <w:r>
        <w:rPr>
          <w:rFonts w:hint="eastAsia" w:ascii="宋体" w:hAnsi="宋体"/>
          <w:sz w:val="24"/>
        </w:rPr>
        <w:t>评审结果通知</w:t>
      </w:r>
      <w:bookmarkEnd w:id="286"/>
      <w:bookmarkEnd w:id="287"/>
      <w:bookmarkEnd w:id="288"/>
      <w:bookmarkEnd w:id="289"/>
      <w:bookmarkEnd w:id="290"/>
      <w:bookmarkEnd w:id="291"/>
    </w:p>
    <w:p>
      <w:pPr>
        <w:rPr>
          <w:rFonts w:hint="eastAsia" w:ascii="宋体" w:hAnsi="宋体" w:cs="宋体"/>
          <w:bCs/>
          <w:sz w:val="24"/>
        </w:rPr>
      </w:pPr>
      <w:bookmarkStart w:id="292" w:name="_Toc21270"/>
      <w:r>
        <w:rPr>
          <w:rFonts w:hint="eastAsia" w:ascii="宋体" w:hAnsi="宋体" w:cs="宋体"/>
          <w:bCs/>
          <w:sz w:val="24"/>
        </w:rPr>
        <w:t>7.2.1 采购人在供应商须知前附表规定的媒介发布成交公告。</w:t>
      </w:r>
    </w:p>
    <w:bookmarkEnd w:id="292"/>
    <w:p>
      <w:pPr>
        <w:rPr>
          <w:rFonts w:hint="eastAsia" w:ascii="宋体" w:hAnsi="宋体" w:cs="宋体"/>
          <w:bCs/>
          <w:sz w:val="24"/>
        </w:rPr>
      </w:pPr>
      <w:bookmarkStart w:id="293" w:name="_Toc10295"/>
      <w:r>
        <w:rPr>
          <w:rFonts w:hint="eastAsia" w:ascii="宋体" w:hAnsi="宋体" w:cs="宋体"/>
          <w:bCs/>
          <w:sz w:val="24"/>
        </w:rPr>
        <w:t>7.2.2在本章第3.3款规定的响应有效期内，采购人以书面形式向成交人发出成交通知书。</w:t>
      </w:r>
      <w:bookmarkEnd w:id="293"/>
    </w:p>
    <w:p>
      <w:pPr>
        <w:rPr>
          <w:rFonts w:ascii="宋体" w:hAnsi="宋体"/>
          <w:sz w:val="24"/>
        </w:rPr>
      </w:pPr>
      <w:bookmarkStart w:id="294" w:name="_Toc496624117"/>
      <w:bookmarkStart w:id="295" w:name="_Toc29145241"/>
      <w:bookmarkStart w:id="296" w:name="_Toc422395165"/>
      <w:bookmarkStart w:id="297" w:name="_Toc395801986"/>
      <w:bookmarkStart w:id="298" w:name="_Toc416271951"/>
      <w:bookmarkStart w:id="299" w:name="_Toc416271422"/>
      <w:r>
        <w:rPr>
          <w:rFonts w:ascii="宋体" w:hAnsi="宋体"/>
          <w:sz w:val="24"/>
        </w:rPr>
        <w:t xml:space="preserve">7.4 </w:t>
      </w:r>
      <w:r>
        <w:rPr>
          <w:rFonts w:hint="eastAsia" w:ascii="宋体" w:hAnsi="宋体"/>
          <w:sz w:val="24"/>
        </w:rPr>
        <w:t>签订合同</w:t>
      </w:r>
      <w:bookmarkEnd w:id="294"/>
      <w:bookmarkEnd w:id="295"/>
      <w:bookmarkEnd w:id="296"/>
      <w:bookmarkEnd w:id="297"/>
      <w:bookmarkEnd w:id="298"/>
      <w:bookmarkEnd w:id="299"/>
    </w:p>
    <w:p>
      <w:pPr>
        <w:rPr>
          <w:rFonts w:hint="eastAsia" w:ascii="宋体" w:hAnsi="宋体"/>
          <w:sz w:val="24"/>
        </w:rPr>
      </w:pPr>
      <w:r>
        <w:rPr>
          <w:rFonts w:hint="eastAsia" w:ascii="宋体" w:hAnsi="宋体"/>
          <w:sz w:val="24"/>
        </w:rPr>
        <w:t>7.4.1 采购人和成交人应当自成交通知书发出之日起7天内，根据竞争性谈判文件和成交人的响应文件订立书面合同。成交人无正当理由拒签合同的，采购人取消其中标资格，其谈判保证金不予退还，并由采购人将其行为上报主管部门，作为不良记录纳入建设市场信用信息管理系统。</w:t>
      </w:r>
    </w:p>
    <w:p>
      <w:pPr>
        <w:rPr>
          <w:rFonts w:hint="eastAsia" w:ascii="宋体" w:hAnsi="宋体"/>
          <w:sz w:val="24"/>
        </w:rPr>
      </w:pPr>
      <w:r>
        <w:rPr>
          <w:rFonts w:hint="eastAsia" w:ascii="宋体" w:hAnsi="宋体"/>
          <w:sz w:val="24"/>
        </w:rPr>
        <w:t>7.4.2 发出成交通知书后，采购人无正当理由拒签合同的，采购人向成交人退还谈判保证金。</w:t>
      </w:r>
    </w:p>
    <w:p>
      <w:pPr>
        <w:rPr>
          <w:rFonts w:hint="eastAsia" w:ascii="宋体" w:hAnsi="宋体"/>
          <w:sz w:val="24"/>
        </w:rPr>
      </w:pPr>
      <w:r>
        <w:rPr>
          <w:rFonts w:hint="eastAsia" w:ascii="宋体" w:hAnsi="宋体"/>
          <w:sz w:val="24"/>
        </w:rPr>
        <w:t>7.4.3 合同协议书经双方法定代表人或其授权的代理人签署并加盖单位章后生效。  7.4.4 如果根据本章第3.6款、第7.3.2项或第7.4.1项规定，采购人取消了成交人的中标资格，在此情况下，采购人可将合同授予下一个成交候选人，或者按规定重新组织招标。</w:t>
      </w:r>
      <w:bookmarkStart w:id="300" w:name="_Toc416271952"/>
      <w:bookmarkStart w:id="301" w:name="_Toc416271423"/>
      <w:bookmarkStart w:id="302" w:name="_Toc395801987"/>
      <w:bookmarkStart w:id="303" w:name="_Toc422395166"/>
    </w:p>
    <w:bookmarkEnd w:id="300"/>
    <w:bookmarkEnd w:id="301"/>
    <w:bookmarkEnd w:id="302"/>
    <w:bookmarkEnd w:id="303"/>
    <w:p>
      <w:pPr>
        <w:rPr>
          <w:rFonts w:hint="eastAsia" w:ascii="宋体" w:hAnsi="宋体"/>
          <w:sz w:val="24"/>
        </w:rPr>
      </w:pPr>
      <w:bookmarkStart w:id="304" w:name="_Toc496624118"/>
      <w:bookmarkStart w:id="305" w:name="_Toc395801989"/>
      <w:bookmarkStart w:id="306" w:name="_Toc422395168"/>
      <w:bookmarkStart w:id="307" w:name="_Toc416271954"/>
      <w:bookmarkStart w:id="308" w:name="_Toc29145242"/>
      <w:bookmarkStart w:id="309" w:name="_Toc416271425"/>
      <w:r>
        <w:rPr>
          <w:rFonts w:hint="eastAsia" w:ascii="宋体" w:hAnsi="宋体"/>
          <w:sz w:val="24"/>
        </w:rPr>
        <w:t>8．纪律和监督</w:t>
      </w:r>
      <w:bookmarkEnd w:id="304"/>
      <w:bookmarkEnd w:id="305"/>
      <w:bookmarkEnd w:id="306"/>
      <w:bookmarkEnd w:id="307"/>
      <w:bookmarkEnd w:id="308"/>
      <w:bookmarkEnd w:id="309"/>
    </w:p>
    <w:p>
      <w:pPr>
        <w:rPr>
          <w:rFonts w:ascii="宋体" w:hAnsi="宋体"/>
        </w:rPr>
      </w:pPr>
      <w:bookmarkStart w:id="310" w:name="_Toc416271426"/>
      <w:bookmarkStart w:id="311" w:name="_Toc144974543"/>
      <w:bookmarkStart w:id="312" w:name="_Toc416271955"/>
      <w:bookmarkStart w:id="313" w:name="_Toc29145243"/>
      <w:bookmarkStart w:id="314" w:name="_Toc496624119"/>
      <w:bookmarkStart w:id="315" w:name="_Toc422395169"/>
      <w:bookmarkStart w:id="316" w:name="_Toc152045575"/>
      <w:bookmarkStart w:id="317" w:name="_Toc152042351"/>
      <w:bookmarkStart w:id="318" w:name="_Toc395801990"/>
      <w:bookmarkStart w:id="319" w:name="_Toc179632593"/>
      <w:r>
        <w:rPr>
          <w:rFonts w:hint="eastAsia" w:ascii="宋体" w:hAnsi="宋体"/>
          <w:b/>
        </w:rPr>
        <w:t>8.1 对采购人的纪律要求</w:t>
      </w:r>
      <w:bookmarkEnd w:id="310"/>
      <w:bookmarkEnd w:id="311"/>
      <w:bookmarkEnd w:id="312"/>
      <w:bookmarkEnd w:id="313"/>
      <w:bookmarkEnd w:id="314"/>
      <w:bookmarkEnd w:id="315"/>
      <w:bookmarkEnd w:id="316"/>
      <w:bookmarkEnd w:id="317"/>
      <w:bookmarkEnd w:id="318"/>
      <w:bookmarkEnd w:id="319"/>
    </w:p>
    <w:p>
      <w:pPr>
        <w:rPr>
          <w:rFonts w:hint="eastAsia" w:ascii="宋体" w:hAnsi="宋体" w:cs="宋体"/>
          <w:bCs/>
          <w:sz w:val="24"/>
        </w:rPr>
      </w:pPr>
      <w:r>
        <w:rPr>
          <w:rFonts w:hint="eastAsia" w:ascii="宋体" w:hAnsi="宋体" w:cs="宋体"/>
          <w:bCs/>
          <w:sz w:val="24"/>
        </w:rPr>
        <w:t>采购人不得泄漏采购响应活动中应当保密的情况和资料，不得与供应商串通损害国家利益、社会公共利益或者他人合法权益。</w:t>
      </w:r>
    </w:p>
    <w:p>
      <w:pPr>
        <w:rPr>
          <w:rFonts w:hint="eastAsia" w:ascii="宋体" w:hAnsi="宋体"/>
          <w:b/>
        </w:rPr>
      </w:pPr>
      <w:bookmarkStart w:id="320" w:name="_Toc395801991"/>
      <w:bookmarkStart w:id="321" w:name="_Toc29145244"/>
      <w:bookmarkStart w:id="322" w:name="_Toc416271956"/>
      <w:bookmarkStart w:id="323" w:name="_Toc422395170"/>
      <w:bookmarkStart w:id="324" w:name="_Toc152042352"/>
      <w:bookmarkStart w:id="325" w:name="_Toc179632594"/>
      <w:bookmarkStart w:id="326" w:name="_Toc144974544"/>
      <w:bookmarkStart w:id="327" w:name="_Toc416271427"/>
      <w:bookmarkStart w:id="328" w:name="_Toc152045576"/>
      <w:bookmarkStart w:id="329" w:name="_Toc496624120"/>
      <w:r>
        <w:rPr>
          <w:rFonts w:hint="eastAsia" w:ascii="宋体" w:hAnsi="宋体"/>
          <w:b/>
        </w:rPr>
        <w:t>8.2 对供应商的纪律要求</w:t>
      </w:r>
      <w:bookmarkEnd w:id="320"/>
      <w:bookmarkEnd w:id="321"/>
      <w:bookmarkEnd w:id="322"/>
      <w:bookmarkEnd w:id="323"/>
      <w:bookmarkEnd w:id="324"/>
      <w:bookmarkEnd w:id="325"/>
      <w:bookmarkEnd w:id="326"/>
      <w:bookmarkEnd w:id="327"/>
      <w:bookmarkEnd w:id="328"/>
      <w:bookmarkEnd w:id="329"/>
    </w:p>
    <w:p>
      <w:pPr>
        <w:rPr>
          <w:rFonts w:hint="eastAsia" w:ascii="宋体" w:hAnsi="宋体" w:cs="宋体"/>
          <w:bCs/>
          <w:sz w:val="24"/>
        </w:rPr>
      </w:pPr>
      <w:r>
        <w:rPr>
          <w:rFonts w:hint="eastAsia" w:ascii="宋体" w:hAnsi="宋体" w:cs="宋体"/>
          <w:bCs/>
          <w:sz w:val="24"/>
        </w:rPr>
        <w:t>供应商不得相互串通投标或者与采购人串通投标，不得向采购人或者谈判小组成员行贿谋取中标，不得以他人名义投标或者以其他方式弄虚作假骗取中标；供应商不得以任何方式干扰、影响评审工作。如供应商存在围标、串标、以他人名义投标、弄虚作假、恶意投诉、虚假投诉等行为的、经查证属实的，其提交的谈判保证金不予退还，并记入诚信档案，三年内不得参与界首市政府性投资项目的投标。</w:t>
      </w:r>
    </w:p>
    <w:p>
      <w:pPr>
        <w:rPr>
          <w:rFonts w:hint="eastAsia" w:ascii="宋体" w:hAnsi="宋体"/>
          <w:b/>
        </w:rPr>
      </w:pPr>
      <w:bookmarkStart w:id="330" w:name="_Toc144974545"/>
      <w:bookmarkStart w:id="331" w:name="_Toc416271957"/>
      <w:bookmarkStart w:id="332" w:name="_Toc152042353"/>
      <w:bookmarkStart w:id="333" w:name="_Toc416271428"/>
      <w:bookmarkStart w:id="334" w:name="_Toc395801992"/>
      <w:bookmarkStart w:id="335" w:name="_Toc179632595"/>
      <w:bookmarkStart w:id="336" w:name="_Toc496624121"/>
      <w:bookmarkStart w:id="337" w:name="_Toc422395171"/>
      <w:bookmarkStart w:id="338" w:name="_Toc29145245"/>
      <w:bookmarkStart w:id="339" w:name="_Toc152045577"/>
      <w:r>
        <w:rPr>
          <w:rFonts w:hint="eastAsia" w:ascii="宋体" w:hAnsi="宋体"/>
          <w:b/>
        </w:rPr>
        <w:t>8.3 对谈判小组成员的纪律要求</w:t>
      </w:r>
      <w:bookmarkEnd w:id="330"/>
      <w:bookmarkEnd w:id="331"/>
      <w:bookmarkEnd w:id="332"/>
      <w:bookmarkEnd w:id="333"/>
      <w:bookmarkEnd w:id="334"/>
      <w:bookmarkEnd w:id="335"/>
      <w:bookmarkEnd w:id="336"/>
      <w:bookmarkEnd w:id="337"/>
      <w:bookmarkEnd w:id="338"/>
      <w:bookmarkEnd w:id="339"/>
    </w:p>
    <w:p>
      <w:pPr>
        <w:rPr>
          <w:rFonts w:hint="eastAsia" w:ascii="宋体" w:hAnsi="宋体" w:cs="宋体"/>
          <w:bCs/>
          <w:sz w:val="24"/>
        </w:rPr>
      </w:pPr>
      <w:r>
        <w:rPr>
          <w:rFonts w:hint="eastAsia" w:ascii="宋体" w:hAnsi="宋体" w:cs="宋体"/>
          <w:bCs/>
          <w:sz w:val="24"/>
        </w:rPr>
        <w:t>谈判小组成员不得收受他人的财物或者其他好处，不得向他人透漏对响应文件的评审和比较、成交候选人的推荐情况以及评审有关的其他情况。在评审活动中，谈判小组成员不得擅离职守，影响评审程序正常进行，不得使用第三章“评审办法”没有规定的评审因素和标准进行评审。</w:t>
      </w:r>
    </w:p>
    <w:p>
      <w:pPr>
        <w:rPr>
          <w:rFonts w:hint="eastAsia" w:ascii="宋体" w:hAnsi="宋体"/>
          <w:b/>
        </w:rPr>
      </w:pPr>
      <w:bookmarkStart w:id="340" w:name="_Toc422395172"/>
      <w:bookmarkStart w:id="341" w:name="_Toc29145246"/>
      <w:bookmarkStart w:id="342" w:name="_Toc152045578"/>
      <w:bookmarkStart w:id="343" w:name="_Toc395801993"/>
      <w:bookmarkStart w:id="344" w:name="_Toc416271958"/>
      <w:bookmarkStart w:id="345" w:name="_Toc152042354"/>
      <w:bookmarkStart w:id="346" w:name="_Toc416271429"/>
      <w:bookmarkStart w:id="347" w:name="_Toc496624122"/>
      <w:bookmarkStart w:id="348" w:name="_Toc179632596"/>
      <w:bookmarkStart w:id="349" w:name="_Toc144974546"/>
      <w:r>
        <w:rPr>
          <w:rFonts w:hint="eastAsia" w:ascii="宋体" w:hAnsi="宋体"/>
          <w:b/>
        </w:rPr>
        <w:t>8.4 对与评审活动有关的工作人员的纪律要求</w:t>
      </w:r>
      <w:bookmarkEnd w:id="340"/>
      <w:bookmarkEnd w:id="341"/>
      <w:bookmarkEnd w:id="342"/>
      <w:bookmarkEnd w:id="343"/>
      <w:bookmarkEnd w:id="344"/>
      <w:bookmarkEnd w:id="345"/>
      <w:bookmarkEnd w:id="346"/>
      <w:bookmarkEnd w:id="347"/>
      <w:bookmarkEnd w:id="348"/>
    </w:p>
    <w:p>
      <w:pPr>
        <w:rPr>
          <w:rFonts w:hint="eastAsia" w:ascii="宋体" w:hAnsi="宋体" w:cs="宋体"/>
          <w:bCs/>
          <w:sz w:val="24"/>
        </w:rPr>
      </w:pPr>
      <w:bookmarkStart w:id="350" w:name="_Toc152042355"/>
      <w:r>
        <w:rPr>
          <w:rFonts w:hint="eastAsia" w:ascii="宋体" w:hAnsi="宋体" w:cs="宋体"/>
          <w:bCs/>
          <w:sz w:val="24"/>
        </w:rPr>
        <w:t>与评审活动有关的工作人员不得收受他人的财物或者其他好处，不得向他人透漏对响应文件的评审和比较、成交候选人的推荐情况以及评审有关的其他情况。在评审活动中，与评审活动有关的工作人员不得擅离职守，影响评审程序正常进行。</w:t>
      </w:r>
      <w:bookmarkEnd w:id="350"/>
    </w:p>
    <w:p>
      <w:pPr>
        <w:rPr>
          <w:rFonts w:hint="eastAsia" w:ascii="宋体" w:hAnsi="宋体"/>
          <w:b/>
        </w:rPr>
      </w:pPr>
      <w:bookmarkStart w:id="351" w:name="_Toc422395173"/>
      <w:bookmarkStart w:id="352" w:name="_Toc416271430"/>
      <w:bookmarkStart w:id="353" w:name="_Toc416271959"/>
      <w:bookmarkStart w:id="354" w:name="_Toc496624123"/>
      <w:bookmarkStart w:id="355" w:name="_Toc395801994"/>
      <w:bookmarkStart w:id="356" w:name="_Toc29145247"/>
      <w:bookmarkStart w:id="357" w:name="_Toc152045579"/>
      <w:bookmarkStart w:id="358" w:name="_Toc179632597"/>
      <w:bookmarkStart w:id="359" w:name="_Toc152042356"/>
      <w:r>
        <w:rPr>
          <w:rFonts w:hint="eastAsia" w:ascii="宋体" w:hAnsi="宋体"/>
          <w:b/>
        </w:rPr>
        <w:t>8.5异议、投诉</w:t>
      </w:r>
      <w:bookmarkEnd w:id="351"/>
      <w:bookmarkEnd w:id="352"/>
      <w:bookmarkEnd w:id="353"/>
      <w:bookmarkEnd w:id="354"/>
      <w:bookmarkEnd w:id="355"/>
      <w:bookmarkEnd w:id="356"/>
    </w:p>
    <w:p>
      <w:pPr>
        <w:rPr>
          <w:rFonts w:hint="eastAsia" w:ascii="宋体" w:hAnsi="宋体" w:cs="宋体"/>
          <w:bCs/>
          <w:sz w:val="24"/>
        </w:rPr>
      </w:pPr>
      <w:r>
        <w:rPr>
          <w:rFonts w:hint="eastAsia" w:ascii="宋体" w:hAnsi="宋体" w:cs="宋体"/>
          <w:bCs/>
          <w:sz w:val="24"/>
        </w:rPr>
        <w:t>8.5.</w:t>
      </w:r>
      <w:r>
        <w:rPr>
          <w:rFonts w:ascii="宋体" w:hAnsi="宋体" w:cs="宋体"/>
          <w:bCs/>
          <w:sz w:val="24"/>
        </w:rPr>
        <w:t>1</w:t>
      </w:r>
      <w:r>
        <w:rPr>
          <w:rFonts w:hint="eastAsia" w:ascii="宋体" w:hAnsi="宋体" w:cs="宋体"/>
          <w:bCs/>
          <w:sz w:val="24"/>
        </w:rPr>
        <w:t>、</w:t>
      </w:r>
      <w:r>
        <w:rPr>
          <w:rFonts w:hint="eastAsia" w:ascii="宋体" w:hAnsi="宋体"/>
          <w:sz w:val="24"/>
        </w:rPr>
        <w:t>对该项目的异议（质疑）：</w:t>
      </w:r>
    </w:p>
    <w:p>
      <w:pPr>
        <w:spacing w:line="360" w:lineRule="auto"/>
        <w:rPr>
          <w:rFonts w:hint="eastAsia" w:ascii="宋体" w:hAnsi="宋体" w:cs="宋体"/>
          <w:bCs/>
          <w:sz w:val="24"/>
        </w:rPr>
      </w:pPr>
      <w:r>
        <w:rPr>
          <w:rFonts w:hint="eastAsia" w:ascii="宋体" w:hAnsi="宋体" w:cs="宋体"/>
          <w:bCs/>
          <w:sz w:val="24"/>
        </w:rPr>
        <w:t>本项目受理异议（质疑）单位</w:t>
      </w:r>
      <w:r>
        <w:rPr>
          <w:rFonts w:hint="eastAsia" w:ascii="宋体" w:hAnsi="宋体" w:cs="宋体"/>
          <w:bCs/>
          <w:sz w:val="24"/>
          <w:lang w:eastAsia="zh-CN"/>
        </w:rPr>
        <w:t>安徽融城高新技术产业发展集团有限公司</w:t>
      </w:r>
      <w:r>
        <w:rPr>
          <w:rFonts w:hint="eastAsia" w:ascii="宋体" w:hAnsi="宋体" w:cs="宋体"/>
          <w:bCs/>
          <w:sz w:val="24"/>
        </w:rPr>
        <w:t>（招标采购人名称）</w:t>
      </w:r>
    </w:p>
    <w:p>
      <w:pPr>
        <w:spacing w:line="360" w:lineRule="auto"/>
        <w:rPr>
          <w:rFonts w:hint="eastAsia" w:ascii="宋体" w:hAnsi="宋体" w:cs="宋体"/>
          <w:bCs/>
          <w:sz w:val="24"/>
        </w:rPr>
      </w:pPr>
      <w:r>
        <w:rPr>
          <w:rFonts w:hint="eastAsia" w:ascii="宋体" w:hAnsi="宋体" w:cs="宋体"/>
          <w:bCs/>
          <w:sz w:val="24"/>
        </w:rPr>
        <w:t>地址：界首市（接收异议（质疑）具体地址）</w:t>
      </w:r>
    </w:p>
    <w:p>
      <w:pPr>
        <w:rPr>
          <w:rFonts w:hint="eastAsia" w:ascii="宋体" w:hAnsi="宋体" w:cs="宋体"/>
          <w:sz w:val="24"/>
        </w:rPr>
      </w:pPr>
      <w:r>
        <w:rPr>
          <w:rFonts w:hint="eastAsia" w:ascii="宋体" w:hAnsi="宋体" w:cs="宋体"/>
          <w:bCs/>
          <w:sz w:val="24"/>
        </w:rPr>
        <w:t>咨询电话：</w:t>
      </w:r>
      <w:r>
        <w:rPr>
          <w:rFonts w:hint="eastAsia" w:ascii="宋体" w:hAnsi="宋体" w:cs="宋体"/>
          <w:bCs/>
          <w:sz w:val="24"/>
          <w:lang w:val="en-US" w:eastAsia="zh-CN"/>
        </w:rPr>
        <w:t>18726526586</w:t>
      </w:r>
    </w:p>
    <w:p>
      <w:pPr>
        <w:rPr>
          <w:rFonts w:hint="eastAsia" w:ascii="宋体" w:hAnsi="宋体" w:cs="宋体"/>
          <w:bCs/>
          <w:sz w:val="24"/>
        </w:rPr>
      </w:pPr>
      <w:r>
        <w:rPr>
          <w:rFonts w:hint="eastAsia" w:ascii="宋体" w:hAnsi="宋体" w:cs="宋体"/>
          <w:bCs/>
          <w:sz w:val="24"/>
        </w:rPr>
        <w:t>对该项目的投诉：本项目受理投诉的单位是界首市公共资源交易监督管理局（项目所在地或交易地政府授权的单位名称），地址界首市胜利路与原308省道交叉口（接收</w:t>
      </w:r>
    </w:p>
    <w:p>
      <w:pPr>
        <w:rPr>
          <w:rFonts w:hint="eastAsia" w:ascii="宋体" w:hAnsi="宋体" w:cs="宋体"/>
          <w:bCs/>
          <w:sz w:val="24"/>
        </w:rPr>
      </w:pPr>
      <w:r>
        <w:rPr>
          <w:rFonts w:hint="eastAsia" w:ascii="宋体" w:hAnsi="宋体" w:cs="宋体"/>
          <w:bCs/>
          <w:sz w:val="24"/>
        </w:rPr>
        <w:t>投诉的具体地址），咨询电话0558-4888003 。</w:t>
      </w:r>
    </w:p>
    <w:p>
      <w:pPr>
        <w:rPr>
          <w:rFonts w:ascii="宋体" w:hAnsi="宋体" w:cs="宋体"/>
          <w:bCs/>
          <w:sz w:val="24"/>
        </w:rPr>
      </w:pPr>
      <w:r>
        <w:rPr>
          <w:rFonts w:hint="eastAsia" w:ascii="宋体" w:hAnsi="宋体" w:cs="宋体"/>
          <w:bCs/>
          <w:sz w:val="24"/>
        </w:rPr>
        <w:t>8.5</w:t>
      </w:r>
      <w:r>
        <w:rPr>
          <w:rFonts w:ascii="宋体" w:hAnsi="宋体" w:cs="宋体"/>
          <w:bCs/>
          <w:sz w:val="24"/>
        </w:rPr>
        <w:t>.2</w:t>
      </w:r>
      <w:r>
        <w:rPr>
          <w:rFonts w:hint="eastAsia" w:ascii="宋体" w:hAnsi="宋体" w:cs="宋体"/>
          <w:bCs/>
          <w:sz w:val="24"/>
        </w:rPr>
        <w:t>、对竞争性谈判文件的异议（质疑）：</w:t>
      </w:r>
    </w:p>
    <w:p>
      <w:pPr>
        <w:rPr>
          <w:rFonts w:ascii="宋体" w:hAnsi="宋体" w:cs="宋体"/>
          <w:bCs/>
          <w:sz w:val="24"/>
        </w:rPr>
      </w:pPr>
      <w:r>
        <w:rPr>
          <w:rFonts w:hint="eastAsia" w:ascii="宋体" w:hAnsi="宋体" w:cs="宋体"/>
          <w:bCs/>
          <w:sz w:val="24"/>
        </w:rPr>
        <w:t>供应商未在本竞争性谈判文件规定的时间内提出澄清要求或未在响应截止时间前2天提出异议（质疑）的，视为其对本竞争性谈判文件无异议（质疑），不得在响应截止时间前2天后对竞争性谈判文件相关内容提出异议（质疑）或投诉。相关部门依法不予受理。</w:t>
      </w:r>
    </w:p>
    <w:p>
      <w:pPr>
        <w:rPr>
          <w:rFonts w:ascii="宋体" w:hAnsi="宋体" w:cs="宋体"/>
          <w:bCs/>
          <w:sz w:val="24"/>
        </w:rPr>
      </w:pPr>
      <w:r>
        <w:rPr>
          <w:rFonts w:hint="eastAsia" w:ascii="宋体" w:hAnsi="宋体" w:cs="宋体"/>
          <w:bCs/>
          <w:sz w:val="24"/>
        </w:rPr>
        <w:t>8.5</w:t>
      </w:r>
      <w:r>
        <w:rPr>
          <w:rFonts w:ascii="宋体" w:hAnsi="宋体" w:cs="宋体"/>
          <w:bCs/>
          <w:sz w:val="24"/>
        </w:rPr>
        <w:t>.3</w:t>
      </w:r>
      <w:r>
        <w:rPr>
          <w:rFonts w:hint="eastAsia" w:ascii="宋体" w:hAnsi="宋体" w:cs="宋体"/>
          <w:bCs/>
          <w:sz w:val="24"/>
        </w:rPr>
        <w:t>、对谈判会过程提出异议（质疑）的，应于谈判会现场提出。</w:t>
      </w:r>
    </w:p>
    <w:p>
      <w:pPr>
        <w:rPr>
          <w:rFonts w:ascii="宋体" w:hAnsi="宋体" w:cs="宋体"/>
          <w:bCs/>
          <w:sz w:val="24"/>
        </w:rPr>
      </w:pPr>
      <w:r>
        <w:rPr>
          <w:rFonts w:hint="eastAsia" w:ascii="宋体" w:hAnsi="宋体" w:cs="宋体"/>
          <w:bCs/>
          <w:sz w:val="24"/>
        </w:rPr>
        <w:t>8.5</w:t>
      </w:r>
      <w:r>
        <w:rPr>
          <w:rFonts w:ascii="宋体" w:hAnsi="宋体" w:cs="宋体"/>
          <w:bCs/>
          <w:sz w:val="24"/>
        </w:rPr>
        <w:t>.4</w:t>
      </w:r>
      <w:r>
        <w:rPr>
          <w:rFonts w:hint="eastAsia" w:ascii="宋体" w:hAnsi="宋体" w:cs="宋体"/>
          <w:bCs/>
          <w:sz w:val="24"/>
        </w:rPr>
        <w:t>、对评审结果的异议（质疑）：</w:t>
      </w:r>
    </w:p>
    <w:p>
      <w:pPr>
        <w:rPr>
          <w:rFonts w:ascii="宋体" w:hAnsi="宋体" w:cs="宋体"/>
          <w:bCs/>
          <w:sz w:val="24"/>
        </w:rPr>
      </w:pPr>
      <w:r>
        <w:rPr>
          <w:rFonts w:hint="eastAsia" w:ascii="宋体" w:hAnsi="宋体" w:cs="宋体"/>
          <w:bCs/>
          <w:sz w:val="24"/>
        </w:rPr>
        <w:t>采购响应相关各方对评审结果有异议（质疑），应在公示期内以书面形式向代理公司或采购人提出。</w:t>
      </w:r>
    </w:p>
    <w:p>
      <w:pPr>
        <w:rPr>
          <w:rFonts w:ascii="宋体" w:hAnsi="宋体" w:cs="宋体"/>
          <w:bCs/>
          <w:sz w:val="24"/>
        </w:rPr>
      </w:pPr>
      <w:r>
        <w:rPr>
          <w:rFonts w:hint="eastAsia" w:ascii="宋体" w:hAnsi="宋体" w:cs="宋体"/>
          <w:bCs/>
          <w:sz w:val="24"/>
        </w:rPr>
        <w:t>（</w:t>
      </w:r>
      <w:r>
        <w:rPr>
          <w:rFonts w:ascii="宋体" w:hAnsi="宋体" w:cs="宋体"/>
          <w:bCs/>
          <w:sz w:val="24"/>
        </w:rPr>
        <w:t>1</w:t>
      </w:r>
      <w:r>
        <w:rPr>
          <w:rFonts w:hint="eastAsia" w:ascii="宋体" w:hAnsi="宋体" w:cs="宋体"/>
          <w:bCs/>
          <w:sz w:val="24"/>
        </w:rPr>
        <w:t>）书面异议（质疑）材料应当包括以下内容：</w:t>
      </w:r>
    </w:p>
    <w:p>
      <w:pPr>
        <w:rPr>
          <w:rFonts w:ascii="宋体" w:hAnsi="宋体" w:cs="宋体"/>
          <w:bCs/>
          <w:sz w:val="24"/>
        </w:rPr>
      </w:pPr>
      <w:r>
        <w:rPr>
          <w:rFonts w:hint="eastAsia" w:ascii="宋体" w:hAnsi="宋体" w:cs="宋体"/>
          <w:bCs/>
          <w:sz w:val="24"/>
        </w:rPr>
        <w:t>①提出异议（质疑）的供应商的名称、地址及有效联系方式；</w:t>
      </w:r>
    </w:p>
    <w:p>
      <w:pPr>
        <w:rPr>
          <w:rFonts w:ascii="宋体" w:hAnsi="宋体" w:cs="宋体"/>
          <w:bCs/>
          <w:sz w:val="24"/>
        </w:rPr>
      </w:pPr>
      <w:r>
        <w:rPr>
          <w:rFonts w:hint="eastAsia" w:ascii="宋体" w:hAnsi="宋体" w:cs="宋体"/>
          <w:bCs/>
          <w:sz w:val="24"/>
        </w:rPr>
        <w:t>②异议（质疑）对象的供应商的名称；</w:t>
      </w:r>
    </w:p>
    <w:p>
      <w:pPr>
        <w:rPr>
          <w:rFonts w:ascii="宋体" w:hAnsi="宋体" w:cs="宋体"/>
          <w:bCs/>
          <w:sz w:val="24"/>
        </w:rPr>
      </w:pPr>
      <w:r>
        <w:rPr>
          <w:rFonts w:hint="eastAsia" w:ascii="宋体" w:hAnsi="宋体" w:cs="宋体"/>
          <w:bCs/>
          <w:sz w:val="24"/>
        </w:rPr>
        <w:t>③异议（质疑）事项的基本事实；</w:t>
      </w:r>
    </w:p>
    <w:p>
      <w:pPr>
        <w:rPr>
          <w:rFonts w:ascii="宋体" w:hAnsi="宋体" w:cs="宋体"/>
          <w:bCs/>
          <w:sz w:val="24"/>
        </w:rPr>
      </w:pPr>
      <w:r>
        <w:rPr>
          <w:rFonts w:hint="eastAsia" w:ascii="宋体" w:hAnsi="宋体" w:cs="宋体"/>
          <w:bCs/>
          <w:sz w:val="24"/>
        </w:rPr>
        <w:t>④相关请求和主张；</w:t>
      </w:r>
    </w:p>
    <w:p>
      <w:pPr>
        <w:rPr>
          <w:rFonts w:ascii="宋体" w:hAnsi="宋体" w:cs="宋体"/>
          <w:bCs/>
          <w:sz w:val="24"/>
        </w:rPr>
      </w:pPr>
      <w:r>
        <w:rPr>
          <w:rFonts w:hint="eastAsia" w:ascii="宋体" w:hAnsi="宋体" w:cs="宋体"/>
          <w:bCs/>
          <w:sz w:val="24"/>
        </w:rPr>
        <w:t>⑤有效线索和相关证明材料；</w:t>
      </w:r>
    </w:p>
    <w:p>
      <w:pPr>
        <w:rPr>
          <w:rFonts w:ascii="宋体" w:hAnsi="宋体" w:cs="宋体"/>
          <w:bCs/>
          <w:sz w:val="24"/>
        </w:rPr>
      </w:pPr>
      <w:r>
        <w:rPr>
          <w:rFonts w:hint="eastAsia" w:ascii="宋体" w:hAnsi="宋体" w:cs="宋体"/>
          <w:bCs/>
          <w:sz w:val="24"/>
        </w:rPr>
        <w:t>⑥提出异议（质疑）的供应商是法人的，异议（质疑）材料必须由其法定代表人签字并加盖单位公章，并附法定代表人及其委托联系人的有效身份证明复印件、注明联系方式；其他组织或者自然人提出异议（质疑）的，异议（质疑）材料必须由其主要负责人签字（有公章的须单位加盖公章），并附主要负责人及其委托联系人的有效身份证明复印件、注明联系方式。异议（质疑）有关材料是外文的，应当同时提供其中文译本。</w:t>
      </w:r>
    </w:p>
    <w:p>
      <w:pPr>
        <w:rPr>
          <w:rFonts w:ascii="宋体" w:hAnsi="宋体" w:cs="宋体"/>
          <w:bCs/>
          <w:sz w:val="24"/>
        </w:rPr>
      </w:pPr>
      <w:r>
        <w:rPr>
          <w:rFonts w:hint="eastAsia" w:ascii="宋体" w:hAnsi="宋体" w:cs="宋体"/>
          <w:bCs/>
          <w:sz w:val="24"/>
        </w:rPr>
        <w:t>（</w:t>
      </w:r>
      <w:r>
        <w:rPr>
          <w:rFonts w:ascii="宋体" w:hAnsi="宋体" w:cs="宋体"/>
          <w:bCs/>
          <w:sz w:val="24"/>
        </w:rPr>
        <w:t>2</w:t>
      </w:r>
      <w:r>
        <w:rPr>
          <w:rFonts w:hint="eastAsia" w:ascii="宋体" w:hAnsi="宋体" w:cs="宋体"/>
          <w:bCs/>
          <w:sz w:val="24"/>
        </w:rPr>
        <w:t>）有下列情形的异议（质疑）材料不予受理：</w:t>
      </w:r>
    </w:p>
    <w:p>
      <w:pPr>
        <w:rPr>
          <w:rFonts w:ascii="宋体" w:hAnsi="宋体" w:cs="宋体"/>
          <w:bCs/>
          <w:sz w:val="24"/>
        </w:rPr>
      </w:pPr>
      <w:r>
        <w:rPr>
          <w:rFonts w:hint="eastAsia" w:ascii="宋体" w:hAnsi="宋体" w:cs="宋体"/>
          <w:bCs/>
          <w:sz w:val="24"/>
        </w:rPr>
        <w:t>①书面异议（质疑）材料不完整的；</w:t>
      </w:r>
    </w:p>
    <w:p>
      <w:pPr>
        <w:rPr>
          <w:rFonts w:ascii="宋体" w:hAnsi="宋体" w:cs="宋体"/>
          <w:bCs/>
          <w:sz w:val="24"/>
        </w:rPr>
      </w:pPr>
      <w:r>
        <w:rPr>
          <w:rFonts w:hint="eastAsia" w:ascii="宋体" w:hAnsi="宋体" w:cs="宋体"/>
          <w:bCs/>
          <w:sz w:val="24"/>
        </w:rPr>
        <w:t>②异议（质疑）事项含有主观猜测等内容且无充分有效证据的；</w:t>
      </w:r>
    </w:p>
    <w:p>
      <w:pPr>
        <w:rPr>
          <w:rFonts w:ascii="宋体" w:hAnsi="宋体" w:cs="宋体"/>
          <w:bCs/>
          <w:sz w:val="24"/>
        </w:rPr>
      </w:pPr>
      <w:r>
        <w:rPr>
          <w:rFonts w:hint="eastAsia" w:ascii="宋体" w:hAnsi="宋体" w:cs="宋体"/>
          <w:bCs/>
          <w:sz w:val="24"/>
        </w:rPr>
        <w:t>③对其他供应商的响应文件详细内容异议（质疑），无法提供合法来源渠道的；</w:t>
      </w:r>
    </w:p>
    <w:p>
      <w:pPr>
        <w:rPr>
          <w:rFonts w:ascii="宋体" w:hAnsi="宋体" w:cs="宋体"/>
          <w:bCs/>
          <w:sz w:val="24"/>
        </w:rPr>
      </w:pPr>
      <w:r>
        <w:rPr>
          <w:rFonts w:hint="eastAsia" w:ascii="宋体" w:hAnsi="宋体" w:cs="宋体"/>
          <w:bCs/>
          <w:sz w:val="24"/>
        </w:rPr>
        <w:t>④违反相关法律法规的。</w:t>
      </w:r>
    </w:p>
    <w:p>
      <w:pPr>
        <w:rPr>
          <w:rFonts w:hint="eastAsia" w:ascii="宋体" w:hAnsi="宋体" w:cs="宋体"/>
          <w:bCs/>
          <w:sz w:val="24"/>
        </w:rPr>
      </w:pPr>
      <w:r>
        <w:rPr>
          <w:rFonts w:hint="eastAsia" w:ascii="宋体" w:hAnsi="宋体" w:cs="宋体"/>
          <w:bCs/>
          <w:sz w:val="24"/>
        </w:rPr>
        <w:t>8.5.5投诉人有下列情形之一的，属于虚假、恶意投诉，招标采购监督管理部门将驳回投诉，将其列入不良行为记录名单，记入“不守信投标记录档案”，并在相关网络平台公告，同时将报请行政监管部门处理。：</w:t>
      </w:r>
    </w:p>
    <w:p>
      <w:pPr>
        <w:rPr>
          <w:rFonts w:hint="eastAsia" w:ascii="宋体" w:hAnsi="宋体" w:cs="宋体"/>
          <w:bCs/>
          <w:sz w:val="24"/>
        </w:rPr>
      </w:pPr>
      <w:r>
        <w:rPr>
          <w:rFonts w:hint="eastAsia" w:ascii="宋体" w:hAnsi="宋体" w:cs="宋体"/>
          <w:bCs/>
          <w:sz w:val="24"/>
        </w:rPr>
        <w:t>①一年内三次以上投诉均查无实据的；</w:t>
      </w:r>
    </w:p>
    <w:p>
      <w:pPr>
        <w:rPr>
          <w:rFonts w:hint="eastAsia" w:ascii="宋体" w:hAnsi="宋体" w:cs="宋体"/>
          <w:bCs/>
          <w:sz w:val="24"/>
        </w:rPr>
      </w:pPr>
      <w:r>
        <w:rPr>
          <w:rFonts w:hint="eastAsia" w:ascii="宋体" w:hAnsi="宋体" w:cs="宋体"/>
          <w:bCs/>
          <w:sz w:val="24"/>
        </w:rPr>
        <w:t>②捏造事实或者提供虚假投诉材料的；</w:t>
      </w:r>
    </w:p>
    <w:p>
      <w:pPr>
        <w:rPr>
          <w:rFonts w:hint="eastAsia" w:ascii="宋体" w:hAnsi="宋体" w:cs="宋体"/>
          <w:bCs/>
        </w:rPr>
      </w:pPr>
      <w:r>
        <w:rPr>
          <w:rFonts w:hint="eastAsia" w:ascii="宋体" w:hAnsi="宋体" w:cs="宋体"/>
          <w:bCs/>
          <w:sz w:val="24"/>
        </w:rPr>
        <w:t>③其他经认定属于虚假、恶意投诉的行为。</w:t>
      </w:r>
    </w:p>
    <w:p>
      <w:pPr>
        <w:rPr>
          <w:rFonts w:hint="eastAsia" w:ascii="宋体" w:hAnsi="宋体"/>
          <w:b/>
          <w:sz w:val="24"/>
        </w:rPr>
      </w:pPr>
      <w:r>
        <w:rPr>
          <w:rFonts w:ascii="宋体" w:hAnsi="宋体"/>
          <w:b/>
          <w:sz w:val="24"/>
        </w:rPr>
        <w:t xml:space="preserve"> </w:t>
      </w:r>
      <w:bookmarkEnd w:id="349"/>
      <w:bookmarkEnd w:id="357"/>
      <w:bookmarkEnd w:id="358"/>
      <w:bookmarkEnd w:id="359"/>
      <w:bookmarkStart w:id="360" w:name="_Toc152042357"/>
      <w:bookmarkStart w:id="361" w:name="_Toc179632598"/>
      <w:bookmarkStart w:id="362" w:name="_Toc416271960"/>
      <w:bookmarkStart w:id="363" w:name="_Toc422395174"/>
      <w:bookmarkStart w:id="364" w:name="_Toc144974547"/>
      <w:bookmarkStart w:id="365" w:name="_Toc395801995"/>
      <w:bookmarkStart w:id="366" w:name="_Toc152045580"/>
      <w:bookmarkStart w:id="367" w:name="_Toc416271431"/>
      <w:r>
        <w:rPr>
          <w:rFonts w:hint="eastAsia" w:ascii="宋体" w:hAnsi="宋体"/>
          <w:b/>
          <w:sz w:val="24"/>
        </w:rPr>
        <w:t>9、 需要补充的其他内容</w:t>
      </w:r>
      <w:bookmarkEnd w:id="360"/>
      <w:bookmarkEnd w:id="361"/>
      <w:bookmarkEnd w:id="362"/>
      <w:bookmarkEnd w:id="363"/>
      <w:bookmarkEnd w:id="364"/>
      <w:bookmarkEnd w:id="365"/>
      <w:bookmarkEnd w:id="366"/>
      <w:bookmarkEnd w:id="367"/>
    </w:p>
    <w:p>
      <w:pPr>
        <w:rPr>
          <w:rFonts w:hint="eastAsia" w:ascii="宋体" w:hAnsi="宋体"/>
          <w:bCs/>
          <w:kern w:val="0"/>
        </w:rPr>
      </w:pPr>
      <w:bookmarkStart w:id="368" w:name="_Toc29145248"/>
      <w:bookmarkStart w:id="369" w:name="_Toc416271961"/>
      <w:bookmarkStart w:id="370" w:name="_Toc416271432"/>
      <w:bookmarkStart w:id="371" w:name="_Toc422395175"/>
      <w:bookmarkStart w:id="372" w:name="_Toc496624124"/>
      <w:bookmarkStart w:id="373" w:name="_Toc395801996"/>
      <w:bookmarkStart w:id="374" w:name="_Toc15495"/>
      <w:r>
        <w:rPr>
          <w:rFonts w:hint="eastAsia" w:ascii="宋体" w:hAnsi="宋体"/>
          <w:bCs/>
          <w:kern w:val="0"/>
        </w:rPr>
        <w:t>需要补充的其他内容：见供应商须知前附表。</w:t>
      </w:r>
      <w:bookmarkEnd w:id="368"/>
      <w:bookmarkEnd w:id="369"/>
      <w:bookmarkEnd w:id="370"/>
      <w:bookmarkEnd w:id="371"/>
      <w:bookmarkEnd w:id="372"/>
      <w:bookmarkEnd w:id="373"/>
      <w:bookmarkEnd w:id="374"/>
    </w:p>
    <w:p>
      <w:pPr>
        <w:rPr>
          <w:rFonts w:ascii="宋体" w:hAnsi="宋体"/>
          <w:b/>
          <w:sz w:val="24"/>
        </w:rPr>
      </w:pPr>
      <w:r>
        <w:rPr>
          <w:rFonts w:hint="eastAsia" w:ascii="宋体" w:hAnsi="宋体"/>
          <w:b/>
          <w:sz w:val="24"/>
        </w:rPr>
        <w:t>10、本竞争性谈判文件解释权</w:t>
      </w:r>
    </w:p>
    <w:p>
      <w:pPr>
        <w:rPr>
          <w:rFonts w:ascii="宋体" w:hAnsi="宋体"/>
        </w:rPr>
        <w:sectPr>
          <w:headerReference r:id="rId7" w:type="default"/>
          <w:footerReference r:id="rId8" w:type="default"/>
          <w:footnotePr>
            <w:numFmt w:val="decimalEnclosedCircleChinese"/>
            <w:numRestart w:val="eachPage"/>
          </w:footnotePr>
          <w:pgSz w:w="11907" w:h="16840"/>
          <w:pgMar w:top="1418" w:right="1440" w:bottom="1418" w:left="1440" w:header="624" w:footer="641" w:gutter="0"/>
          <w:pgNumType w:start="1"/>
          <w:cols w:space="720" w:num="1"/>
        </w:sectPr>
      </w:pPr>
      <w:r>
        <w:rPr>
          <w:rFonts w:hint="eastAsia" w:ascii="宋体" w:hAnsi="宋体"/>
          <w:sz w:val="24"/>
        </w:rPr>
        <w:t>本竞争性谈判文件的解释权归</w:t>
      </w:r>
      <w:r>
        <w:rPr>
          <w:rFonts w:ascii="宋体" w:hAnsi="宋体"/>
          <w:sz w:val="24"/>
          <w:u w:val="single"/>
        </w:rPr>
        <w:t xml:space="preserve">  </w:t>
      </w:r>
      <w:r>
        <w:rPr>
          <w:rFonts w:hint="eastAsia" w:ascii="宋体" w:hAnsi="宋体"/>
          <w:sz w:val="24"/>
          <w:u w:val="single"/>
        </w:rPr>
        <w:t>采购人</w:t>
      </w:r>
      <w:r>
        <w:rPr>
          <w:rFonts w:ascii="宋体" w:hAnsi="宋体"/>
          <w:sz w:val="24"/>
          <w:u w:val="single"/>
        </w:rPr>
        <w:t xml:space="preserve"> </w:t>
      </w:r>
      <w:r>
        <w:rPr>
          <w:rFonts w:hint="eastAsia" w:ascii="宋体" w:hAnsi="宋体"/>
          <w:sz w:val="24"/>
        </w:rPr>
        <w:t>所有。</w:t>
      </w:r>
    </w:p>
    <w:p>
      <w:pPr>
        <w:pStyle w:val="3"/>
        <w:spacing w:before="0" w:after="0" w:line="360" w:lineRule="auto"/>
        <w:jc w:val="center"/>
        <w:rPr>
          <w:rStyle w:val="21"/>
          <w:rFonts w:hint="eastAsia" w:ascii="宋体" w:hAnsi="宋体"/>
          <w:b/>
          <w:bCs/>
          <w:sz w:val="36"/>
          <w:szCs w:val="36"/>
        </w:rPr>
      </w:pPr>
      <w:r>
        <w:rPr>
          <w:rFonts w:hint="eastAsia" w:ascii="宋体" w:hAnsi="宋体"/>
          <w:sz w:val="36"/>
          <w:szCs w:val="36"/>
        </w:rPr>
        <w:t xml:space="preserve">第三章 </w:t>
      </w:r>
      <w:bookmarkStart w:id="375" w:name="_Toc496624125"/>
      <w:r>
        <w:rPr>
          <w:rFonts w:hint="eastAsia" w:ascii="宋体" w:hAnsi="宋体"/>
          <w:sz w:val="36"/>
          <w:szCs w:val="36"/>
        </w:rPr>
        <w:t>评审办法</w:t>
      </w:r>
      <w:bookmarkEnd w:id="375"/>
    </w:p>
    <w:tbl>
      <w:tblPr>
        <w:tblStyle w:val="15"/>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99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3" w:hRule="atLeast"/>
          <w:jc w:val="center"/>
        </w:trPr>
        <w:tc>
          <w:tcPr>
            <w:tcW w:w="9995" w:type="dxa"/>
            <w:noWrap w:val="0"/>
            <w:vAlign w:val="center"/>
          </w:tcPr>
          <w:p>
            <w:pPr>
              <w:jc w:val="center"/>
              <w:rPr>
                <w:rFonts w:hint="eastAsia" w:ascii="宋体" w:hAnsi="宋体" w:cs="宋体"/>
                <w:b/>
                <w:bCs/>
                <w:szCs w:val="21"/>
              </w:rPr>
            </w:pPr>
            <w:r>
              <w:rPr>
                <w:rFonts w:hint="eastAsia" w:ascii="宋体" w:hAnsi="宋体"/>
                <w:b/>
                <w:szCs w:val="21"/>
              </w:rPr>
              <w:t>谈判小组否决其竞谈的条款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09" w:hRule="atLeast"/>
          <w:jc w:val="center"/>
        </w:trPr>
        <w:tc>
          <w:tcPr>
            <w:tcW w:w="9995" w:type="dxa"/>
            <w:noWrap w:val="0"/>
            <w:vAlign w:val="top"/>
          </w:tcPr>
          <w:p>
            <w:pPr>
              <w:spacing w:line="360" w:lineRule="auto"/>
              <w:ind w:firstLine="470" w:firstLineChars="196"/>
              <w:jc w:val="left"/>
              <w:outlineLvl w:val="3"/>
              <w:rPr>
                <w:rFonts w:hint="eastAsia" w:ascii="宋体" w:hAnsi="宋体"/>
                <w:sz w:val="24"/>
              </w:rPr>
            </w:pPr>
            <w:r>
              <w:rPr>
                <w:rFonts w:hint="eastAsia" w:ascii="宋体" w:hAnsi="宋体"/>
                <w:sz w:val="24"/>
              </w:rPr>
              <w:t>供应商有以下情形之一的，初步评审后其投标作废标处理：</w:t>
            </w:r>
          </w:p>
          <w:p>
            <w:pPr>
              <w:spacing w:line="360" w:lineRule="auto"/>
              <w:ind w:firstLine="480" w:firstLineChars="200"/>
              <w:rPr>
                <w:rFonts w:hint="eastAsia" w:ascii="宋体" w:hAnsi="宋体"/>
                <w:sz w:val="24"/>
              </w:rPr>
            </w:pPr>
            <w:r>
              <w:rPr>
                <w:rFonts w:hint="eastAsia" w:ascii="宋体" w:hAnsi="宋体"/>
                <w:sz w:val="24"/>
              </w:rPr>
              <w:t>(1）串通投标或弄虚作假或有其他违法行为的。</w:t>
            </w:r>
          </w:p>
          <w:p>
            <w:pPr>
              <w:spacing w:line="360" w:lineRule="auto"/>
              <w:ind w:firstLine="480" w:firstLineChars="200"/>
              <w:rPr>
                <w:rFonts w:hint="eastAsia" w:ascii="宋体" w:hAnsi="宋体"/>
                <w:sz w:val="24"/>
              </w:rPr>
            </w:pPr>
            <w:r>
              <w:rPr>
                <w:rFonts w:hint="eastAsia" w:ascii="宋体" w:hAnsi="宋体"/>
                <w:sz w:val="24"/>
              </w:rPr>
              <w:t>串通投标行为是指：</w:t>
            </w:r>
          </w:p>
          <w:p>
            <w:pPr>
              <w:spacing w:line="360" w:lineRule="auto"/>
              <w:ind w:firstLine="480" w:firstLineChars="200"/>
              <w:rPr>
                <w:rFonts w:hint="eastAsia" w:ascii="宋体" w:hAnsi="宋体"/>
                <w:sz w:val="24"/>
              </w:rPr>
            </w:pPr>
            <w:r>
              <w:rPr>
                <w:rFonts w:hint="eastAsia" w:ascii="宋体" w:hAnsi="宋体"/>
                <w:sz w:val="24"/>
              </w:rPr>
              <w:t>（a）不同供应商的响应文件内容存在非正常一致的；</w:t>
            </w:r>
          </w:p>
          <w:p>
            <w:pPr>
              <w:spacing w:line="360" w:lineRule="auto"/>
              <w:ind w:firstLine="480" w:firstLineChars="200"/>
              <w:rPr>
                <w:rFonts w:hint="eastAsia" w:ascii="宋体" w:hAnsi="宋体"/>
                <w:sz w:val="24"/>
              </w:rPr>
            </w:pPr>
            <w:r>
              <w:rPr>
                <w:rFonts w:hint="eastAsia" w:ascii="宋体" w:hAnsi="宋体"/>
                <w:sz w:val="24"/>
              </w:rPr>
              <w:t>（b）不同供应商的响应报价或报价组成异常一致或呈规律性变化的；</w:t>
            </w:r>
          </w:p>
          <w:p>
            <w:pPr>
              <w:spacing w:line="360" w:lineRule="auto"/>
              <w:ind w:firstLine="480" w:firstLineChars="200"/>
              <w:rPr>
                <w:rFonts w:hint="eastAsia" w:ascii="宋体" w:hAnsi="宋体"/>
                <w:sz w:val="24"/>
              </w:rPr>
            </w:pPr>
            <w:r>
              <w:rPr>
                <w:rFonts w:hint="eastAsia" w:ascii="宋体" w:hAnsi="宋体"/>
                <w:sz w:val="24"/>
              </w:rPr>
              <w:t>（c）不同供应商委托同一人投标或与同一人联合响应的；</w:t>
            </w:r>
          </w:p>
          <w:p>
            <w:pPr>
              <w:spacing w:line="360" w:lineRule="auto"/>
              <w:ind w:firstLine="480" w:firstLineChars="200"/>
              <w:rPr>
                <w:rFonts w:hint="eastAsia" w:ascii="宋体" w:hAnsi="宋体"/>
                <w:sz w:val="24"/>
              </w:rPr>
            </w:pPr>
            <w:r>
              <w:rPr>
                <w:rFonts w:hint="eastAsia" w:ascii="宋体" w:hAnsi="宋体"/>
                <w:sz w:val="24"/>
              </w:rPr>
              <w:t>（d）不同供应商的响应文件载明的项目管理班子成员出现同一人的；</w:t>
            </w:r>
          </w:p>
          <w:p>
            <w:pPr>
              <w:spacing w:line="360" w:lineRule="auto"/>
              <w:ind w:firstLine="480" w:firstLineChars="200"/>
              <w:rPr>
                <w:rFonts w:hint="eastAsia" w:ascii="宋体" w:hAnsi="宋体"/>
                <w:sz w:val="24"/>
              </w:rPr>
            </w:pPr>
            <w:r>
              <w:rPr>
                <w:rFonts w:hint="eastAsia" w:ascii="宋体" w:hAnsi="宋体"/>
                <w:sz w:val="24"/>
              </w:rPr>
              <w:t>（e）不同供应商的响应文件相互混装的；</w:t>
            </w:r>
          </w:p>
          <w:p>
            <w:pPr>
              <w:spacing w:line="360" w:lineRule="auto"/>
              <w:ind w:firstLine="480" w:firstLineChars="200"/>
              <w:rPr>
                <w:rFonts w:hint="eastAsia" w:ascii="宋体" w:hAnsi="宋体"/>
                <w:sz w:val="24"/>
              </w:rPr>
            </w:pPr>
            <w:r>
              <w:rPr>
                <w:rFonts w:hint="eastAsia" w:ascii="宋体" w:hAnsi="宋体"/>
                <w:sz w:val="24"/>
              </w:rPr>
              <w:t xml:space="preserve">（f）不同供应商的响应文件由同一单位或同一人编制的； </w:t>
            </w:r>
          </w:p>
          <w:p>
            <w:pPr>
              <w:spacing w:line="360" w:lineRule="auto"/>
              <w:ind w:firstLine="480" w:firstLineChars="200"/>
              <w:rPr>
                <w:rFonts w:hint="eastAsia" w:ascii="宋体" w:hAnsi="宋体"/>
                <w:sz w:val="24"/>
              </w:rPr>
            </w:pPr>
            <w:r>
              <w:rPr>
                <w:rFonts w:hint="eastAsia" w:ascii="宋体" w:hAnsi="宋体"/>
                <w:sz w:val="24"/>
              </w:rPr>
              <w:t>（g）不同供应商使用同一人或企业资金缴纳谈判保证金的；</w:t>
            </w:r>
          </w:p>
          <w:p>
            <w:pPr>
              <w:spacing w:line="360" w:lineRule="auto"/>
              <w:ind w:firstLine="480" w:firstLineChars="200"/>
              <w:rPr>
                <w:rFonts w:hint="eastAsia" w:ascii="宋体" w:hAnsi="宋体"/>
                <w:sz w:val="24"/>
              </w:rPr>
            </w:pPr>
            <w:r>
              <w:rPr>
                <w:rFonts w:hint="eastAsia" w:ascii="宋体" w:hAnsi="宋体"/>
                <w:sz w:val="24"/>
              </w:rPr>
              <w:t>（h）不同供应商聘请同一人或同一中介机构为其响应提供技术或经济咨询服务的；</w:t>
            </w:r>
          </w:p>
          <w:p>
            <w:pPr>
              <w:spacing w:line="360" w:lineRule="auto"/>
              <w:ind w:firstLine="480" w:firstLineChars="200"/>
              <w:rPr>
                <w:rFonts w:hint="eastAsia" w:ascii="宋体" w:hAnsi="宋体"/>
                <w:sz w:val="24"/>
              </w:rPr>
            </w:pPr>
            <w:r>
              <w:rPr>
                <w:rFonts w:hint="eastAsia" w:ascii="宋体" w:hAnsi="宋体"/>
                <w:sz w:val="24"/>
              </w:rPr>
              <w:t>（2</w:t>
            </w:r>
            <w:r>
              <w:rPr>
                <w:rFonts w:ascii="宋体" w:hAnsi="宋体"/>
                <w:sz w:val="24"/>
              </w:rPr>
              <w:t>）</w:t>
            </w:r>
            <w:r>
              <w:rPr>
                <w:rFonts w:hint="eastAsia" w:ascii="宋体" w:hAnsi="宋体"/>
                <w:sz w:val="24"/>
              </w:rPr>
              <w:t>凡在阜阳市行政区域内被各级招投标监督部门或行业主管部门处罚，列入不良记录且在处罚期内的。</w:t>
            </w:r>
          </w:p>
          <w:p>
            <w:pPr>
              <w:spacing w:line="360" w:lineRule="auto"/>
              <w:ind w:firstLine="480" w:firstLineChars="200"/>
              <w:rPr>
                <w:rFonts w:hint="eastAsia" w:ascii="宋体" w:hAnsi="宋体"/>
                <w:sz w:val="24"/>
              </w:rPr>
            </w:pPr>
            <w:r>
              <w:rPr>
                <w:rFonts w:hint="eastAsia" w:ascii="宋体" w:hAnsi="宋体"/>
                <w:sz w:val="24"/>
              </w:rPr>
              <w:t xml:space="preserve"> (3）不按评审委员会要求澄清、说明或补正的。</w:t>
            </w:r>
          </w:p>
          <w:p>
            <w:pPr>
              <w:spacing w:line="360" w:lineRule="auto"/>
              <w:ind w:firstLine="480" w:firstLineChars="200"/>
              <w:rPr>
                <w:rFonts w:hint="eastAsia" w:ascii="宋体" w:hAnsi="宋体"/>
                <w:sz w:val="24"/>
              </w:rPr>
            </w:pPr>
            <w:r>
              <w:rPr>
                <w:rFonts w:hint="eastAsia" w:ascii="宋体" w:hAnsi="宋体"/>
                <w:sz w:val="24"/>
              </w:rPr>
              <w:t>(4)响应文件中的工程量清单报价书封面相应位置未加盖工程造价专业人员执业（或从业）专用章。</w:t>
            </w:r>
          </w:p>
          <w:p>
            <w:pPr>
              <w:spacing w:line="360" w:lineRule="auto"/>
              <w:ind w:firstLine="480" w:firstLineChars="200"/>
              <w:rPr>
                <w:rFonts w:hint="eastAsia" w:ascii="宋体" w:hAnsi="宋体"/>
                <w:sz w:val="24"/>
              </w:rPr>
            </w:pPr>
            <w:r>
              <w:rPr>
                <w:rFonts w:hint="eastAsia" w:ascii="宋体" w:hAnsi="宋体"/>
                <w:sz w:val="24"/>
              </w:rPr>
              <w:t>(5)投标函中响应报价、工期、质量标准、项目负责人、技术规格、施工方案评审文件或其它实质性要求不能满足竞争性谈判文件要求,或作出的承诺与竞争性谈判文件中提供的投标函样本中相关内容相抵触或有遗漏的。</w:t>
            </w:r>
          </w:p>
          <w:p>
            <w:pPr>
              <w:spacing w:line="360" w:lineRule="auto"/>
              <w:ind w:firstLine="480" w:firstLineChars="200"/>
              <w:rPr>
                <w:rFonts w:hint="eastAsia" w:ascii="宋体" w:hAnsi="宋体"/>
                <w:sz w:val="24"/>
              </w:rPr>
            </w:pPr>
            <w:r>
              <w:rPr>
                <w:rFonts w:hint="eastAsia" w:ascii="宋体" w:hAnsi="宋体"/>
                <w:sz w:val="24"/>
              </w:rPr>
              <w:t>(5) 未按规定的格式填写，实质性内容不全或关键字迹模糊、无法辨认的。</w:t>
            </w:r>
          </w:p>
          <w:p>
            <w:pPr>
              <w:spacing w:line="360" w:lineRule="auto"/>
              <w:ind w:firstLine="480" w:firstLineChars="200"/>
              <w:rPr>
                <w:rFonts w:hint="eastAsia" w:ascii="宋体" w:hAnsi="宋体"/>
                <w:sz w:val="24"/>
              </w:rPr>
            </w:pPr>
            <w:r>
              <w:rPr>
                <w:rFonts w:hint="eastAsia" w:ascii="宋体" w:hAnsi="宋体"/>
                <w:sz w:val="24"/>
              </w:rPr>
              <w:t>(6)供应商递交两份或多份内容不同的响应文件，或在一份响应文件中对同一采购项目报有两个或多个报价，且未声明哪一个有效的。按竞争性谈判文件规定提交备选响应方案的除外。</w:t>
            </w:r>
          </w:p>
          <w:p>
            <w:pPr>
              <w:spacing w:line="360" w:lineRule="auto"/>
              <w:ind w:firstLine="480" w:firstLineChars="200"/>
              <w:rPr>
                <w:rFonts w:hint="eastAsia" w:ascii="宋体" w:hAnsi="宋体"/>
                <w:sz w:val="24"/>
              </w:rPr>
            </w:pPr>
            <w:r>
              <w:rPr>
                <w:rFonts w:hint="eastAsia" w:ascii="宋体" w:hAnsi="宋体"/>
                <w:sz w:val="24"/>
              </w:rPr>
              <w:t>(7) 响应文件中存在采购人不能接受的其它实质性条件。</w:t>
            </w:r>
          </w:p>
          <w:p>
            <w:pPr>
              <w:spacing w:line="360" w:lineRule="auto"/>
              <w:ind w:firstLine="470" w:firstLineChars="196"/>
              <w:jc w:val="left"/>
              <w:outlineLvl w:val="3"/>
              <w:rPr>
                <w:rFonts w:ascii="宋体" w:hAnsi="宋体"/>
                <w:sz w:val="24"/>
              </w:rPr>
            </w:pPr>
            <w:r>
              <w:rPr>
                <w:rFonts w:hint="eastAsia" w:ascii="宋体" w:hAnsi="宋体"/>
                <w:sz w:val="24"/>
              </w:rPr>
              <w:t>供应商有以下情形之一的，作否决其响应处理：</w:t>
            </w:r>
          </w:p>
          <w:p>
            <w:pPr>
              <w:spacing w:line="360" w:lineRule="auto"/>
              <w:ind w:firstLine="480" w:firstLineChars="200"/>
              <w:rPr>
                <w:rFonts w:hint="eastAsia" w:ascii="宋体" w:hAnsi="宋体"/>
                <w:sz w:val="24"/>
              </w:rPr>
            </w:pPr>
            <w:r>
              <w:rPr>
                <w:rFonts w:hint="eastAsia" w:ascii="宋体" w:hAnsi="宋体"/>
                <w:sz w:val="24"/>
              </w:rPr>
              <w:t>(1)响应报价等于或高于最高响应上限的。</w:t>
            </w:r>
          </w:p>
          <w:p>
            <w:pPr>
              <w:spacing w:line="360" w:lineRule="auto"/>
              <w:ind w:firstLine="480" w:firstLineChars="200"/>
              <w:rPr>
                <w:rFonts w:hint="eastAsia" w:ascii="宋体" w:hAnsi="宋体"/>
                <w:sz w:val="24"/>
              </w:rPr>
            </w:pPr>
            <w:r>
              <w:rPr>
                <w:rFonts w:hint="eastAsia" w:ascii="宋体" w:hAnsi="宋体"/>
                <w:sz w:val="24"/>
              </w:rPr>
              <w:t>(2)安全文明施工费、规费和税金等其它不可竞争费用中有其中一项降低计费标准、基数或擅自减少不可竞争费用项目进行竞标的。</w:t>
            </w:r>
          </w:p>
          <w:p>
            <w:pPr>
              <w:spacing w:line="360" w:lineRule="auto"/>
              <w:ind w:firstLine="480" w:firstLineChars="200"/>
              <w:rPr>
                <w:rFonts w:hint="eastAsia" w:ascii="宋体" w:hAnsi="宋体"/>
                <w:sz w:val="24"/>
              </w:rPr>
            </w:pPr>
            <w:r>
              <w:rPr>
                <w:rFonts w:hint="eastAsia" w:ascii="宋体" w:hAnsi="宋体"/>
                <w:sz w:val="24"/>
              </w:rPr>
              <w:t>(3)当响应文件中填报的工程量清单报价书中的分项、分部工程项目名称、内容或计量单位及工程量与采购人提供的工程量清单中的分项、分部工程项目名称、内容或计量单位及工程量不一致。</w:t>
            </w:r>
          </w:p>
          <w:p>
            <w:pPr>
              <w:spacing w:line="360" w:lineRule="auto"/>
              <w:ind w:firstLine="480" w:firstLineChars="200"/>
              <w:rPr>
                <w:rFonts w:hint="eastAsia" w:ascii="宋体" w:hAnsi="宋体"/>
                <w:sz w:val="24"/>
              </w:rPr>
            </w:pPr>
            <w:r>
              <w:rPr>
                <w:rFonts w:hint="eastAsia" w:ascii="宋体" w:hAnsi="宋体"/>
                <w:sz w:val="24"/>
              </w:rPr>
              <w:t>(4)供应商拒不按照要求对响应文件进行澄清、说明、补正的。</w:t>
            </w:r>
          </w:p>
          <w:p>
            <w:pPr>
              <w:spacing w:line="360" w:lineRule="auto"/>
              <w:ind w:firstLine="480" w:firstLineChars="200"/>
              <w:rPr>
                <w:rFonts w:hint="eastAsia" w:ascii="宋体" w:hAnsi="宋体"/>
                <w:sz w:val="24"/>
              </w:rPr>
            </w:pPr>
            <w:r>
              <w:rPr>
                <w:rFonts w:hint="eastAsia" w:ascii="宋体" w:hAnsi="宋体"/>
                <w:sz w:val="24"/>
              </w:rPr>
              <w:t>(5)响应报价中变更暂列金额或采购人提供的暂估价的。</w:t>
            </w:r>
          </w:p>
          <w:p>
            <w:pPr>
              <w:shd w:val="clear" w:color="auto" w:fill="FFFFFF"/>
              <w:snapToGrid w:val="0"/>
              <w:spacing w:line="360" w:lineRule="auto"/>
              <w:ind w:firstLine="480" w:firstLineChars="200"/>
              <w:rPr>
                <w:rFonts w:hint="eastAsia" w:ascii="宋体" w:hAnsi="宋体" w:cs="宋体"/>
                <w:bCs/>
                <w:szCs w:val="21"/>
              </w:rPr>
            </w:pPr>
            <w:r>
              <w:rPr>
                <w:rFonts w:hint="eastAsia" w:ascii="宋体" w:hAnsi="宋体"/>
                <w:sz w:val="24"/>
              </w:rPr>
              <w:t>（</w:t>
            </w:r>
            <w:r>
              <w:rPr>
                <w:rFonts w:ascii="宋体" w:hAnsi="宋体"/>
                <w:sz w:val="24"/>
              </w:rPr>
              <w:t>6</w:t>
            </w:r>
            <w:r>
              <w:rPr>
                <w:rFonts w:hint="eastAsia" w:ascii="宋体" w:hAnsi="宋体"/>
                <w:sz w:val="24"/>
              </w:rPr>
              <w:t>）法律、法规规定的其它情形。</w:t>
            </w:r>
          </w:p>
        </w:tc>
      </w:tr>
    </w:tbl>
    <w:p>
      <w:pPr>
        <w:spacing w:line="360" w:lineRule="auto"/>
        <w:ind w:firstLine="480" w:firstLineChars="200"/>
        <w:rPr>
          <w:rFonts w:ascii="宋体" w:hAnsi="宋体"/>
          <w:sz w:val="24"/>
        </w:rPr>
      </w:pPr>
      <w:bookmarkStart w:id="376" w:name="_Toc350363006"/>
      <w:bookmarkStart w:id="377" w:name="_Toc416271434"/>
      <w:bookmarkStart w:id="378" w:name="_Toc422395177"/>
      <w:bookmarkStart w:id="379" w:name="_Toc29145250"/>
      <w:bookmarkStart w:id="380" w:name="_Toc412647646"/>
      <w:bookmarkStart w:id="381" w:name="_Toc416271963"/>
      <w:bookmarkStart w:id="382" w:name="_Toc338395641"/>
      <w:bookmarkStart w:id="383" w:name="_Toc335122766"/>
    </w:p>
    <w:p>
      <w:pPr>
        <w:rPr>
          <w:rFonts w:ascii="宋体" w:hAnsi="宋体"/>
          <w:sz w:val="28"/>
          <w:szCs w:val="28"/>
        </w:rPr>
      </w:pPr>
      <w:bookmarkStart w:id="384" w:name="_Toc496624126"/>
      <w:r>
        <w:rPr>
          <w:rFonts w:hint="eastAsia" w:ascii="宋体" w:hAnsi="宋体"/>
          <w:sz w:val="28"/>
          <w:szCs w:val="28"/>
        </w:rPr>
        <w:t>初步评审表</w:t>
      </w:r>
      <w:bookmarkEnd w:id="376"/>
      <w:bookmarkEnd w:id="377"/>
      <w:bookmarkEnd w:id="378"/>
      <w:bookmarkEnd w:id="379"/>
      <w:bookmarkEnd w:id="380"/>
      <w:bookmarkEnd w:id="381"/>
      <w:bookmarkEnd w:id="384"/>
    </w:p>
    <w:tbl>
      <w:tblPr>
        <w:tblStyle w:val="15"/>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796"/>
        <w:gridCol w:w="2144"/>
        <w:gridCol w:w="6303"/>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745" w:hRule="atLeast"/>
          <w:jc w:val="center"/>
        </w:trPr>
        <w:tc>
          <w:tcPr>
            <w:tcW w:w="0" w:type="auto"/>
            <w:tcBorders>
              <w:top w:val="single" w:color="auto" w:sz="4" w:space="0"/>
              <w:bottom w:val="single" w:color="auto" w:sz="4" w:space="0"/>
              <w:right w:val="single" w:color="auto" w:sz="4" w:space="0"/>
            </w:tcBorders>
            <w:noWrap w:val="0"/>
            <w:vAlign w:val="center"/>
          </w:tcPr>
          <w:p>
            <w:pPr>
              <w:spacing w:before="100" w:beforeAutospacing="1" w:after="100" w:afterAutospacing="1"/>
              <w:jc w:val="center"/>
              <w:rPr>
                <w:rFonts w:ascii="宋体" w:hAnsi="宋体"/>
                <w:b/>
                <w:sz w:val="24"/>
              </w:rPr>
            </w:pPr>
            <w:r>
              <w:rPr>
                <w:rFonts w:hint="eastAsia" w:ascii="宋体" w:hAnsi="宋体"/>
                <w:b/>
                <w:sz w:val="24"/>
              </w:rPr>
              <w:t>条款号</w:t>
            </w:r>
          </w:p>
        </w:tc>
        <w:tc>
          <w:tcPr>
            <w:tcW w:w="0" w:type="auto"/>
            <w:tcBorders>
              <w:top w:val="single" w:color="auto" w:sz="4" w:space="0"/>
              <w:left w:val="single" w:color="auto" w:sz="4" w:space="0"/>
              <w:bottom w:val="single" w:color="auto" w:sz="4" w:space="0"/>
              <w:right w:val="single" w:color="auto" w:sz="4" w:space="0"/>
            </w:tcBorders>
            <w:noWrap w:val="0"/>
            <w:vAlign w:val="center"/>
          </w:tcPr>
          <w:p>
            <w:pPr>
              <w:spacing w:before="100" w:beforeAutospacing="1" w:after="100" w:afterAutospacing="1"/>
              <w:jc w:val="center"/>
              <w:rPr>
                <w:rFonts w:ascii="宋体" w:hAnsi="宋体"/>
                <w:b/>
                <w:sz w:val="24"/>
              </w:rPr>
            </w:pPr>
            <w:r>
              <w:rPr>
                <w:rFonts w:hint="eastAsia" w:ascii="宋体" w:hAnsi="宋体"/>
                <w:b/>
                <w:sz w:val="24"/>
              </w:rPr>
              <w:t>评审因素</w:t>
            </w:r>
          </w:p>
        </w:tc>
        <w:tc>
          <w:tcPr>
            <w:tcW w:w="0" w:type="auto"/>
            <w:tcBorders>
              <w:top w:val="single" w:color="auto" w:sz="4" w:space="0"/>
              <w:left w:val="single" w:color="auto" w:sz="4" w:space="0"/>
              <w:bottom w:val="single" w:color="auto" w:sz="4" w:space="0"/>
            </w:tcBorders>
            <w:noWrap w:val="0"/>
            <w:vAlign w:val="center"/>
          </w:tcPr>
          <w:p>
            <w:pPr>
              <w:spacing w:before="100" w:beforeAutospacing="1" w:after="100" w:afterAutospacing="1"/>
              <w:jc w:val="center"/>
              <w:rPr>
                <w:rFonts w:ascii="宋体" w:hAnsi="宋体"/>
                <w:b/>
                <w:sz w:val="24"/>
              </w:rPr>
            </w:pPr>
            <w:r>
              <w:rPr>
                <w:rFonts w:hint="eastAsia" w:ascii="宋体" w:hAnsi="宋体"/>
                <w:b/>
                <w:sz w:val="24"/>
              </w:rPr>
              <w:t>评审标准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960" w:hRule="atLeast"/>
          <w:jc w:val="center"/>
        </w:trPr>
        <w:tc>
          <w:tcPr>
            <w:tcW w:w="0" w:type="auto"/>
            <w:vMerge w:val="restart"/>
            <w:tcBorders>
              <w:right w:val="single" w:color="auto" w:sz="4" w:space="0"/>
            </w:tcBorders>
            <w:noWrap w:val="0"/>
            <w:vAlign w:val="center"/>
          </w:tcPr>
          <w:p>
            <w:pPr>
              <w:spacing w:before="100" w:beforeAutospacing="1" w:after="100" w:afterAutospacing="1"/>
              <w:jc w:val="center"/>
              <w:rPr>
                <w:rFonts w:hint="eastAsia" w:ascii="宋体" w:hAnsi="宋体"/>
                <w:sz w:val="24"/>
              </w:rPr>
            </w:pPr>
            <w:r>
              <w:rPr>
                <w:rFonts w:hint="eastAsia" w:ascii="宋体" w:hAnsi="宋体"/>
                <w:sz w:val="24"/>
              </w:rPr>
              <w:t>符合性</w:t>
            </w:r>
          </w:p>
          <w:p>
            <w:pPr>
              <w:spacing w:before="100" w:beforeAutospacing="1" w:after="100" w:afterAutospacing="1"/>
              <w:jc w:val="center"/>
              <w:rPr>
                <w:rFonts w:hint="eastAsia" w:ascii="宋体" w:hAnsi="宋体"/>
                <w:sz w:val="24"/>
              </w:rPr>
            </w:pPr>
            <w:r>
              <w:rPr>
                <w:rFonts w:hint="eastAsia" w:ascii="宋体" w:hAnsi="宋体"/>
                <w:sz w:val="24"/>
              </w:rPr>
              <w:t>评审</w:t>
            </w:r>
          </w:p>
        </w:tc>
        <w:tc>
          <w:tcPr>
            <w:tcW w:w="0" w:type="auto"/>
            <w:tcBorders>
              <w:top w:val="single" w:color="auto" w:sz="4" w:space="0"/>
              <w:left w:val="single" w:color="auto" w:sz="4" w:space="0"/>
              <w:bottom w:val="single" w:color="auto" w:sz="4" w:space="0"/>
              <w:right w:val="single" w:color="auto" w:sz="4" w:space="0"/>
            </w:tcBorders>
            <w:noWrap w:val="0"/>
            <w:vAlign w:val="center"/>
          </w:tcPr>
          <w:p>
            <w:pPr>
              <w:spacing w:before="100" w:beforeAutospacing="1" w:after="100" w:afterAutospacing="1"/>
              <w:jc w:val="center"/>
              <w:rPr>
                <w:rFonts w:ascii="宋体" w:hAnsi="宋体"/>
                <w:sz w:val="24"/>
              </w:rPr>
            </w:pPr>
            <w:r>
              <w:rPr>
                <w:rFonts w:hint="eastAsia" w:ascii="宋体" w:hAnsi="宋体"/>
                <w:sz w:val="24"/>
              </w:rPr>
              <w:t>供应商名称</w:t>
            </w:r>
          </w:p>
        </w:tc>
        <w:tc>
          <w:tcPr>
            <w:tcW w:w="0" w:type="auto"/>
            <w:tcBorders>
              <w:top w:val="single" w:color="auto" w:sz="4" w:space="0"/>
              <w:left w:val="single" w:color="auto" w:sz="4" w:space="0"/>
              <w:bottom w:val="single" w:color="auto" w:sz="4" w:space="0"/>
            </w:tcBorders>
            <w:noWrap w:val="0"/>
            <w:vAlign w:val="center"/>
          </w:tcPr>
          <w:p>
            <w:pPr>
              <w:spacing w:before="100" w:beforeAutospacing="1" w:after="100" w:afterAutospacing="1" w:line="360" w:lineRule="auto"/>
              <w:rPr>
                <w:rFonts w:ascii="宋体" w:hAnsi="宋体"/>
                <w:sz w:val="24"/>
              </w:rPr>
            </w:pPr>
            <w:r>
              <w:rPr>
                <w:rFonts w:hint="eastAsia" w:ascii="宋体" w:hAnsi="宋体"/>
                <w:sz w:val="24"/>
              </w:rPr>
              <w:t>与营业执照一致</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961" w:hRule="atLeast"/>
          <w:jc w:val="center"/>
        </w:trPr>
        <w:tc>
          <w:tcPr>
            <w:tcW w:w="0" w:type="auto"/>
            <w:vMerge w:val="continue"/>
            <w:tcBorders>
              <w:right w:val="single" w:color="auto" w:sz="4" w:space="0"/>
            </w:tcBorders>
            <w:noWrap w:val="0"/>
            <w:vAlign w:val="center"/>
          </w:tcPr>
          <w:p>
            <w:pPr>
              <w:rPr>
                <w:rFonts w:ascii="宋体" w:hAnsi="宋体"/>
                <w:sz w:val="24"/>
              </w:rPr>
            </w:pPr>
          </w:p>
        </w:tc>
        <w:tc>
          <w:tcPr>
            <w:tcW w:w="0" w:type="auto"/>
            <w:tcBorders>
              <w:top w:val="single" w:color="auto" w:sz="4" w:space="0"/>
              <w:left w:val="single" w:color="auto" w:sz="4" w:space="0"/>
              <w:bottom w:val="single" w:color="auto" w:sz="4" w:space="0"/>
              <w:right w:val="single" w:color="auto" w:sz="4" w:space="0"/>
            </w:tcBorders>
            <w:noWrap w:val="0"/>
            <w:vAlign w:val="center"/>
          </w:tcPr>
          <w:p>
            <w:pPr>
              <w:spacing w:before="100" w:beforeAutospacing="1" w:after="100" w:afterAutospacing="1" w:line="360" w:lineRule="auto"/>
              <w:jc w:val="center"/>
              <w:rPr>
                <w:rFonts w:ascii="宋体" w:hAnsi="宋体"/>
                <w:sz w:val="24"/>
              </w:rPr>
            </w:pPr>
            <w:r>
              <w:rPr>
                <w:rFonts w:hint="eastAsia" w:ascii="宋体" w:hAnsi="宋体"/>
                <w:sz w:val="24"/>
              </w:rPr>
              <w:t>谈判申请及申明签字盖章</w:t>
            </w:r>
          </w:p>
        </w:tc>
        <w:tc>
          <w:tcPr>
            <w:tcW w:w="0" w:type="auto"/>
            <w:tcBorders>
              <w:top w:val="single" w:color="auto" w:sz="4" w:space="0"/>
              <w:left w:val="single" w:color="auto" w:sz="4" w:space="0"/>
              <w:bottom w:val="single" w:color="auto" w:sz="4" w:space="0"/>
            </w:tcBorders>
            <w:noWrap w:val="0"/>
            <w:vAlign w:val="center"/>
          </w:tcPr>
          <w:p>
            <w:pPr>
              <w:spacing w:before="100" w:beforeAutospacing="1" w:after="100" w:afterAutospacing="1" w:line="360" w:lineRule="auto"/>
              <w:rPr>
                <w:rFonts w:ascii="宋体" w:hAnsi="宋体"/>
                <w:sz w:val="24"/>
              </w:rPr>
            </w:pPr>
            <w:r>
              <w:rPr>
                <w:rFonts w:hint="eastAsia" w:ascii="宋体" w:hAnsi="宋体"/>
                <w:sz w:val="24"/>
              </w:rPr>
              <w:t>符合“谈判申请及申明”格式要求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961" w:hRule="atLeast"/>
          <w:jc w:val="center"/>
        </w:trPr>
        <w:tc>
          <w:tcPr>
            <w:tcW w:w="0" w:type="auto"/>
            <w:vMerge w:val="continue"/>
            <w:tcBorders>
              <w:right w:val="single" w:color="auto" w:sz="4" w:space="0"/>
            </w:tcBorders>
            <w:noWrap w:val="0"/>
            <w:vAlign w:val="center"/>
          </w:tcPr>
          <w:p>
            <w:pPr>
              <w:rPr>
                <w:rFonts w:ascii="宋体" w:hAnsi="宋体"/>
                <w:sz w:val="24"/>
              </w:rPr>
            </w:pPr>
          </w:p>
        </w:tc>
        <w:tc>
          <w:tcPr>
            <w:tcW w:w="0" w:type="auto"/>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sz w:val="24"/>
              </w:rPr>
            </w:pPr>
            <w:r>
              <w:rPr>
                <w:rFonts w:hint="eastAsia" w:ascii="宋体" w:hAnsi="宋体"/>
                <w:sz w:val="24"/>
              </w:rPr>
              <w:t>电子响应文件</w:t>
            </w:r>
          </w:p>
        </w:tc>
        <w:tc>
          <w:tcPr>
            <w:tcW w:w="0" w:type="auto"/>
            <w:tcBorders>
              <w:top w:val="single" w:color="auto" w:sz="4" w:space="0"/>
              <w:left w:val="single" w:color="auto" w:sz="4" w:space="0"/>
              <w:bottom w:val="single" w:color="auto" w:sz="4" w:space="0"/>
            </w:tcBorders>
            <w:noWrap w:val="0"/>
            <w:vAlign w:val="center"/>
          </w:tcPr>
          <w:p>
            <w:pPr>
              <w:jc w:val="left"/>
              <w:rPr>
                <w:rFonts w:hint="eastAsia" w:ascii="宋体" w:hAnsi="宋体"/>
                <w:sz w:val="24"/>
              </w:rPr>
            </w:pPr>
            <w:r>
              <w:rPr>
                <w:rFonts w:hint="eastAsia" w:ascii="宋体" w:hAnsi="宋体"/>
                <w:sz w:val="24"/>
              </w:rPr>
              <w:t>电子响应文件承载形式符合“供应商须知前附表”要求，能够正常读取不为空。</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960" w:hRule="atLeast"/>
          <w:jc w:val="center"/>
        </w:trPr>
        <w:tc>
          <w:tcPr>
            <w:tcW w:w="0" w:type="auto"/>
            <w:vMerge w:val="continue"/>
            <w:tcBorders>
              <w:right w:val="single" w:color="auto" w:sz="4" w:space="0"/>
            </w:tcBorders>
            <w:noWrap w:val="0"/>
            <w:vAlign w:val="center"/>
          </w:tcPr>
          <w:p>
            <w:pPr>
              <w:rPr>
                <w:rFonts w:ascii="宋体" w:hAnsi="宋体"/>
                <w:sz w:val="24"/>
              </w:rPr>
            </w:pPr>
          </w:p>
        </w:tc>
        <w:tc>
          <w:tcPr>
            <w:tcW w:w="0" w:type="auto"/>
            <w:tcBorders>
              <w:top w:val="single" w:color="auto" w:sz="4" w:space="0"/>
              <w:left w:val="single" w:color="auto" w:sz="4" w:space="0"/>
              <w:bottom w:val="single" w:color="auto" w:sz="4" w:space="0"/>
              <w:right w:val="single" w:color="auto" w:sz="4" w:space="0"/>
            </w:tcBorders>
            <w:noWrap w:val="0"/>
            <w:vAlign w:val="center"/>
          </w:tcPr>
          <w:p>
            <w:pPr>
              <w:spacing w:before="100" w:beforeAutospacing="1" w:after="100" w:afterAutospacing="1" w:line="360" w:lineRule="auto"/>
              <w:jc w:val="center"/>
              <w:rPr>
                <w:rFonts w:ascii="宋体" w:hAnsi="宋体"/>
                <w:sz w:val="24"/>
              </w:rPr>
            </w:pPr>
            <w:r>
              <w:rPr>
                <w:rFonts w:hint="eastAsia" w:ascii="宋体" w:hAnsi="宋体"/>
                <w:sz w:val="24"/>
              </w:rPr>
              <w:t>工期</w:t>
            </w:r>
          </w:p>
        </w:tc>
        <w:tc>
          <w:tcPr>
            <w:tcW w:w="0" w:type="auto"/>
            <w:tcBorders>
              <w:top w:val="single" w:color="auto" w:sz="4" w:space="0"/>
              <w:left w:val="single" w:color="auto" w:sz="4" w:space="0"/>
              <w:bottom w:val="single" w:color="auto" w:sz="4" w:space="0"/>
            </w:tcBorders>
            <w:noWrap w:val="0"/>
            <w:vAlign w:val="center"/>
          </w:tcPr>
          <w:p>
            <w:pPr>
              <w:spacing w:before="100" w:beforeAutospacing="1" w:after="100" w:afterAutospacing="1" w:line="360" w:lineRule="auto"/>
              <w:ind w:left="1" w:leftChars="-7" w:hanging="16" w:hangingChars="7"/>
              <w:rPr>
                <w:rFonts w:hint="eastAsia" w:ascii="宋体" w:hAnsi="宋体"/>
                <w:sz w:val="24"/>
              </w:rPr>
            </w:pPr>
            <w:r>
              <w:rPr>
                <w:rFonts w:hint="eastAsia" w:ascii="宋体" w:hAnsi="宋体"/>
                <w:sz w:val="24"/>
              </w:rPr>
              <w:t>符合第二章“供应商须知前附表”规定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961" w:hRule="atLeast"/>
          <w:jc w:val="center"/>
        </w:trPr>
        <w:tc>
          <w:tcPr>
            <w:tcW w:w="0" w:type="auto"/>
            <w:vMerge w:val="continue"/>
            <w:tcBorders>
              <w:right w:val="single" w:color="auto" w:sz="4" w:space="0"/>
            </w:tcBorders>
            <w:noWrap w:val="0"/>
            <w:vAlign w:val="center"/>
          </w:tcPr>
          <w:p>
            <w:pPr>
              <w:rPr>
                <w:rFonts w:ascii="宋体" w:hAnsi="宋体"/>
                <w:sz w:val="24"/>
              </w:rPr>
            </w:pPr>
          </w:p>
        </w:tc>
        <w:tc>
          <w:tcPr>
            <w:tcW w:w="0" w:type="auto"/>
            <w:tcBorders>
              <w:top w:val="single" w:color="auto" w:sz="4" w:space="0"/>
              <w:left w:val="single" w:color="auto" w:sz="4" w:space="0"/>
              <w:bottom w:val="single" w:color="auto" w:sz="4" w:space="0"/>
              <w:right w:val="single" w:color="auto" w:sz="4" w:space="0"/>
            </w:tcBorders>
            <w:noWrap w:val="0"/>
            <w:vAlign w:val="center"/>
          </w:tcPr>
          <w:p>
            <w:pPr>
              <w:spacing w:before="100" w:beforeAutospacing="1" w:after="100" w:afterAutospacing="1" w:line="360" w:lineRule="auto"/>
              <w:jc w:val="center"/>
              <w:rPr>
                <w:rFonts w:ascii="宋体" w:hAnsi="宋体"/>
                <w:sz w:val="24"/>
              </w:rPr>
            </w:pPr>
            <w:r>
              <w:rPr>
                <w:rFonts w:hint="eastAsia" w:ascii="宋体" w:hAnsi="宋体"/>
                <w:sz w:val="24"/>
              </w:rPr>
              <w:t>工程质量</w:t>
            </w:r>
          </w:p>
        </w:tc>
        <w:tc>
          <w:tcPr>
            <w:tcW w:w="0" w:type="auto"/>
            <w:tcBorders>
              <w:top w:val="single" w:color="auto" w:sz="4" w:space="0"/>
              <w:left w:val="single" w:color="auto" w:sz="4" w:space="0"/>
              <w:bottom w:val="single" w:color="auto" w:sz="4" w:space="0"/>
            </w:tcBorders>
            <w:noWrap w:val="0"/>
            <w:vAlign w:val="center"/>
          </w:tcPr>
          <w:p>
            <w:pPr>
              <w:spacing w:before="100" w:beforeAutospacing="1" w:after="100" w:afterAutospacing="1" w:line="360" w:lineRule="auto"/>
              <w:ind w:left="1" w:leftChars="-7" w:hanging="16" w:hangingChars="7"/>
              <w:rPr>
                <w:rFonts w:hint="eastAsia" w:ascii="宋体" w:hAnsi="宋体"/>
                <w:sz w:val="24"/>
              </w:rPr>
            </w:pPr>
            <w:r>
              <w:rPr>
                <w:rFonts w:hint="eastAsia" w:ascii="宋体" w:hAnsi="宋体"/>
                <w:sz w:val="24"/>
              </w:rPr>
              <w:t>符合第二章“供应商须知前附表”规定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960" w:hRule="atLeast"/>
          <w:jc w:val="center"/>
        </w:trPr>
        <w:tc>
          <w:tcPr>
            <w:tcW w:w="0" w:type="auto"/>
            <w:vMerge w:val="restart"/>
            <w:tcBorders>
              <w:top w:val="single" w:color="auto" w:sz="4" w:space="0"/>
              <w:right w:val="single" w:color="auto" w:sz="4" w:space="0"/>
            </w:tcBorders>
            <w:noWrap w:val="0"/>
            <w:vAlign w:val="center"/>
          </w:tcPr>
          <w:p>
            <w:pPr>
              <w:spacing w:before="100" w:beforeAutospacing="1" w:after="100" w:afterAutospacing="1"/>
              <w:jc w:val="center"/>
              <w:rPr>
                <w:rFonts w:hint="eastAsia" w:ascii="宋体" w:hAnsi="宋体"/>
                <w:sz w:val="24"/>
              </w:rPr>
            </w:pPr>
            <w:r>
              <w:rPr>
                <w:rFonts w:hint="eastAsia" w:ascii="宋体" w:hAnsi="宋体"/>
                <w:sz w:val="24"/>
              </w:rPr>
              <w:t>资格</w:t>
            </w:r>
          </w:p>
          <w:p>
            <w:pPr>
              <w:spacing w:before="100" w:beforeAutospacing="1" w:after="100" w:afterAutospacing="1"/>
              <w:jc w:val="center"/>
              <w:rPr>
                <w:rFonts w:ascii="宋体" w:hAnsi="宋体"/>
                <w:sz w:val="24"/>
              </w:rPr>
            </w:pPr>
            <w:r>
              <w:rPr>
                <w:rFonts w:hint="eastAsia" w:ascii="宋体" w:hAnsi="宋体"/>
                <w:sz w:val="24"/>
              </w:rPr>
              <w:t>评审</w:t>
            </w:r>
          </w:p>
        </w:tc>
        <w:tc>
          <w:tcPr>
            <w:tcW w:w="0" w:type="auto"/>
            <w:tcBorders>
              <w:top w:val="single" w:color="auto" w:sz="4" w:space="0"/>
              <w:left w:val="single" w:color="auto" w:sz="4" w:space="0"/>
              <w:bottom w:val="single" w:color="auto" w:sz="4" w:space="0"/>
              <w:right w:val="single" w:color="auto" w:sz="4" w:space="0"/>
            </w:tcBorders>
            <w:noWrap w:val="0"/>
            <w:vAlign w:val="center"/>
          </w:tcPr>
          <w:p>
            <w:pPr>
              <w:spacing w:before="100" w:beforeAutospacing="1" w:after="100" w:afterAutospacing="1" w:line="360" w:lineRule="auto"/>
              <w:jc w:val="center"/>
              <w:rPr>
                <w:rFonts w:hint="eastAsia" w:ascii="宋体" w:hAnsi="宋体" w:cs="宋体"/>
                <w:sz w:val="24"/>
              </w:rPr>
            </w:pPr>
            <w:r>
              <w:rPr>
                <w:rFonts w:hint="eastAsia" w:ascii="宋体" w:hAnsi="宋体" w:cs="宋体"/>
                <w:sz w:val="24"/>
              </w:rPr>
              <w:t>营业执照</w:t>
            </w:r>
          </w:p>
        </w:tc>
        <w:tc>
          <w:tcPr>
            <w:tcW w:w="0" w:type="auto"/>
            <w:tcBorders>
              <w:top w:val="single" w:color="auto" w:sz="4" w:space="0"/>
              <w:left w:val="single" w:color="auto" w:sz="4" w:space="0"/>
              <w:bottom w:val="single" w:color="auto" w:sz="4" w:space="0"/>
            </w:tcBorders>
            <w:noWrap w:val="0"/>
            <w:vAlign w:val="center"/>
          </w:tcPr>
          <w:p>
            <w:pPr>
              <w:spacing w:before="100" w:beforeAutospacing="1" w:after="100" w:afterAutospacing="1"/>
              <w:rPr>
                <w:rFonts w:hint="eastAsia" w:ascii="宋体" w:hAnsi="宋体"/>
                <w:sz w:val="24"/>
              </w:rPr>
            </w:pPr>
            <w:r>
              <w:rPr>
                <w:rFonts w:hint="eastAsia" w:ascii="宋体" w:hAnsi="宋体"/>
                <w:sz w:val="24"/>
              </w:rPr>
              <w:t>符合第二章“供应商须知前附表”要求，验复印件，加盖单位公章。</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960" w:hRule="atLeast"/>
          <w:jc w:val="center"/>
        </w:trPr>
        <w:tc>
          <w:tcPr>
            <w:tcW w:w="0" w:type="auto"/>
            <w:vMerge w:val="continue"/>
            <w:tcBorders>
              <w:top w:val="single" w:color="auto" w:sz="4" w:space="0"/>
              <w:right w:val="single" w:color="auto" w:sz="4" w:space="0"/>
            </w:tcBorders>
            <w:noWrap w:val="0"/>
            <w:vAlign w:val="center"/>
          </w:tcPr>
          <w:p>
            <w:pPr>
              <w:spacing w:before="100" w:beforeAutospacing="1" w:after="100" w:afterAutospacing="1"/>
              <w:jc w:val="center"/>
              <w:rPr>
                <w:rFonts w:hint="eastAsia" w:ascii="宋体" w:hAnsi="宋体"/>
                <w:sz w:val="24"/>
              </w:rPr>
            </w:pPr>
          </w:p>
        </w:tc>
        <w:tc>
          <w:tcPr>
            <w:tcW w:w="0" w:type="auto"/>
            <w:tcBorders>
              <w:top w:val="single" w:color="auto" w:sz="4" w:space="0"/>
              <w:left w:val="single" w:color="auto" w:sz="4" w:space="0"/>
              <w:bottom w:val="single" w:color="auto" w:sz="4" w:space="0"/>
              <w:right w:val="single" w:color="auto" w:sz="4" w:space="0"/>
            </w:tcBorders>
            <w:noWrap w:val="0"/>
            <w:vAlign w:val="center"/>
          </w:tcPr>
          <w:p>
            <w:pPr>
              <w:spacing w:before="100" w:beforeAutospacing="1" w:after="100" w:afterAutospacing="1" w:line="360" w:lineRule="auto"/>
              <w:jc w:val="center"/>
              <w:rPr>
                <w:rFonts w:hint="eastAsia" w:ascii="宋体" w:hAnsi="宋体" w:cs="宋体"/>
                <w:sz w:val="24"/>
              </w:rPr>
            </w:pPr>
            <w:r>
              <w:rPr>
                <w:rFonts w:hint="eastAsia" w:ascii="宋体" w:hAnsi="宋体" w:cs="宋体"/>
                <w:sz w:val="24"/>
              </w:rPr>
              <w:t>企业资质</w:t>
            </w:r>
          </w:p>
        </w:tc>
        <w:tc>
          <w:tcPr>
            <w:tcW w:w="0" w:type="auto"/>
            <w:tcBorders>
              <w:top w:val="single" w:color="auto" w:sz="4" w:space="0"/>
              <w:left w:val="single" w:color="auto" w:sz="4" w:space="0"/>
              <w:bottom w:val="single" w:color="auto" w:sz="4" w:space="0"/>
            </w:tcBorders>
            <w:noWrap w:val="0"/>
            <w:vAlign w:val="center"/>
          </w:tcPr>
          <w:p>
            <w:pPr>
              <w:widowControl/>
              <w:shd w:val="clear" w:color="auto" w:fill="FFFFFF"/>
              <w:spacing w:line="360" w:lineRule="auto"/>
              <w:rPr>
                <w:rFonts w:hint="eastAsia"/>
                <w:color w:val="000000"/>
                <w:sz w:val="24"/>
              </w:rPr>
            </w:pPr>
            <w:r>
              <w:rPr>
                <w:rFonts w:hint="eastAsia" w:ascii="宋体" w:hAnsi="宋体"/>
                <w:sz w:val="24"/>
              </w:rPr>
              <w:t>符合第二章“供应商须知前附表”规定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960" w:hRule="atLeast"/>
          <w:jc w:val="center"/>
        </w:trPr>
        <w:tc>
          <w:tcPr>
            <w:tcW w:w="0" w:type="auto"/>
            <w:vMerge w:val="continue"/>
            <w:tcBorders>
              <w:top w:val="single" w:color="auto" w:sz="4" w:space="0"/>
              <w:bottom w:val="single" w:color="auto" w:sz="4" w:space="0"/>
              <w:right w:val="single" w:color="auto" w:sz="4" w:space="0"/>
            </w:tcBorders>
            <w:noWrap w:val="0"/>
            <w:vAlign w:val="center"/>
          </w:tcPr>
          <w:p>
            <w:pPr>
              <w:spacing w:before="100" w:beforeAutospacing="1" w:after="100" w:afterAutospacing="1"/>
              <w:jc w:val="center"/>
              <w:rPr>
                <w:rFonts w:hint="eastAsia" w:ascii="宋体" w:hAnsi="宋体"/>
                <w:sz w:val="24"/>
              </w:rPr>
            </w:pPr>
          </w:p>
        </w:tc>
        <w:tc>
          <w:tcPr>
            <w:tcW w:w="0" w:type="auto"/>
            <w:tcBorders>
              <w:top w:val="single" w:color="auto" w:sz="4" w:space="0"/>
              <w:left w:val="single" w:color="auto" w:sz="4" w:space="0"/>
              <w:bottom w:val="single" w:color="auto" w:sz="4" w:space="0"/>
              <w:right w:val="single" w:color="auto" w:sz="4" w:space="0"/>
            </w:tcBorders>
            <w:noWrap w:val="0"/>
            <w:vAlign w:val="center"/>
          </w:tcPr>
          <w:p>
            <w:pPr>
              <w:spacing w:before="100" w:beforeAutospacing="1" w:after="100" w:afterAutospacing="1" w:line="360" w:lineRule="auto"/>
              <w:jc w:val="center"/>
              <w:rPr>
                <w:rFonts w:hint="eastAsia" w:ascii="宋体" w:hAnsi="宋体" w:cs="宋体"/>
                <w:sz w:val="24"/>
              </w:rPr>
            </w:pPr>
            <w:r>
              <w:rPr>
                <w:rFonts w:hint="eastAsia"/>
                <w:color w:val="000000"/>
                <w:sz w:val="24"/>
              </w:rPr>
              <w:t>项目负责人</w:t>
            </w:r>
          </w:p>
        </w:tc>
        <w:tc>
          <w:tcPr>
            <w:tcW w:w="0" w:type="auto"/>
            <w:tcBorders>
              <w:top w:val="single" w:color="auto" w:sz="4" w:space="0"/>
              <w:left w:val="single" w:color="auto" w:sz="4" w:space="0"/>
              <w:bottom w:val="single" w:color="auto" w:sz="4" w:space="0"/>
            </w:tcBorders>
            <w:noWrap w:val="0"/>
            <w:vAlign w:val="center"/>
          </w:tcPr>
          <w:p>
            <w:pPr>
              <w:widowControl/>
              <w:shd w:val="clear" w:color="auto" w:fill="FFFFFF"/>
              <w:spacing w:line="360" w:lineRule="auto"/>
              <w:rPr>
                <w:rFonts w:hint="eastAsia"/>
                <w:color w:val="000000"/>
                <w:sz w:val="24"/>
              </w:rPr>
            </w:pPr>
            <w:r>
              <w:rPr>
                <w:rFonts w:hint="eastAsia" w:ascii="宋体" w:hAnsi="宋体"/>
                <w:sz w:val="24"/>
              </w:rPr>
              <w:t>符合第二章“供应商须知前附表”规定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960" w:hRule="atLeast"/>
          <w:jc w:val="center"/>
        </w:trPr>
        <w:tc>
          <w:tcPr>
            <w:tcW w:w="0" w:type="auto"/>
            <w:tcBorders>
              <w:top w:val="single" w:color="auto" w:sz="4" w:space="0"/>
              <w:right w:val="single" w:color="auto" w:sz="4" w:space="0"/>
            </w:tcBorders>
            <w:noWrap w:val="0"/>
            <w:vAlign w:val="center"/>
          </w:tcPr>
          <w:p>
            <w:pPr>
              <w:spacing w:before="100" w:beforeAutospacing="1" w:after="100" w:afterAutospacing="1"/>
              <w:jc w:val="center"/>
              <w:rPr>
                <w:rFonts w:hint="eastAsia" w:ascii="宋体" w:hAnsi="宋体"/>
                <w:sz w:val="24"/>
              </w:rPr>
            </w:pPr>
          </w:p>
        </w:tc>
        <w:tc>
          <w:tcPr>
            <w:tcW w:w="0" w:type="auto"/>
            <w:tcBorders>
              <w:top w:val="single" w:color="auto" w:sz="4" w:space="0"/>
              <w:left w:val="single" w:color="auto" w:sz="4" w:space="0"/>
              <w:bottom w:val="single" w:color="auto" w:sz="4" w:space="0"/>
              <w:right w:val="single" w:color="auto" w:sz="4" w:space="0"/>
            </w:tcBorders>
            <w:noWrap w:val="0"/>
            <w:vAlign w:val="center"/>
          </w:tcPr>
          <w:p>
            <w:pPr>
              <w:spacing w:before="100" w:beforeAutospacing="1" w:after="100" w:afterAutospacing="1" w:line="360" w:lineRule="auto"/>
              <w:jc w:val="center"/>
              <w:rPr>
                <w:rFonts w:hint="eastAsia" w:ascii="宋体" w:hAnsi="宋体"/>
                <w:sz w:val="24"/>
              </w:rPr>
            </w:pPr>
            <w:r>
              <w:rPr>
                <w:rFonts w:hint="eastAsia" w:ascii="宋体" w:hAnsi="宋体"/>
                <w:sz w:val="24"/>
              </w:rPr>
              <w:t>谈判保证金</w:t>
            </w:r>
          </w:p>
        </w:tc>
        <w:tc>
          <w:tcPr>
            <w:tcW w:w="0" w:type="auto"/>
            <w:tcBorders>
              <w:top w:val="single" w:color="auto" w:sz="4" w:space="0"/>
              <w:left w:val="single" w:color="auto" w:sz="4" w:space="0"/>
              <w:bottom w:val="single" w:color="auto" w:sz="4" w:space="0"/>
            </w:tcBorders>
            <w:noWrap w:val="0"/>
            <w:vAlign w:val="center"/>
          </w:tcPr>
          <w:p>
            <w:pPr>
              <w:spacing w:before="100" w:beforeAutospacing="1" w:after="100" w:afterAutospacing="1" w:line="360" w:lineRule="auto"/>
              <w:ind w:left="1" w:leftChars="-7" w:hanging="16" w:hangingChars="7"/>
              <w:rPr>
                <w:rFonts w:hint="eastAsia" w:ascii="宋体" w:hAnsi="宋体"/>
                <w:sz w:val="24"/>
              </w:rPr>
            </w:pPr>
            <w:r>
              <w:rPr>
                <w:rFonts w:hint="eastAsia" w:ascii="宋体" w:hAnsi="宋体"/>
                <w:sz w:val="24"/>
              </w:rPr>
              <w:t>符合第二章“供应商须知前附表”第3.4.1条规定。</w:t>
            </w:r>
          </w:p>
        </w:tc>
      </w:tr>
      <w:bookmarkEnd w:id="382"/>
      <w:bookmarkEnd w:id="383"/>
    </w:tbl>
    <w:p>
      <w:pPr>
        <w:shd w:val="clear" w:color="auto" w:fill="FFFFFF"/>
        <w:tabs>
          <w:tab w:val="left" w:pos="828"/>
          <w:tab w:val="left" w:pos="1908"/>
          <w:tab w:val="left" w:pos="4876"/>
        </w:tabs>
        <w:snapToGrid w:val="0"/>
        <w:spacing w:before="100" w:beforeAutospacing="1" w:after="100" w:afterAutospacing="1"/>
        <w:rPr>
          <w:rFonts w:hint="eastAsia" w:ascii="宋体" w:hAnsi="宋体" w:cs="宋体"/>
          <w:sz w:val="24"/>
        </w:rPr>
      </w:pPr>
      <w:r>
        <w:rPr>
          <w:rFonts w:hint="eastAsia" w:ascii="宋体" w:hAnsi="宋体" w:cs="宋体"/>
          <w:sz w:val="24"/>
        </w:rPr>
        <w:t>注：以上参与评审的证书、证件、资料复印件加盖公章胶装在响应文件中。</w:t>
      </w:r>
    </w:p>
    <w:p>
      <w:pPr>
        <w:spacing w:line="360" w:lineRule="auto"/>
        <w:ind w:firstLine="517" w:firstLineChars="245"/>
        <w:rPr>
          <w:rFonts w:hint="eastAsia" w:ascii="宋体" w:hAnsi="宋体"/>
          <w:b/>
          <w:szCs w:val="21"/>
        </w:rPr>
      </w:pPr>
    </w:p>
    <w:p>
      <w:pPr>
        <w:spacing w:line="440" w:lineRule="exact"/>
        <w:rPr>
          <w:rFonts w:hint="eastAsia" w:ascii="宋体" w:hAnsi="宋体"/>
          <w:b/>
          <w:sz w:val="24"/>
        </w:rPr>
      </w:pPr>
      <w:r>
        <w:rPr>
          <w:rFonts w:hint="eastAsia" w:ascii="宋体" w:hAnsi="宋体"/>
          <w:b/>
          <w:sz w:val="24"/>
        </w:rPr>
        <w:t>1. 评审方法</w:t>
      </w:r>
    </w:p>
    <w:p>
      <w:pPr>
        <w:pStyle w:val="20"/>
        <w:spacing w:before="0" w:beforeAutospacing="0" w:after="0" w:afterAutospacing="0" w:line="440" w:lineRule="exact"/>
        <w:ind w:firstLine="480" w:firstLineChars="200"/>
        <w:rPr>
          <w:rFonts w:hint="eastAsia"/>
        </w:rPr>
      </w:pPr>
      <w:r>
        <w:rPr>
          <w:rFonts w:hint="eastAsia"/>
        </w:rPr>
        <w:t>1.1谈判小组依据本章评审标准规定对响应文件进行评审。</w:t>
      </w:r>
    </w:p>
    <w:p>
      <w:pPr>
        <w:pStyle w:val="20"/>
        <w:spacing w:before="0" w:beforeAutospacing="0" w:after="0" w:afterAutospacing="0" w:line="440" w:lineRule="exact"/>
        <w:ind w:firstLine="480" w:firstLineChars="200"/>
        <w:rPr>
          <w:rFonts w:hint="eastAsia"/>
        </w:rPr>
      </w:pPr>
      <w:r>
        <w:rPr>
          <w:rFonts w:hint="eastAsia"/>
        </w:rPr>
        <w:t>1.2 供应商有以下情形之一的，其投标作否决其响应处理：</w:t>
      </w:r>
    </w:p>
    <w:p>
      <w:pPr>
        <w:pStyle w:val="20"/>
        <w:spacing w:before="0" w:beforeAutospacing="0" w:after="0" w:afterAutospacing="0" w:line="440" w:lineRule="exact"/>
        <w:ind w:firstLine="480" w:firstLineChars="200"/>
        <w:rPr>
          <w:rFonts w:hint="eastAsia"/>
        </w:rPr>
      </w:pPr>
      <w:r>
        <w:rPr>
          <w:rFonts w:hint="eastAsia"/>
        </w:rPr>
        <w:t>1.2.1详见《第三章“评审办法”谈判小组否决其响应的条款》所列内容。</w:t>
      </w:r>
    </w:p>
    <w:p>
      <w:pPr>
        <w:snapToGrid w:val="0"/>
        <w:spacing w:line="440" w:lineRule="exact"/>
        <w:ind w:firstLine="480" w:firstLineChars="200"/>
        <w:rPr>
          <w:rFonts w:hint="eastAsia" w:ascii="宋体" w:hAnsi="宋体" w:cs="宋体"/>
          <w:sz w:val="24"/>
        </w:rPr>
      </w:pPr>
      <w:r>
        <w:rPr>
          <w:rFonts w:hint="eastAsia" w:ascii="宋体" w:hAnsi="宋体" w:cs="宋体"/>
          <w:sz w:val="24"/>
        </w:rPr>
        <w:t>1.3响应文件中的大写金额与小写金额不一致的，以大写金额为准，调整或修正的价格经供应商书面确认后具有约束力。</w:t>
      </w:r>
    </w:p>
    <w:p>
      <w:pPr>
        <w:snapToGrid w:val="0"/>
        <w:spacing w:line="440" w:lineRule="exact"/>
        <w:ind w:firstLine="480" w:firstLineChars="200"/>
        <w:rPr>
          <w:rFonts w:hint="eastAsia" w:ascii="宋体" w:hAnsi="宋体" w:cs="宋体"/>
          <w:sz w:val="24"/>
        </w:rPr>
      </w:pPr>
      <w:r>
        <w:rPr>
          <w:rFonts w:hint="eastAsia" w:ascii="宋体" w:hAnsi="宋体" w:cs="宋体"/>
          <w:sz w:val="24"/>
        </w:rPr>
        <w:t>1.4供应商的报价明显低于其他响应报价，谈判小组认为其响应报价可能低于成本的，应当要求该供应商作出书面说明并提供相应的证明材料。供应商不能合理说明或者不能提供相应证明材料的，由谈判小组讨论认定该供应商以低于成本报价竞标，作否决其响应处理。</w:t>
      </w:r>
    </w:p>
    <w:p>
      <w:pPr>
        <w:pStyle w:val="20"/>
        <w:spacing w:before="0" w:beforeAutospacing="0" w:after="0" w:afterAutospacing="0" w:line="440" w:lineRule="exact"/>
        <w:rPr>
          <w:rFonts w:hint="eastAsia"/>
        </w:rPr>
      </w:pPr>
      <w:r>
        <w:rPr>
          <w:rFonts w:hint="eastAsia"/>
          <w:b/>
          <w:bCs/>
        </w:rPr>
        <w:t>2. 谈判原则</w:t>
      </w:r>
    </w:p>
    <w:p>
      <w:pPr>
        <w:pStyle w:val="20"/>
        <w:shd w:val="clear" w:color="auto" w:fill="FFFFFF"/>
        <w:spacing w:before="0" w:beforeAutospacing="0" w:after="0" w:afterAutospacing="0" w:line="440" w:lineRule="exact"/>
        <w:ind w:firstLine="480" w:firstLineChars="200"/>
        <w:rPr>
          <w:rFonts w:hint="eastAsia"/>
          <w:b/>
          <w:bCs/>
        </w:rPr>
      </w:pPr>
      <w:r>
        <w:rPr>
          <w:rFonts w:hint="eastAsia"/>
        </w:rPr>
        <w:t>遵循公平、公正、科学、择优的原则。</w:t>
      </w:r>
    </w:p>
    <w:p>
      <w:pPr>
        <w:pStyle w:val="20"/>
        <w:spacing w:before="0" w:beforeAutospacing="0" w:after="0" w:afterAutospacing="0" w:line="440" w:lineRule="exact"/>
        <w:ind w:firstLine="482" w:firstLineChars="200"/>
        <w:rPr>
          <w:rFonts w:hint="eastAsia"/>
          <w:b/>
          <w:bCs/>
        </w:rPr>
      </w:pPr>
      <w:r>
        <w:rPr>
          <w:rFonts w:hint="eastAsia"/>
          <w:b/>
          <w:bCs/>
        </w:rPr>
        <w:t>3. 谈判小组组成及职责</w:t>
      </w:r>
    </w:p>
    <w:p>
      <w:pPr>
        <w:pStyle w:val="20"/>
        <w:shd w:val="clear" w:color="auto" w:fill="FFFFFF"/>
        <w:spacing w:before="0" w:beforeAutospacing="0" w:after="0" w:afterAutospacing="0" w:line="440" w:lineRule="exact"/>
        <w:ind w:firstLine="482" w:firstLineChars="200"/>
        <w:rPr>
          <w:rFonts w:hint="eastAsia"/>
          <w:b/>
          <w:bCs/>
        </w:rPr>
      </w:pPr>
      <w:r>
        <w:rPr>
          <w:rFonts w:hint="eastAsia"/>
          <w:b/>
          <w:bCs/>
        </w:rPr>
        <w:t>3.1谈判小组</w:t>
      </w:r>
    </w:p>
    <w:p>
      <w:pPr>
        <w:pStyle w:val="20"/>
        <w:shd w:val="clear" w:color="auto" w:fill="FFFFFF"/>
        <w:spacing w:before="0" w:beforeAutospacing="0" w:after="0" w:afterAutospacing="0" w:line="440" w:lineRule="exact"/>
        <w:ind w:firstLine="480" w:firstLineChars="200"/>
        <w:rPr>
          <w:rFonts w:hint="eastAsia"/>
        </w:rPr>
      </w:pPr>
      <w:r>
        <w:rPr>
          <w:rFonts w:hint="eastAsia"/>
        </w:rPr>
        <w:t>谈判小组由采购人依法组建。所有谈判小组成员推举产生谈判小组组长。</w:t>
      </w:r>
    </w:p>
    <w:p>
      <w:pPr>
        <w:pStyle w:val="20"/>
        <w:shd w:val="clear" w:color="auto" w:fill="FFFFFF"/>
        <w:snapToGrid w:val="0"/>
        <w:spacing w:before="0" w:beforeAutospacing="0" w:after="0" w:afterAutospacing="0" w:line="440" w:lineRule="exact"/>
        <w:ind w:firstLine="482" w:firstLineChars="200"/>
        <w:rPr>
          <w:rFonts w:hint="eastAsia"/>
          <w:b/>
          <w:bCs/>
        </w:rPr>
      </w:pPr>
      <w:r>
        <w:rPr>
          <w:rFonts w:hint="eastAsia"/>
          <w:b/>
          <w:bCs/>
        </w:rPr>
        <w:t>3.2 谈判小组的职责</w:t>
      </w:r>
    </w:p>
    <w:p>
      <w:pPr>
        <w:pStyle w:val="20"/>
        <w:shd w:val="clear" w:color="auto" w:fill="FFFFFF"/>
        <w:snapToGrid w:val="0"/>
        <w:spacing w:before="0" w:beforeAutospacing="0" w:after="0" w:afterAutospacing="0" w:line="440" w:lineRule="exact"/>
        <w:ind w:firstLine="480" w:firstLineChars="200"/>
        <w:rPr>
          <w:rFonts w:hint="eastAsia"/>
        </w:rPr>
      </w:pPr>
      <w:r>
        <w:rPr>
          <w:rFonts w:hint="eastAsia"/>
        </w:rPr>
        <w:t>谈判小组应当根据评审办法，对响应文件进行评审和比较，对</w:t>
      </w:r>
      <w:r>
        <w:t>所有参加谈判的供应商</w:t>
      </w:r>
      <w:r>
        <w:rPr>
          <w:rFonts w:hint="eastAsia"/>
        </w:rPr>
        <w:t>的最终技术服务解决方案实施谈判和评审，向采购人推荐成交候选人或根据采购人的授权直接确定成交人。各评委独立评审，提出评审意见，不受任何单位或者个人的干预。各评委对各自评审结果负责，并在评审报告上签字确认。对评审结论持有异议的谈判小组成员可以书面方式阐述其不同意见和理由。谈判小组成员拒绝在评审报告上签字且不陈述其不同意见和理由的，视为同意评审结论。谈判小组应当对此作出书面说明并记录在案。</w:t>
      </w:r>
    </w:p>
    <w:p>
      <w:pPr>
        <w:pStyle w:val="22"/>
        <w:spacing w:line="360" w:lineRule="auto"/>
        <w:outlineLvl w:val="9"/>
        <w:rPr>
          <w:rFonts w:hint="eastAsia" w:ascii="宋体" w:hAnsi="宋体" w:eastAsia="宋体"/>
          <w:b/>
          <w:sz w:val="24"/>
          <w:szCs w:val="24"/>
        </w:rPr>
      </w:pPr>
      <w:bookmarkStart w:id="385" w:name="_Toc412647649"/>
      <w:bookmarkStart w:id="386" w:name="_Toc416271966"/>
      <w:bookmarkStart w:id="387" w:name="_Toc402426883"/>
      <w:bookmarkStart w:id="388" w:name="_Toc29145251"/>
      <w:bookmarkStart w:id="389" w:name="_Toc402855790"/>
      <w:bookmarkStart w:id="390" w:name="_Toc416271437"/>
      <w:bookmarkStart w:id="391" w:name="_Toc394241257"/>
      <w:bookmarkStart w:id="392" w:name="_Toc496624127"/>
      <w:bookmarkStart w:id="393" w:name="_Toc422395180"/>
      <w:bookmarkStart w:id="394" w:name="_Toc144974563"/>
      <w:bookmarkStart w:id="395" w:name="_Toc247085754"/>
      <w:bookmarkStart w:id="396" w:name="_Toc246996982"/>
      <w:bookmarkStart w:id="397" w:name="_Toc152045596"/>
      <w:bookmarkStart w:id="398" w:name="_Toc246996239"/>
      <w:bookmarkStart w:id="399" w:name="_Toc179632614"/>
      <w:bookmarkStart w:id="400" w:name="_Toc296602484"/>
      <w:bookmarkStart w:id="401" w:name="_Toc152042373"/>
      <w:r>
        <w:rPr>
          <w:rFonts w:hint="eastAsia" w:ascii="宋体" w:hAnsi="宋体" w:eastAsia="宋体"/>
          <w:b/>
          <w:sz w:val="24"/>
          <w:szCs w:val="24"/>
        </w:rPr>
        <w:t>4. 评审程序</w:t>
      </w:r>
      <w:bookmarkEnd w:id="385"/>
      <w:bookmarkEnd w:id="386"/>
      <w:bookmarkEnd w:id="387"/>
      <w:bookmarkEnd w:id="388"/>
      <w:bookmarkEnd w:id="389"/>
      <w:bookmarkEnd w:id="390"/>
      <w:bookmarkEnd w:id="391"/>
      <w:bookmarkEnd w:id="392"/>
      <w:bookmarkEnd w:id="393"/>
    </w:p>
    <w:p>
      <w:pPr>
        <w:spacing w:line="360" w:lineRule="auto"/>
        <w:ind w:firstLine="480" w:firstLineChars="200"/>
        <w:rPr>
          <w:rFonts w:hint="eastAsia" w:ascii="宋体" w:hAnsi="宋体"/>
          <w:sz w:val="24"/>
        </w:rPr>
      </w:pPr>
      <w:r>
        <w:rPr>
          <w:rFonts w:hint="eastAsia" w:ascii="宋体" w:hAnsi="宋体"/>
          <w:sz w:val="24"/>
        </w:rPr>
        <w:t>评审准备、初步评审、详细评审。</w:t>
      </w:r>
    </w:p>
    <w:p>
      <w:pPr>
        <w:spacing w:line="360" w:lineRule="auto"/>
        <w:rPr>
          <w:rFonts w:hint="eastAsia" w:ascii="宋体" w:hAnsi="宋体"/>
          <w:b/>
          <w:sz w:val="24"/>
        </w:rPr>
      </w:pPr>
      <w:r>
        <w:rPr>
          <w:rFonts w:hint="eastAsia" w:ascii="宋体" w:hAnsi="宋体"/>
          <w:b/>
          <w:sz w:val="24"/>
        </w:rPr>
        <w:t>4.1评审准备</w:t>
      </w:r>
    </w:p>
    <w:p>
      <w:pPr>
        <w:spacing w:line="360" w:lineRule="auto"/>
        <w:ind w:firstLine="470" w:firstLineChars="196"/>
        <w:rPr>
          <w:rFonts w:hint="eastAsia" w:ascii="宋体" w:hAnsi="宋体"/>
          <w:sz w:val="24"/>
        </w:rPr>
      </w:pPr>
      <w:r>
        <w:rPr>
          <w:rFonts w:hint="eastAsia" w:ascii="宋体" w:hAnsi="宋体"/>
          <w:sz w:val="24"/>
        </w:rPr>
        <w:t>谈判小组熟悉评审工作情况：</w:t>
      </w:r>
    </w:p>
    <w:p>
      <w:pPr>
        <w:spacing w:line="360" w:lineRule="auto"/>
        <w:ind w:firstLine="470" w:firstLineChars="196"/>
        <w:rPr>
          <w:rFonts w:hint="eastAsia" w:ascii="宋体" w:hAnsi="宋体"/>
          <w:sz w:val="24"/>
        </w:rPr>
      </w:pPr>
      <w:r>
        <w:rPr>
          <w:rFonts w:hint="eastAsia" w:ascii="宋体" w:hAnsi="宋体"/>
          <w:sz w:val="24"/>
        </w:rPr>
        <w:t>(1)听取采购人或者其委托的工程采购代理机构对采购项目情况的介绍。</w:t>
      </w:r>
    </w:p>
    <w:p>
      <w:pPr>
        <w:spacing w:line="360" w:lineRule="auto"/>
        <w:ind w:firstLine="470" w:firstLineChars="196"/>
        <w:rPr>
          <w:rFonts w:hint="eastAsia" w:ascii="宋体" w:hAnsi="宋体"/>
          <w:sz w:val="24"/>
        </w:rPr>
      </w:pPr>
      <w:r>
        <w:rPr>
          <w:rFonts w:hint="eastAsia" w:ascii="宋体" w:hAnsi="宋体"/>
          <w:sz w:val="24"/>
        </w:rPr>
        <w:t>(2)阅读、研究竞争性谈判文件和相关评审资料，获取评审所需要的重要信息和数据,至少应了解和熟悉以下内容：招标的目标、采购项目的范围和性质、竞争性谈判文件规定的主要技术要求、标准和商务条款。</w:t>
      </w:r>
    </w:p>
    <w:p>
      <w:pPr>
        <w:spacing w:line="360" w:lineRule="auto"/>
        <w:ind w:firstLine="470" w:firstLineChars="196"/>
        <w:rPr>
          <w:rFonts w:hint="eastAsia" w:ascii="宋体" w:hAnsi="宋体"/>
          <w:sz w:val="24"/>
        </w:rPr>
      </w:pPr>
      <w:r>
        <w:rPr>
          <w:rFonts w:hint="eastAsia" w:ascii="宋体" w:hAnsi="宋体"/>
          <w:sz w:val="24"/>
        </w:rPr>
        <w:t>(3)熟悉竞争性谈判文件规定的评审标准和评审方法及在评审过程中需要考虑的相关因素。</w:t>
      </w:r>
    </w:p>
    <w:p>
      <w:pPr>
        <w:spacing w:line="360" w:lineRule="auto"/>
        <w:ind w:firstLine="470" w:firstLineChars="196"/>
        <w:rPr>
          <w:rFonts w:hint="eastAsia" w:ascii="宋体" w:hAnsi="宋体"/>
          <w:b/>
          <w:sz w:val="24"/>
        </w:rPr>
      </w:pPr>
      <w:r>
        <w:rPr>
          <w:rFonts w:hint="eastAsia" w:ascii="宋体" w:hAnsi="宋体"/>
          <w:sz w:val="24"/>
        </w:rPr>
        <w:t>(4)核对评审工作用表。</w:t>
      </w:r>
    </w:p>
    <w:p>
      <w:pPr>
        <w:spacing w:line="360" w:lineRule="auto"/>
        <w:rPr>
          <w:rFonts w:hint="eastAsia" w:ascii="宋体" w:hAnsi="宋体"/>
          <w:sz w:val="24"/>
        </w:rPr>
      </w:pPr>
      <w:r>
        <w:rPr>
          <w:rFonts w:hint="eastAsia" w:ascii="宋体" w:hAnsi="宋体"/>
          <w:b/>
          <w:sz w:val="24"/>
        </w:rPr>
        <w:t>4.2初步评审</w:t>
      </w:r>
    </w:p>
    <w:p>
      <w:pPr>
        <w:spacing w:line="360" w:lineRule="auto"/>
        <w:ind w:firstLine="480" w:firstLineChars="200"/>
        <w:rPr>
          <w:rFonts w:hint="eastAsia" w:ascii="宋体" w:hAnsi="宋体"/>
          <w:b/>
          <w:sz w:val="24"/>
        </w:rPr>
      </w:pPr>
      <w:r>
        <w:rPr>
          <w:rFonts w:hint="eastAsia" w:ascii="宋体" w:hAnsi="宋体"/>
          <w:sz w:val="24"/>
        </w:rPr>
        <w:t>符合性评审和资格评审。</w:t>
      </w:r>
      <w:r>
        <w:rPr>
          <w:rFonts w:hint="eastAsia" w:ascii="宋体" w:hAnsi="宋体"/>
          <w:b/>
          <w:sz w:val="24"/>
        </w:rPr>
        <w:t>谈判小组依据上述标准对响应文件进行初步评审。有一项不符合评审标准的，视为未通过，不得进入详细评审，响应文件作无效标处理。</w:t>
      </w:r>
    </w:p>
    <w:p>
      <w:pPr>
        <w:spacing w:line="360" w:lineRule="auto"/>
        <w:rPr>
          <w:rFonts w:hint="eastAsia" w:ascii="宋体" w:hAnsi="宋体"/>
          <w:b/>
          <w:sz w:val="24"/>
        </w:rPr>
      </w:pPr>
      <w:r>
        <w:rPr>
          <w:rFonts w:hint="eastAsia" w:ascii="宋体" w:hAnsi="宋体"/>
          <w:b/>
          <w:sz w:val="24"/>
        </w:rPr>
        <w:t>4.3 详细评审</w:t>
      </w:r>
    </w:p>
    <w:p>
      <w:pPr>
        <w:spacing w:line="360" w:lineRule="auto"/>
        <w:ind w:firstLine="480" w:firstLineChars="200"/>
        <w:rPr>
          <w:rFonts w:hint="eastAsia" w:ascii="宋体" w:hAnsi="宋体"/>
          <w:sz w:val="24"/>
        </w:rPr>
      </w:pPr>
      <w:r>
        <w:rPr>
          <w:rFonts w:hint="eastAsia" w:ascii="宋体" w:hAnsi="宋体"/>
          <w:sz w:val="24"/>
        </w:rPr>
        <w:t>只有通过初步评审才能够进入本阶段评审。</w:t>
      </w:r>
    </w:p>
    <w:p>
      <w:pPr>
        <w:spacing w:line="360" w:lineRule="auto"/>
        <w:ind w:firstLine="480" w:firstLineChars="200"/>
        <w:rPr>
          <w:rFonts w:hint="eastAsia" w:ascii="宋体" w:hAnsi="宋体"/>
          <w:sz w:val="24"/>
        </w:rPr>
      </w:pPr>
      <w:r>
        <w:rPr>
          <w:rFonts w:hint="eastAsia" w:ascii="宋体" w:hAnsi="宋体"/>
          <w:sz w:val="24"/>
        </w:rPr>
        <w:t>4.3.</w:t>
      </w:r>
      <w:r>
        <w:rPr>
          <w:rFonts w:ascii="宋体" w:hAnsi="宋体"/>
          <w:sz w:val="24"/>
        </w:rPr>
        <w:t>1</w:t>
      </w:r>
      <w:r>
        <w:rPr>
          <w:rFonts w:hint="eastAsia" w:ascii="宋体" w:hAnsi="宋体"/>
          <w:sz w:val="24"/>
        </w:rPr>
        <w:t>商务评审：</w:t>
      </w:r>
    </w:p>
    <w:p>
      <w:pPr>
        <w:spacing w:line="360" w:lineRule="auto"/>
        <w:ind w:firstLine="480" w:firstLineChars="200"/>
        <w:rPr>
          <w:rFonts w:hint="eastAsia" w:ascii="宋体" w:hAnsi="宋体"/>
          <w:sz w:val="24"/>
        </w:rPr>
      </w:pPr>
      <w:r>
        <w:rPr>
          <w:rFonts w:hint="eastAsia" w:ascii="宋体" w:hAnsi="宋体"/>
          <w:sz w:val="24"/>
        </w:rPr>
        <w:t>（1）谈判小组发现供应商的竞谈报价明显低于其他竞谈报价，使得其响应报价可能低于其成本的，应当要求该供应商作出书面说明并提供相应的证明材料。供应商不能合理说明或者不能提供相应证明材料的，由谈判小组认定该供应商以低于成本报价竞标，其投标作废标处理。</w:t>
      </w:r>
    </w:p>
    <w:p>
      <w:pPr>
        <w:spacing w:line="360" w:lineRule="auto"/>
        <w:ind w:firstLine="480" w:firstLineChars="200"/>
        <w:rPr>
          <w:rFonts w:hint="eastAsia" w:ascii="宋体" w:hAnsi="宋体"/>
          <w:sz w:val="24"/>
        </w:rPr>
      </w:pPr>
      <w:r>
        <w:rPr>
          <w:rFonts w:hint="eastAsia" w:ascii="宋体" w:hAnsi="宋体"/>
          <w:sz w:val="24"/>
        </w:rPr>
        <w:t>（2）谈判小组审查响应文件，包括工程响应报价的校核、审查全部数据计算的正确性、分析各种费用构成的合理性和正确性等内容，看其是否有计算或表达上的错误：当响应文件中的大写金额与小写金额不一致的，以大写金额为准。调整或修正的价格经供应商书面确认后具有约束力。</w:t>
      </w:r>
    </w:p>
    <w:p>
      <w:pPr>
        <w:spacing w:line="360" w:lineRule="auto"/>
        <w:ind w:firstLine="480" w:firstLineChars="200"/>
        <w:rPr>
          <w:rFonts w:hint="eastAsia" w:ascii="宋体" w:hAnsi="宋体"/>
          <w:sz w:val="24"/>
        </w:rPr>
      </w:pPr>
      <w:r>
        <w:rPr>
          <w:rFonts w:hint="eastAsia" w:ascii="宋体" w:hAnsi="宋体"/>
          <w:sz w:val="24"/>
        </w:rPr>
        <w:t>4.3.2最终技术服务解决方案的谈判与评审：</w:t>
      </w:r>
    </w:p>
    <w:p>
      <w:pPr>
        <w:shd w:val="clear" w:color="auto" w:fill="FFFFFF"/>
        <w:snapToGrid w:val="0"/>
        <w:spacing w:line="440" w:lineRule="exact"/>
        <w:ind w:firstLine="480" w:firstLineChars="200"/>
        <w:rPr>
          <w:rFonts w:hint="eastAsia" w:ascii="宋体" w:hAnsi="宋体"/>
          <w:sz w:val="24"/>
        </w:rPr>
      </w:pPr>
      <w:r>
        <w:rPr>
          <w:rFonts w:hint="eastAsia" w:ascii="宋体" w:hAnsi="宋体"/>
          <w:sz w:val="24"/>
        </w:rPr>
        <w:t>最终技术服务解决方案谈判与评审标准</w:t>
      </w:r>
    </w:p>
    <w:tbl>
      <w:tblPr>
        <w:tblStyle w:val="15"/>
        <w:tblW w:w="0" w:type="auto"/>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1842"/>
        <w:gridCol w:w="57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709" w:type="dxa"/>
            <w:vMerge w:val="restart"/>
            <w:noWrap w:val="0"/>
            <w:vAlign w:val="top"/>
          </w:tcPr>
          <w:p>
            <w:pPr>
              <w:rPr>
                <w:rFonts w:hint="eastAsia" w:ascii="宋体" w:hAnsi="宋体"/>
                <w:color w:val="000000"/>
                <w:sz w:val="24"/>
              </w:rPr>
            </w:pPr>
            <w:r>
              <w:rPr>
                <w:rFonts w:hint="eastAsia" w:ascii="宋体" w:hAnsi="宋体"/>
                <w:color w:val="000000"/>
                <w:sz w:val="24"/>
              </w:rPr>
              <w:t>最终技术服务解决方案</w:t>
            </w:r>
          </w:p>
        </w:tc>
        <w:tc>
          <w:tcPr>
            <w:tcW w:w="1842" w:type="dxa"/>
            <w:noWrap w:val="0"/>
            <w:vAlign w:val="top"/>
          </w:tcPr>
          <w:p>
            <w:pPr>
              <w:shd w:val="clear" w:color="auto" w:fill="FFFFFF"/>
              <w:snapToGrid w:val="0"/>
              <w:spacing w:line="440" w:lineRule="exact"/>
              <w:rPr>
                <w:rFonts w:hint="eastAsia" w:ascii="宋体" w:hAnsi="宋体" w:cs="宋体"/>
                <w:bCs/>
                <w:sz w:val="24"/>
              </w:rPr>
            </w:pPr>
            <w:r>
              <w:rPr>
                <w:rFonts w:hint="eastAsia" w:ascii="宋体" w:hAnsi="宋体" w:cs="宋体"/>
                <w:bCs/>
                <w:sz w:val="24"/>
              </w:rPr>
              <w:t>评审因素</w:t>
            </w:r>
          </w:p>
        </w:tc>
        <w:tc>
          <w:tcPr>
            <w:tcW w:w="5755" w:type="dxa"/>
            <w:noWrap w:val="0"/>
            <w:vAlign w:val="top"/>
          </w:tcPr>
          <w:p>
            <w:pPr>
              <w:shd w:val="clear" w:color="auto" w:fill="FFFFFF"/>
              <w:snapToGrid w:val="0"/>
              <w:spacing w:line="440" w:lineRule="exact"/>
              <w:rPr>
                <w:rFonts w:hint="eastAsia" w:ascii="宋体" w:hAnsi="宋体" w:cs="宋体"/>
                <w:bCs/>
                <w:sz w:val="24"/>
              </w:rPr>
            </w:pPr>
            <w:r>
              <w:rPr>
                <w:rFonts w:hint="eastAsia" w:ascii="宋体" w:hAnsi="宋体" w:cs="宋体"/>
                <w:bCs/>
                <w:sz w:val="24"/>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trPr>
        <w:tc>
          <w:tcPr>
            <w:tcW w:w="709" w:type="dxa"/>
            <w:vMerge w:val="continue"/>
            <w:noWrap w:val="0"/>
            <w:vAlign w:val="center"/>
          </w:tcPr>
          <w:p>
            <w:pPr>
              <w:rPr>
                <w:rFonts w:hint="eastAsia" w:ascii="宋体" w:hAnsi="宋体"/>
                <w:color w:val="000000"/>
                <w:sz w:val="24"/>
              </w:rPr>
            </w:pPr>
          </w:p>
        </w:tc>
        <w:tc>
          <w:tcPr>
            <w:tcW w:w="1842" w:type="dxa"/>
            <w:noWrap w:val="0"/>
            <w:vAlign w:val="center"/>
          </w:tcPr>
          <w:p>
            <w:pPr>
              <w:jc w:val="center"/>
              <w:rPr>
                <w:rFonts w:hint="eastAsia" w:ascii="宋体" w:hAnsi="宋体"/>
                <w:color w:val="000000"/>
                <w:sz w:val="24"/>
              </w:rPr>
            </w:pPr>
            <w:r>
              <w:rPr>
                <w:rFonts w:hint="eastAsia" w:ascii="宋体" w:hAnsi="宋体"/>
                <w:sz w:val="24"/>
              </w:rPr>
              <w:t>1、项目经理或授权代理人谈判现场对本项目的总体概述</w:t>
            </w:r>
          </w:p>
        </w:tc>
        <w:tc>
          <w:tcPr>
            <w:tcW w:w="5755" w:type="dxa"/>
            <w:noWrap w:val="0"/>
            <w:vAlign w:val="center"/>
          </w:tcPr>
          <w:p>
            <w:pPr>
              <w:rPr>
                <w:rFonts w:hint="eastAsia" w:ascii="宋体" w:hAnsi="宋体"/>
                <w:color w:val="000000"/>
                <w:sz w:val="24"/>
              </w:rPr>
            </w:pPr>
            <w:r>
              <w:rPr>
                <w:rFonts w:hint="eastAsia" w:ascii="宋体" w:hAnsi="宋体"/>
                <w:sz w:val="24"/>
              </w:rPr>
              <w:t>针对项目实际情况，有总体实施内容描述；施工总体设想表述合理性、清晰程度；施工工段及流水段划分合理性、清晰程度；工期、质量、安全、文明的标准与目标合理性；对该项目特殊工艺或关键工序设想合理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trPr>
        <w:tc>
          <w:tcPr>
            <w:tcW w:w="709" w:type="dxa"/>
            <w:vMerge w:val="continue"/>
            <w:noWrap w:val="0"/>
            <w:vAlign w:val="center"/>
          </w:tcPr>
          <w:p>
            <w:pPr>
              <w:rPr>
                <w:rFonts w:ascii="宋体" w:hAnsi="宋体"/>
                <w:color w:val="000000"/>
                <w:sz w:val="24"/>
              </w:rPr>
            </w:pPr>
          </w:p>
        </w:tc>
        <w:tc>
          <w:tcPr>
            <w:tcW w:w="1842" w:type="dxa"/>
            <w:noWrap w:val="0"/>
            <w:vAlign w:val="center"/>
          </w:tcPr>
          <w:p>
            <w:pPr>
              <w:spacing w:line="360" w:lineRule="exact"/>
              <w:rPr>
                <w:rFonts w:hint="eastAsia" w:ascii="宋体" w:hAnsi="宋体"/>
                <w:sz w:val="24"/>
              </w:rPr>
            </w:pPr>
            <w:r>
              <w:rPr>
                <w:rFonts w:hint="eastAsia" w:ascii="宋体" w:hAnsi="宋体"/>
                <w:sz w:val="24"/>
              </w:rPr>
              <w:t>2、主要施工方法</w:t>
            </w:r>
          </w:p>
        </w:tc>
        <w:tc>
          <w:tcPr>
            <w:tcW w:w="5755" w:type="dxa"/>
            <w:noWrap w:val="0"/>
            <w:vAlign w:val="top"/>
          </w:tcPr>
          <w:p>
            <w:pPr>
              <w:spacing w:line="360" w:lineRule="exact"/>
              <w:rPr>
                <w:rFonts w:hint="eastAsia" w:ascii="宋体" w:hAnsi="宋体"/>
                <w:sz w:val="24"/>
              </w:rPr>
            </w:pPr>
            <w:r>
              <w:rPr>
                <w:rFonts w:hint="eastAsia" w:ascii="宋体" w:hAnsi="宋体"/>
                <w:sz w:val="24"/>
              </w:rPr>
              <w:t>各主要分部施工方法符合项目实际，须有详尽的施工技术方案，工艺先进、方法科学合理、可行，能指导具体施工并确保安全。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0" w:hRule="atLeast"/>
        </w:trPr>
        <w:tc>
          <w:tcPr>
            <w:tcW w:w="709" w:type="dxa"/>
            <w:vMerge w:val="continue"/>
            <w:noWrap w:val="0"/>
            <w:vAlign w:val="center"/>
          </w:tcPr>
          <w:p>
            <w:pPr>
              <w:rPr>
                <w:rFonts w:ascii="宋体" w:hAnsi="宋体"/>
                <w:color w:val="000000"/>
                <w:sz w:val="24"/>
              </w:rPr>
            </w:pPr>
          </w:p>
        </w:tc>
        <w:tc>
          <w:tcPr>
            <w:tcW w:w="1842" w:type="dxa"/>
            <w:noWrap w:val="0"/>
            <w:vAlign w:val="center"/>
          </w:tcPr>
          <w:p>
            <w:pPr>
              <w:autoSpaceDN w:val="0"/>
              <w:spacing w:line="360" w:lineRule="exact"/>
              <w:jc w:val="left"/>
              <w:textAlignment w:val="center"/>
              <w:rPr>
                <w:rFonts w:hint="eastAsia" w:ascii="宋体" w:hAnsi="宋体"/>
                <w:sz w:val="24"/>
              </w:rPr>
            </w:pPr>
            <w:r>
              <w:rPr>
                <w:rFonts w:hint="eastAsia" w:ascii="宋体" w:hAnsi="宋体"/>
                <w:sz w:val="24"/>
              </w:rPr>
              <w:t>3、施工进度计划和各阶段进度保证措施及承诺</w:t>
            </w:r>
          </w:p>
        </w:tc>
        <w:tc>
          <w:tcPr>
            <w:tcW w:w="5755" w:type="dxa"/>
            <w:noWrap w:val="0"/>
            <w:vAlign w:val="center"/>
          </w:tcPr>
          <w:p>
            <w:pPr>
              <w:spacing w:line="360" w:lineRule="exact"/>
              <w:rPr>
                <w:rFonts w:hint="eastAsia" w:ascii="宋体" w:hAnsi="宋体"/>
                <w:sz w:val="24"/>
              </w:rPr>
            </w:pPr>
            <w:r>
              <w:rPr>
                <w:rFonts w:hint="eastAsia" w:ascii="宋体" w:hAnsi="宋体"/>
                <w:sz w:val="24"/>
              </w:rPr>
              <w:t>关键线路选择合理性、清晰程度；关键节点控制措施合理性；各进度节点保证措施明确程度；横道图、网络图内容合理性、完整性。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0" w:hRule="atLeast"/>
        </w:trPr>
        <w:tc>
          <w:tcPr>
            <w:tcW w:w="709" w:type="dxa"/>
            <w:vMerge w:val="continue"/>
            <w:noWrap w:val="0"/>
            <w:vAlign w:val="center"/>
          </w:tcPr>
          <w:p>
            <w:pPr>
              <w:rPr>
                <w:rFonts w:ascii="宋体" w:hAnsi="宋体"/>
                <w:color w:val="000000"/>
                <w:sz w:val="24"/>
              </w:rPr>
            </w:pPr>
          </w:p>
        </w:tc>
        <w:tc>
          <w:tcPr>
            <w:tcW w:w="1842" w:type="dxa"/>
            <w:noWrap w:val="0"/>
            <w:vAlign w:val="center"/>
          </w:tcPr>
          <w:p>
            <w:pPr>
              <w:autoSpaceDN w:val="0"/>
              <w:spacing w:line="360" w:lineRule="exact"/>
              <w:jc w:val="left"/>
              <w:textAlignment w:val="center"/>
              <w:rPr>
                <w:rFonts w:hint="eastAsia" w:ascii="宋体" w:hAnsi="宋体"/>
                <w:sz w:val="24"/>
              </w:rPr>
            </w:pPr>
            <w:r>
              <w:rPr>
                <w:rFonts w:hint="eastAsia" w:ascii="宋体" w:hAnsi="宋体"/>
                <w:sz w:val="24"/>
              </w:rPr>
              <w:t>4、资源配备计划</w:t>
            </w:r>
          </w:p>
        </w:tc>
        <w:tc>
          <w:tcPr>
            <w:tcW w:w="5755" w:type="dxa"/>
            <w:noWrap w:val="0"/>
            <w:vAlign w:val="center"/>
          </w:tcPr>
          <w:p>
            <w:pPr>
              <w:autoSpaceDN w:val="0"/>
              <w:spacing w:line="360" w:lineRule="exact"/>
              <w:jc w:val="left"/>
              <w:textAlignment w:val="center"/>
              <w:rPr>
                <w:rFonts w:hint="eastAsia" w:ascii="宋体" w:hAnsi="宋体"/>
                <w:sz w:val="24"/>
              </w:rPr>
            </w:pPr>
            <w:r>
              <w:rPr>
                <w:rFonts w:hint="eastAsia" w:ascii="宋体" w:hAnsi="宋体"/>
                <w:color w:val="000000"/>
                <w:sz w:val="24"/>
              </w:rPr>
              <w:t>拟投入的人工、材料、施工机械设备有详细计划且计划周密，设备数量、选型配置、进场数量、时间安排合理，满足施工需要。</w:t>
            </w:r>
            <w:r>
              <w:rPr>
                <w:rFonts w:hint="eastAsia" w:ascii="宋体" w:hAnsi="宋体"/>
                <w:sz w:val="24"/>
              </w:rPr>
              <w:t>劳动力配备和材料调配投入计划衔接、安排合理性；保证措施完善程度。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0" w:hRule="atLeast"/>
        </w:trPr>
        <w:tc>
          <w:tcPr>
            <w:tcW w:w="709" w:type="dxa"/>
            <w:vMerge w:val="continue"/>
            <w:noWrap w:val="0"/>
            <w:vAlign w:val="center"/>
          </w:tcPr>
          <w:p>
            <w:pPr>
              <w:rPr>
                <w:rFonts w:ascii="宋体" w:hAnsi="宋体"/>
                <w:color w:val="000000"/>
                <w:sz w:val="24"/>
              </w:rPr>
            </w:pPr>
          </w:p>
        </w:tc>
        <w:tc>
          <w:tcPr>
            <w:tcW w:w="1842" w:type="dxa"/>
            <w:noWrap w:val="0"/>
            <w:vAlign w:val="top"/>
          </w:tcPr>
          <w:p>
            <w:pPr>
              <w:autoSpaceDN w:val="0"/>
              <w:spacing w:line="360" w:lineRule="exact"/>
              <w:textAlignment w:val="center"/>
              <w:rPr>
                <w:rFonts w:hint="eastAsia" w:ascii="宋体" w:hAnsi="宋体"/>
                <w:sz w:val="24"/>
              </w:rPr>
            </w:pPr>
            <w:r>
              <w:rPr>
                <w:rFonts w:hint="eastAsia" w:ascii="宋体" w:hAnsi="宋体"/>
                <w:sz w:val="24"/>
              </w:rPr>
              <w:t>5、施工平面布置和临时设施布置</w:t>
            </w:r>
          </w:p>
        </w:tc>
        <w:tc>
          <w:tcPr>
            <w:tcW w:w="5755" w:type="dxa"/>
            <w:noWrap w:val="0"/>
            <w:vAlign w:val="top"/>
          </w:tcPr>
          <w:p>
            <w:pPr>
              <w:spacing w:line="360" w:lineRule="exact"/>
              <w:rPr>
                <w:rFonts w:hint="eastAsia" w:ascii="宋体" w:hAnsi="宋体"/>
                <w:sz w:val="24"/>
              </w:rPr>
            </w:pPr>
            <w:r>
              <w:rPr>
                <w:rFonts w:hint="eastAsia" w:ascii="宋体" w:hAnsi="宋体"/>
                <w:sz w:val="24"/>
              </w:rPr>
              <w:t>总体布置合理性；各要素配置完善，满足施工需要程度；安全文明施工要求的符合程度。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7" w:hRule="atLeast"/>
        </w:trPr>
        <w:tc>
          <w:tcPr>
            <w:tcW w:w="709" w:type="dxa"/>
            <w:vMerge w:val="continue"/>
            <w:noWrap w:val="0"/>
            <w:vAlign w:val="center"/>
          </w:tcPr>
          <w:p>
            <w:pPr>
              <w:rPr>
                <w:rFonts w:ascii="宋体" w:hAnsi="宋体"/>
                <w:color w:val="000000"/>
                <w:sz w:val="24"/>
              </w:rPr>
            </w:pPr>
          </w:p>
        </w:tc>
        <w:tc>
          <w:tcPr>
            <w:tcW w:w="1842" w:type="dxa"/>
            <w:noWrap w:val="0"/>
            <w:vAlign w:val="center"/>
          </w:tcPr>
          <w:p>
            <w:pPr>
              <w:autoSpaceDN w:val="0"/>
              <w:spacing w:line="360" w:lineRule="exact"/>
              <w:jc w:val="left"/>
              <w:textAlignment w:val="center"/>
              <w:rPr>
                <w:rFonts w:hint="eastAsia" w:ascii="宋体" w:hAnsi="宋体"/>
                <w:sz w:val="24"/>
              </w:rPr>
            </w:pPr>
            <w:r>
              <w:rPr>
                <w:rFonts w:hint="eastAsia" w:ascii="宋体" w:hAnsi="宋体"/>
                <w:sz w:val="24"/>
              </w:rPr>
              <w:t>6、工程项目实施的重点、难点和解决方案</w:t>
            </w:r>
          </w:p>
        </w:tc>
        <w:tc>
          <w:tcPr>
            <w:tcW w:w="5755" w:type="dxa"/>
            <w:noWrap w:val="0"/>
            <w:vAlign w:val="top"/>
          </w:tcPr>
          <w:p>
            <w:pPr>
              <w:spacing w:line="360" w:lineRule="exact"/>
              <w:rPr>
                <w:rFonts w:hint="eastAsia" w:ascii="宋体" w:hAnsi="宋体"/>
                <w:sz w:val="24"/>
              </w:rPr>
            </w:pPr>
            <w:r>
              <w:rPr>
                <w:rFonts w:hint="eastAsia" w:ascii="宋体" w:hAnsi="宋体"/>
                <w:sz w:val="24"/>
              </w:rPr>
              <w:t>对工程项目实施重点、难点认识的清晰程度；对工程项目实施重点、难点解决方案和优化方案的合理程度，方案经济性、安全性、科学性、先进性。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09" w:type="dxa"/>
            <w:vMerge w:val="continue"/>
            <w:noWrap w:val="0"/>
            <w:vAlign w:val="center"/>
          </w:tcPr>
          <w:p>
            <w:pPr>
              <w:rPr>
                <w:rFonts w:ascii="宋体" w:hAnsi="宋体"/>
                <w:color w:val="000000"/>
                <w:sz w:val="24"/>
              </w:rPr>
            </w:pPr>
          </w:p>
        </w:tc>
        <w:tc>
          <w:tcPr>
            <w:tcW w:w="1842" w:type="dxa"/>
            <w:noWrap w:val="0"/>
            <w:vAlign w:val="center"/>
          </w:tcPr>
          <w:p>
            <w:pPr>
              <w:autoSpaceDN w:val="0"/>
              <w:spacing w:line="360" w:lineRule="exact"/>
              <w:jc w:val="left"/>
              <w:textAlignment w:val="center"/>
              <w:rPr>
                <w:rFonts w:hint="eastAsia" w:ascii="宋体" w:hAnsi="宋体"/>
                <w:sz w:val="24"/>
              </w:rPr>
            </w:pPr>
            <w:r>
              <w:rPr>
                <w:rFonts w:hint="eastAsia" w:ascii="宋体" w:hAnsi="宋体"/>
                <w:color w:val="000000"/>
                <w:sz w:val="24"/>
              </w:rPr>
              <w:t>7、安全、文明施工，环境保护管理体系与措施</w:t>
            </w:r>
          </w:p>
        </w:tc>
        <w:tc>
          <w:tcPr>
            <w:tcW w:w="5755" w:type="dxa"/>
            <w:noWrap w:val="0"/>
            <w:vAlign w:val="top"/>
          </w:tcPr>
          <w:p>
            <w:pPr>
              <w:spacing w:line="360" w:lineRule="exact"/>
              <w:rPr>
                <w:rFonts w:hint="eastAsia" w:ascii="宋体" w:hAnsi="宋体"/>
                <w:sz w:val="24"/>
              </w:rPr>
            </w:pPr>
            <w:r>
              <w:rPr>
                <w:rFonts w:hint="eastAsia" w:ascii="宋体" w:hAnsi="宋体"/>
                <w:sz w:val="24"/>
              </w:rPr>
              <w:t>针对项目实际情况，</w:t>
            </w:r>
            <w:r>
              <w:rPr>
                <w:rFonts w:hint="eastAsia" w:ascii="宋体" w:hAnsi="宋体"/>
                <w:color w:val="000000"/>
                <w:sz w:val="24"/>
              </w:rPr>
              <w:t>安全、文明施工，</w:t>
            </w:r>
            <w:r>
              <w:rPr>
                <w:rFonts w:hint="eastAsia" w:ascii="宋体" w:hAnsi="宋体" w:cs="宋体"/>
                <w:color w:val="000000"/>
                <w:kern w:val="0"/>
                <w:sz w:val="24"/>
              </w:rPr>
              <w:t>环境保护</w:t>
            </w:r>
            <w:r>
              <w:rPr>
                <w:rFonts w:hint="eastAsia" w:ascii="宋体" w:hAnsi="宋体"/>
                <w:color w:val="000000"/>
                <w:sz w:val="24"/>
              </w:rPr>
              <w:t>管理体系健全</w:t>
            </w:r>
            <w:r>
              <w:rPr>
                <w:rFonts w:hint="eastAsia" w:ascii="宋体" w:hAnsi="宋体"/>
                <w:sz w:val="24"/>
              </w:rPr>
              <w:t>，措施完整性、可行性、科学性；适用规范正确，满足规范要求。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709" w:type="dxa"/>
            <w:vMerge w:val="continue"/>
            <w:noWrap w:val="0"/>
            <w:vAlign w:val="center"/>
          </w:tcPr>
          <w:p>
            <w:pPr>
              <w:rPr>
                <w:rFonts w:ascii="宋体" w:hAnsi="宋体"/>
                <w:color w:val="000000"/>
                <w:sz w:val="24"/>
              </w:rPr>
            </w:pPr>
          </w:p>
        </w:tc>
        <w:tc>
          <w:tcPr>
            <w:tcW w:w="1842" w:type="dxa"/>
            <w:noWrap w:val="0"/>
            <w:vAlign w:val="center"/>
          </w:tcPr>
          <w:p>
            <w:pPr>
              <w:autoSpaceDN w:val="0"/>
              <w:spacing w:line="360" w:lineRule="exact"/>
              <w:jc w:val="left"/>
              <w:textAlignment w:val="center"/>
              <w:rPr>
                <w:rFonts w:hint="eastAsia" w:ascii="宋体" w:hAnsi="宋体"/>
                <w:sz w:val="24"/>
              </w:rPr>
            </w:pPr>
            <w:r>
              <w:rPr>
                <w:rFonts w:hint="eastAsia" w:ascii="宋体" w:hAnsi="宋体"/>
                <w:sz w:val="24"/>
              </w:rPr>
              <w:t>8、质量承诺与保证</w:t>
            </w:r>
          </w:p>
        </w:tc>
        <w:tc>
          <w:tcPr>
            <w:tcW w:w="5755" w:type="dxa"/>
            <w:noWrap w:val="0"/>
            <w:vAlign w:val="top"/>
          </w:tcPr>
          <w:p>
            <w:pPr>
              <w:autoSpaceDN w:val="0"/>
              <w:spacing w:line="360" w:lineRule="exact"/>
              <w:textAlignment w:val="top"/>
              <w:rPr>
                <w:rFonts w:hint="eastAsia" w:ascii="宋体" w:hAnsi="宋体"/>
                <w:sz w:val="24"/>
              </w:rPr>
            </w:pPr>
            <w:r>
              <w:rPr>
                <w:rFonts w:hint="eastAsia" w:ascii="宋体" w:hAnsi="宋体"/>
                <w:sz w:val="24"/>
              </w:rPr>
              <w:t>质量承诺明确；针对项目实际情况，有相应质量保证措施，措施完整性、可行性、科学性。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3" w:hRule="atLeast"/>
        </w:trPr>
        <w:tc>
          <w:tcPr>
            <w:tcW w:w="709" w:type="dxa"/>
            <w:tcBorders>
              <w:top w:val="nil"/>
            </w:tcBorders>
            <w:noWrap w:val="0"/>
            <w:vAlign w:val="top"/>
          </w:tcPr>
          <w:p>
            <w:pPr>
              <w:shd w:val="clear" w:color="auto" w:fill="FFFFFF"/>
              <w:snapToGrid w:val="0"/>
              <w:spacing w:line="440" w:lineRule="exact"/>
              <w:rPr>
                <w:rFonts w:hint="eastAsia" w:ascii="宋体" w:hAnsi="宋体" w:cs="宋体"/>
                <w:b/>
                <w:bCs/>
                <w:sz w:val="24"/>
              </w:rPr>
            </w:pPr>
          </w:p>
        </w:tc>
        <w:tc>
          <w:tcPr>
            <w:tcW w:w="1842" w:type="dxa"/>
            <w:noWrap w:val="0"/>
            <w:vAlign w:val="top"/>
          </w:tcPr>
          <w:p>
            <w:pPr>
              <w:shd w:val="clear" w:color="auto" w:fill="FFFFFF"/>
              <w:snapToGrid w:val="0"/>
              <w:spacing w:line="440" w:lineRule="exact"/>
              <w:rPr>
                <w:rFonts w:hint="eastAsia" w:ascii="宋体" w:hAnsi="宋体" w:cs="宋体"/>
                <w:bCs/>
                <w:sz w:val="24"/>
              </w:rPr>
            </w:pPr>
            <w:r>
              <w:rPr>
                <w:rFonts w:hint="eastAsia" w:ascii="宋体" w:hAnsi="宋体" w:cs="宋体"/>
                <w:bCs/>
                <w:sz w:val="24"/>
              </w:rPr>
              <w:t>9、其他</w:t>
            </w:r>
          </w:p>
        </w:tc>
        <w:tc>
          <w:tcPr>
            <w:tcW w:w="5755" w:type="dxa"/>
            <w:noWrap w:val="0"/>
            <w:vAlign w:val="top"/>
          </w:tcPr>
          <w:p>
            <w:pPr>
              <w:shd w:val="clear" w:color="auto" w:fill="FFFFFF"/>
              <w:snapToGrid w:val="0"/>
              <w:spacing w:line="440" w:lineRule="exact"/>
              <w:rPr>
                <w:rFonts w:hint="eastAsia" w:ascii="宋体" w:hAnsi="宋体" w:cs="宋体"/>
                <w:bCs/>
                <w:sz w:val="24"/>
              </w:rPr>
            </w:pPr>
            <w:r>
              <w:rPr>
                <w:rFonts w:hint="eastAsia" w:ascii="宋体" w:hAnsi="宋体" w:cs="宋体"/>
                <w:bCs/>
                <w:sz w:val="24"/>
              </w:rPr>
              <w:t>供应商针对项目实际情况，对本项目施工提出切实可行的技术、服务方案，如提前完工方案、质量创优方案等。</w:t>
            </w:r>
          </w:p>
        </w:tc>
      </w:tr>
    </w:tbl>
    <w:p>
      <w:pPr>
        <w:spacing w:line="360" w:lineRule="auto"/>
        <w:ind w:firstLine="482" w:firstLineChars="200"/>
        <w:rPr>
          <w:rFonts w:hint="eastAsia" w:ascii="宋体" w:hAnsi="宋体"/>
          <w:b/>
          <w:sz w:val="24"/>
        </w:rPr>
      </w:pPr>
    </w:p>
    <w:p>
      <w:pPr>
        <w:spacing w:line="360" w:lineRule="auto"/>
        <w:ind w:firstLine="482" w:firstLineChars="200"/>
        <w:rPr>
          <w:rFonts w:hint="eastAsia" w:ascii="宋体" w:hAnsi="宋体"/>
          <w:b/>
          <w:sz w:val="24"/>
        </w:rPr>
      </w:pPr>
      <w:r>
        <w:rPr>
          <w:rFonts w:hint="eastAsia" w:ascii="宋体" w:hAnsi="宋体"/>
          <w:b/>
          <w:sz w:val="24"/>
        </w:rPr>
        <w:t>谈判小组依据以上评审标准</w:t>
      </w:r>
      <w:r>
        <w:rPr>
          <w:rFonts w:ascii="宋体" w:hAnsi="宋体"/>
          <w:b/>
          <w:sz w:val="24"/>
        </w:rPr>
        <w:t>与所有参加谈判的供应商分别</w:t>
      </w:r>
      <w:r>
        <w:rPr>
          <w:rFonts w:hint="eastAsia" w:ascii="宋体" w:hAnsi="宋体"/>
          <w:b/>
          <w:sz w:val="24"/>
        </w:rPr>
        <w:t>单独</w:t>
      </w:r>
      <w:r>
        <w:rPr>
          <w:rFonts w:ascii="宋体" w:hAnsi="宋体"/>
          <w:b/>
          <w:sz w:val="24"/>
        </w:rPr>
        <w:t>进行谈判</w:t>
      </w:r>
      <w:r>
        <w:rPr>
          <w:rFonts w:hint="eastAsia" w:ascii="宋体" w:hAnsi="宋体"/>
          <w:b/>
          <w:sz w:val="24"/>
        </w:rPr>
        <w:t>，并对最终技术服务解决方案进行评审，由谈判小组根据供应商的最终技术服务解决方案优劣情况投票</w:t>
      </w:r>
      <w:r>
        <w:rPr>
          <w:rFonts w:ascii="宋体" w:hAnsi="宋体"/>
          <w:b/>
          <w:sz w:val="24"/>
        </w:rPr>
        <w:t>推荐</w:t>
      </w:r>
      <w:r>
        <w:rPr>
          <w:rFonts w:hint="eastAsia" w:ascii="宋体" w:hAnsi="宋体"/>
          <w:b/>
          <w:sz w:val="24"/>
        </w:rPr>
        <w:t>出三</w:t>
      </w:r>
      <w:r>
        <w:rPr>
          <w:rFonts w:ascii="宋体" w:hAnsi="宋体"/>
          <w:b/>
          <w:sz w:val="24"/>
        </w:rPr>
        <w:t>家供应商</w:t>
      </w:r>
      <w:r>
        <w:rPr>
          <w:rFonts w:hint="eastAsia" w:ascii="宋体" w:hAnsi="宋体"/>
          <w:b/>
          <w:sz w:val="24"/>
        </w:rPr>
        <w:t>后，接受这三家供应商</w:t>
      </w:r>
      <w:r>
        <w:rPr>
          <w:rFonts w:ascii="宋体" w:hAnsi="宋体"/>
          <w:b/>
          <w:sz w:val="24"/>
        </w:rPr>
        <w:t>提交</w:t>
      </w:r>
      <w:r>
        <w:rPr>
          <w:rFonts w:hint="eastAsia" w:ascii="宋体" w:hAnsi="宋体"/>
          <w:b/>
          <w:sz w:val="24"/>
        </w:rPr>
        <w:t>的</w:t>
      </w:r>
      <w:r>
        <w:rPr>
          <w:rFonts w:ascii="宋体" w:hAnsi="宋体"/>
          <w:b/>
          <w:sz w:val="24"/>
        </w:rPr>
        <w:t>最后报价。</w:t>
      </w:r>
      <w:r>
        <w:rPr>
          <w:rFonts w:hint="eastAsia" w:ascii="宋体" w:hAnsi="宋体"/>
          <w:b/>
          <w:sz w:val="24"/>
        </w:rPr>
        <w:t>（最后报价必须在规定的时间内，在指定的地点填写且供应商的最后报价不得高于首次报价。）</w:t>
      </w:r>
    </w:p>
    <w:p>
      <w:pPr>
        <w:spacing w:line="360" w:lineRule="auto"/>
        <w:ind w:firstLine="482" w:firstLineChars="200"/>
        <w:rPr>
          <w:rFonts w:hint="eastAsia" w:ascii="宋体" w:hAnsi="宋体"/>
          <w:b/>
          <w:sz w:val="24"/>
        </w:rPr>
      </w:pPr>
      <w:r>
        <w:rPr>
          <w:rFonts w:hint="eastAsia" w:ascii="宋体" w:hAnsi="宋体"/>
          <w:b/>
          <w:sz w:val="24"/>
        </w:rPr>
        <w:t>投票方法:</w:t>
      </w:r>
    </w:p>
    <w:p>
      <w:pPr>
        <w:spacing w:line="360" w:lineRule="auto"/>
        <w:ind w:firstLine="480" w:firstLineChars="200"/>
        <w:rPr>
          <w:rFonts w:hint="eastAsia" w:ascii="宋体" w:hAnsi="宋体"/>
          <w:sz w:val="24"/>
        </w:rPr>
      </w:pPr>
      <w:r>
        <w:rPr>
          <w:rFonts w:hint="eastAsia" w:ascii="宋体" w:hAnsi="宋体"/>
          <w:sz w:val="24"/>
        </w:rPr>
        <w:t>每位谈判小组成员所持票数为10N(</w:t>
      </w:r>
      <w:r>
        <w:rPr>
          <w:rFonts w:ascii="宋体" w:hAnsi="宋体"/>
          <w:sz w:val="24"/>
        </w:rPr>
        <w:t>N=</w:t>
      </w:r>
      <w:r>
        <w:rPr>
          <w:rFonts w:hint="eastAsia" w:ascii="宋体" w:hAnsi="宋体"/>
          <w:sz w:val="24"/>
        </w:rPr>
        <w:t>有效供应商家数),各位谈判小组成员分别对每家有效供应商进行投票,投票依据为供应商的最终技术服务解决方案。</w:t>
      </w:r>
    </w:p>
    <w:p>
      <w:pPr>
        <w:spacing w:line="360" w:lineRule="auto"/>
        <w:ind w:firstLine="480" w:firstLineChars="200"/>
        <w:rPr>
          <w:rFonts w:hint="eastAsia" w:ascii="宋体" w:hAnsi="宋体"/>
          <w:sz w:val="24"/>
        </w:rPr>
      </w:pPr>
      <w:r>
        <w:rPr>
          <w:rFonts w:hint="eastAsia" w:ascii="宋体" w:hAnsi="宋体"/>
          <w:sz w:val="24"/>
        </w:rPr>
        <w:t>供应商所得票数=谈判小组成员1所投票数+谈判小组成员2所投票数+谈判小组成员3所投票数……</w:t>
      </w:r>
    </w:p>
    <w:p>
      <w:pPr>
        <w:spacing w:line="360" w:lineRule="auto"/>
        <w:ind w:firstLine="480" w:firstLineChars="200"/>
        <w:rPr>
          <w:rFonts w:hint="eastAsia" w:ascii="宋体" w:hAnsi="宋体"/>
          <w:sz w:val="24"/>
        </w:rPr>
      </w:pPr>
      <w:r>
        <w:rPr>
          <w:rFonts w:hint="eastAsia" w:ascii="宋体" w:hAnsi="宋体"/>
          <w:sz w:val="24"/>
        </w:rPr>
        <w:t>以所得票数由高到低取前3名供应商入围谈判小组推荐的3家供应商。如出现供应商得票相同并导致多于3家供应商入围的情形，由谈判小组</w:t>
      </w:r>
      <w:r>
        <w:rPr>
          <w:rFonts w:ascii="宋体" w:hAnsi="宋体"/>
          <w:sz w:val="24"/>
        </w:rPr>
        <w:t>按照少数服从多数的原则</w:t>
      </w:r>
      <w:r>
        <w:rPr>
          <w:rFonts w:hint="eastAsia" w:ascii="宋体" w:hAnsi="宋体"/>
          <w:sz w:val="24"/>
        </w:rPr>
        <w:t>重新</w:t>
      </w:r>
      <w:r>
        <w:rPr>
          <w:rFonts w:ascii="宋体" w:hAnsi="宋体"/>
          <w:sz w:val="24"/>
        </w:rPr>
        <w:t>投票推荐</w:t>
      </w:r>
      <w:r>
        <w:rPr>
          <w:rFonts w:hint="eastAsia" w:ascii="宋体" w:hAnsi="宋体"/>
          <w:sz w:val="24"/>
        </w:rPr>
        <w:t>3家供应商入围。</w:t>
      </w:r>
    </w:p>
    <w:p>
      <w:pPr>
        <w:spacing w:line="360" w:lineRule="auto"/>
        <w:ind w:firstLine="480" w:firstLineChars="200"/>
        <w:rPr>
          <w:rFonts w:hint="eastAsia" w:ascii="宋体" w:hAnsi="宋体"/>
          <w:sz w:val="24"/>
        </w:rPr>
      </w:pPr>
      <w:r>
        <w:rPr>
          <w:rFonts w:hint="eastAsia" w:ascii="宋体" w:hAnsi="宋体"/>
          <w:sz w:val="24"/>
        </w:rPr>
        <w:t>本项目实行经评审有效最低价法。按谈判小组推荐的3家供应商的最后报价由低到高的次序推荐1～3名成交候选人。</w:t>
      </w:r>
    </w:p>
    <w:p>
      <w:pPr>
        <w:spacing w:line="360" w:lineRule="auto"/>
        <w:rPr>
          <w:rFonts w:hint="eastAsia" w:ascii="宋体" w:hAnsi="宋体"/>
          <w:sz w:val="24"/>
        </w:rPr>
      </w:pPr>
      <w:r>
        <w:rPr>
          <w:rFonts w:hint="eastAsia" w:ascii="宋体" w:hAnsi="宋体"/>
          <w:b/>
          <w:sz w:val="24"/>
        </w:rPr>
        <w:t xml:space="preserve">    4.4 推荐成交候选人</w:t>
      </w:r>
      <w:r>
        <w:rPr>
          <w:rFonts w:hint="eastAsia" w:ascii="宋体" w:hAnsi="宋体"/>
          <w:sz w:val="24"/>
        </w:rPr>
        <w:t>：</w:t>
      </w:r>
    </w:p>
    <w:p>
      <w:pPr>
        <w:spacing w:line="360" w:lineRule="auto"/>
        <w:ind w:firstLine="480" w:firstLineChars="200"/>
        <w:rPr>
          <w:rFonts w:hint="eastAsia" w:ascii="宋体" w:hAnsi="宋体"/>
          <w:sz w:val="24"/>
        </w:rPr>
      </w:pPr>
      <w:r>
        <w:rPr>
          <w:rFonts w:hint="eastAsia" w:ascii="宋体" w:hAnsi="宋体"/>
          <w:sz w:val="24"/>
        </w:rPr>
        <w:t>4.4.1经初步评审、详细评审后，按谈判小组推荐的3家供应商的最后报价由低到高的次序推荐1～3名成交候选人。</w:t>
      </w:r>
    </w:p>
    <w:p>
      <w:pPr>
        <w:spacing w:line="360" w:lineRule="auto"/>
        <w:ind w:firstLine="480" w:firstLineChars="200"/>
        <w:rPr>
          <w:rFonts w:hint="eastAsia" w:ascii="宋体" w:hAnsi="宋体"/>
          <w:sz w:val="24"/>
        </w:rPr>
      </w:pPr>
      <w:r>
        <w:rPr>
          <w:rFonts w:hint="eastAsia" w:ascii="宋体" w:hAnsi="宋体"/>
          <w:sz w:val="24"/>
        </w:rPr>
        <w:t>4.4.2若最低响应报价出现相同的情况时，则相同报价的供应商重新报价（每轮报价均须低于其上一轮报价，否则为无效报价）直至决出次序为止。</w:t>
      </w:r>
    </w:p>
    <w:p>
      <w:pPr>
        <w:spacing w:line="360" w:lineRule="auto"/>
        <w:ind w:firstLine="482" w:firstLineChars="200"/>
        <w:rPr>
          <w:rFonts w:hint="eastAsia" w:ascii="宋体" w:hAnsi="宋体"/>
          <w:b/>
          <w:bCs/>
          <w:sz w:val="24"/>
        </w:rPr>
      </w:pPr>
      <w:r>
        <w:rPr>
          <w:rFonts w:hint="eastAsia" w:ascii="宋体" w:hAnsi="宋体"/>
          <w:b/>
          <w:bCs/>
          <w:sz w:val="24"/>
        </w:rPr>
        <w:t>4.4.3成交候选人在公示期间接受社会监督，一经发现涉嫌伪造现象，将取消其中标资格，谈判保证金将予以没收。为便于对弄虚作假行为查实，更好的对成交人进行监督管理。</w:t>
      </w:r>
    </w:p>
    <w:p>
      <w:pPr>
        <w:spacing w:line="440" w:lineRule="exact"/>
        <w:ind w:firstLine="482" w:firstLineChars="200"/>
        <w:rPr>
          <w:rFonts w:hint="eastAsia" w:ascii="宋体" w:hAnsi="宋体" w:cs="宋体"/>
          <w:b/>
          <w:sz w:val="24"/>
        </w:rPr>
      </w:pPr>
      <w:r>
        <w:rPr>
          <w:rFonts w:hint="eastAsia" w:ascii="宋体" w:hAnsi="宋体" w:cs="宋体"/>
          <w:b/>
          <w:sz w:val="24"/>
        </w:rPr>
        <w:t>5.3 响应文件的澄清</w:t>
      </w:r>
      <w:bookmarkEnd w:id="394"/>
      <w:r>
        <w:rPr>
          <w:rFonts w:hint="eastAsia" w:ascii="宋体" w:hAnsi="宋体" w:cs="宋体"/>
          <w:b/>
          <w:sz w:val="24"/>
        </w:rPr>
        <w:t>和补正</w:t>
      </w:r>
      <w:bookmarkEnd w:id="395"/>
      <w:bookmarkEnd w:id="396"/>
      <w:bookmarkEnd w:id="397"/>
      <w:bookmarkEnd w:id="398"/>
      <w:bookmarkEnd w:id="399"/>
      <w:bookmarkEnd w:id="400"/>
      <w:bookmarkEnd w:id="401"/>
    </w:p>
    <w:p>
      <w:pPr>
        <w:spacing w:line="440" w:lineRule="exact"/>
        <w:ind w:firstLine="480" w:firstLineChars="200"/>
        <w:rPr>
          <w:rFonts w:hint="eastAsia" w:ascii="宋体" w:hAnsi="宋体" w:cs="宋体"/>
          <w:bCs/>
          <w:sz w:val="24"/>
        </w:rPr>
      </w:pPr>
      <w:r>
        <w:rPr>
          <w:rFonts w:hint="eastAsia" w:ascii="宋体" w:hAnsi="宋体" w:cs="宋体"/>
          <w:bCs/>
          <w:sz w:val="24"/>
        </w:rPr>
        <w:t>5.3.1在评审过程中，谈判小组应以书面形式要求供应商对所提交的响应文件中不明确的内容进行书面澄清或说明，或者对细微偏差进行补正。谈判小组不接受供应商主动提出的澄清、说明或补正。</w:t>
      </w:r>
    </w:p>
    <w:p>
      <w:pPr>
        <w:spacing w:line="440" w:lineRule="exact"/>
        <w:ind w:firstLine="480" w:firstLineChars="200"/>
        <w:rPr>
          <w:rFonts w:hint="eastAsia" w:ascii="宋体" w:hAnsi="宋体" w:cs="宋体"/>
          <w:bCs/>
          <w:sz w:val="24"/>
        </w:rPr>
      </w:pPr>
      <w:r>
        <w:rPr>
          <w:rFonts w:hint="eastAsia" w:ascii="宋体" w:hAnsi="宋体" w:cs="宋体"/>
          <w:bCs/>
          <w:sz w:val="24"/>
        </w:rPr>
        <w:t>5.3.2 澄清、说明和补正不得改变响应文件的实质性内容。供应商的书面澄清、说明和补正属于响应文件的组成部分。</w:t>
      </w:r>
    </w:p>
    <w:p>
      <w:pPr>
        <w:spacing w:line="440" w:lineRule="exact"/>
        <w:ind w:firstLine="480" w:firstLineChars="200"/>
        <w:rPr>
          <w:rFonts w:hint="eastAsia" w:ascii="宋体" w:hAnsi="宋体" w:cs="宋体"/>
          <w:bCs/>
          <w:sz w:val="24"/>
        </w:rPr>
      </w:pPr>
      <w:r>
        <w:rPr>
          <w:rFonts w:hint="eastAsia" w:ascii="宋体" w:hAnsi="宋体" w:cs="宋体"/>
          <w:bCs/>
          <w:sz w:val="24"/>
        </w:rPr>
        <w:t>5.3.3 谈判小组对供应商提交的澄清、说明或补正有疑问的，可以要求供应商进一步澄清、说明或补正，直至满足谈判小组的要求。</w:t>
      </w:r>
    </w:p>
    <w:p>
      <w:pPr>
        <w:spacing w:line="440" w:lineRule="exact"/>
        <w:ind w:firstLine="482" w:firstLineChars="200"/>
        <w:rPr>
          <w:rFonts w:hint="eastAsia" w:ascii="宋体" w:hAnsi="宋体" w:cs="宋体"/>
          <w:b/>
          <w:sz w:val="24"/>
        </w:rPr>
      </w:pPr>
      <w:bookmarkStart w:id="402" w:name="_Toc246996240"/>
      <w:bookmarkStart w:id="403" w:name="_Toc296602485"/>
      <w:bookmarkStart w:id="404" w:name="_Toc144974564"/>
      <w:bookmarkStart w:id="405" w:name="_Toc152042374"/>
      <w:bookmarkStart w:id="406" w:name="_Toc179632615"/>
      <w:bookmarkStart w:id="407" w:name="_Toc247085755"/>
      <w:bookmarkStart w:id="408" w:name="_Toc152045597"/>
      <w:bookmarkStart w:id="409" w:name="_Toc246996983"/>
      <w:r>
        <w:rPr>
          <w:rFonts w:hint="eastAsia" w:ascii="宋体" w:hAnsi="宋体" w:cs="宋体"/>
          <w:b/>
          <w:sz w:val="24"/>
        </w:rPr>
        <w:t>5.4 评审结果</w:t>
      </w:r>
      <w:bookmarkEnd w:id="402"/>
      <w:bookmarkEnd w:id="403"/>
      <w:bookmarkEnd w:id="404"/>
      <w:bookmarkEnd w:id="405"/>
      <w:bookmarkEnd w:id="406"/>
      <w:bookmarkEnd w:id="407"/>
      <w:bookmarkEnd w:id="408"/>
      <w:bookmarkEnd w:id="409"/>
    </w:p>
    <w:p>
      <w:pPr>
        <w:spacing w:line="440" w:lineRule="exact"/>
        <w:ind w:firstLine="480" w:firstLineChars="200"/>
        <w:rPr>
          <w:rFonts w:hint="eastAsia" w:ascii="宋体" w:hAnsi="宋体" w:cs="宋体"/>
          <w:bCs/>
          <w:sz w:val="24"/>
        </w:rPr>
      </w:pPr>
      <w:r>
        <w:rPr>
          <w:rFonts w:hint="eastAsia" w:ascii="宋体" w:hAnsi="宋体" w:cs="宋体"/>
          <w:bCs/>
          <w:sz w:val="24"/>
        </w:rPr>
        <w:t>5.4.1除第二章“供应商须知”前附表授权直接确定成交人外，谈判小组按照评审结果推荐 1-3名成交候选人，并标明排列顺序。</w:t>
      </w:r>
    </w:p>
    <w:p>
      <w:pPr>
        <w:spacing w:line="440" w:lineRule="exact"/>
        <w:ind w:firstLine="480" w:firstLineChars="200"/>
        <w:rPr>
          <w:rFonts w:hint="eastAsia" w:ascii="宋体" w:hAnsi="宋体" w:cs="宋体"/>
          <w:bCs/>
          <w:sz w:val="24"/>
        </w:rPr>
      </w:pPr>
      <w:r>
        <w:rPr>
          <w:rFonts w:hint="eastAsia" w:ascii="宋体" w:hAnsi="宋体" w:cs="宋体"/>
          <w:bCs/>
          <w:sz w:val="24"/>
        </w:rPr>
        <w:t>5.4.2 谈判小组完成评审后，应当向采购人提交书面评审报告。</w:t>
      </w:r>
    </w:p>
    <w:p>
      <w:pPr>
        <w:shd w:val="clear" w:color="auto" w:fill="FFFFFF"/>
        <w:snapToGrid w:val="0"/>
        <w:spacing w:line="440" w:lineRule="exact"/>
        <w:ind w:firstLine="480" w:firstLineChars="200"/>
        <w:rPr>
          <w:rFonts w:hint="eastAsia" w:ascii="宋体" w:hAnsi="宋体" w:cs="宋体"/>
          <w:bCs/>
          <w:sz w:val="24"/>
        </w:rPr>
      </w:pPr>
      <w:r>
        <w:rPr>
          <w:rFonts w:hint="eastAsia" w:ascii="宋体" w:hAnsi="宋体" w:cs="宋体"/>
          <w:bCs/>
          <w:sz w:val="24"/>
        </w:rPr>
        <w:t>5.4.3依法必须进行招标的项目，采购人应当确定排名第一的成交候选人为成交人。排名第一的成交候选人放弃中标、因不可抗力提出不能履行合同，采购人可以确定排名第二的成交候选人为成交人,依次类推；或重新招标。</w:t>
      </w:r>
    </w:p>
    <w:p>
      <w:pPr>
        <w:snapToGrid w:val="0"/>
        <w:spacing w:line="440" w:lineRule="exact"/>
        <w:ind w:firstLine="482" w:firstLineChars="200"/>
        <w:rPr>
          <w:rFonts w:hint="eastAsia" w:ascii="宋体" w:hAnsi="宋体" w:cs="宋体"/>
          <w:b/>
          <w:sz w:val="24"/>
        </w:rPr>
      </w:pPr>
      <w:bookmarkStart w:id="410" w:name="_Toc29145254"/>
      <w:bookmarkStart w:id="411" w:name="_Toc496624128"/>
      <w:bookmarkStart w:id="412" w:name="_Toc338395650"/>
      <w:bookmarkStart w:id="413" w:name="_Toc335122775"/>
      <w:bookmarkStart w:id="414" w:name="_Toc30211"/>
      <w:bookmarkStart w:id="415" w:name="_Toc24572"/>
      <w:r>
        <w:rPr>
          <w:rFonts w:hint="eastAsia" w:ascii="宋体" w:hAnsi="宋体" w:cs="宋体"/>
          <w:b/>
          <w:sz w:val="24"/>
        </w:rPr>
        <w:t>6. 适用范围</w:t>
      </w:r>
      <w:bookmarkEnd w:id="410"/>
      <w:bookmarkEnd w:id="411"/>
      <w:bookmarkEnd w:id="412"/>
      <w:bookmarkEnd w:id="413"/>
      <w:bookmarkEnd w:id="414"/>
      <w:bookmarkEnd w:id="415"/>
    </w:p>
    <w:p>
      <w:pPr>
        <w:spacing w:line="440" w:lineRule="exact"/>
        <w:ind w:firstLine="480" w:firstLineChars="200"/>
        <w:rPr>
          <w:rFonts w:ascii="宋体" w:hAnsi="宋体"/>
          <w:sz w:val="24"/>
        </w:rPr>
      </w:pPr>
      <w:r>
        <w:rPr>
          <w:rFonts w:hint="eastAsia" w:ascii="宋体" w:hAnsi="宋体" w:cs="宋体"/>
          <w:bCs/>
          <w:sz w:val="24"/>
        </w:rPr>
        <w:t xml:space="preserve">   </w:t>
      </w:r>
      <w:r>
        <w:rPr>
          <w:rFonts w:hint="eastAsia" w:ascii="宋体" w:hAnsi="宋体" w:cs="宋体"/>
          <w:bCs/>
          <w:sz w:val="24"/>
          <w:u w:val="single"/>
        </w:rPr>
        <w:t xml:space="preserve"> 适用于本项目。</w:t>
      </w:r>
    </w:p>
    <w:p>
      <w:pPr>
        <w:jc w:val="center"/>
        <w:rPr>
          <w:rFonts w:ascii="宋体" w:hAnsi="宋体"/>
          <w:b/>
          <w:bCs/>
          <w:kern w:val="44"/>
          <w:sz w:val="24"/>
        </w:rPr>
        <w:sectPr>
          <w:headerReference r:id="rId9" w:type="default"/>
          <w:footerReference r:id="rId10" w:type="default"/>
          <w:footnotePr>
            <w:numFmt w:val="decimalEnclosedCircleChinese"/>
            <w:numRestart w:val="eachPage"/>
          </w:footnotePr>
          <w:pgSz w:w="11907" w:h="16840"/>
          <w:pgMar w:top="1440" w:right="1440" w:bottom="1440" w:left="1440" w:header="720" w:footer="907" w:gutter="0"/>
          <w:cols w:space="720" w:num="1"/>
        </w:sectPr>
      </w:pPr>
    </w:p>
    <w:p>
      <w:pPr>
        <w:pStyle w:val="3"/>
        <w:spacing w:before="0" w:after="0" w:line="360" w:lineRule="auto"/>
        <w:jc w:val="center"/>
        <w:rPr>
          <w:rFonts w:hint="eastAsia" w:ascii="宋体" w:hAnsi="宋体"/>
          <w:sz w:val="36"/>
          <w:szCs w:val="36"/>
        </w:rPr>
      </w:pPr>
      <w:r>
        <w:rPr>
          <w:rFonts w:hint="eastAsia" w:ascii="宋体" w:hAnsi="宋体"/>
          <w:kern w:val="2"/>
          <w:sz w:val="36"/>
          <w:szCs w:val="36"/>
        </w:rPr>
        <w:t>第四章</w:t>
      </w:r>
      <w:r>
        <w:rPr>
          <w:rFonts w:hint="eastAsia" w:ascii="宋体" w:hAnsi="宋体"/>
        </w:rPr>
        <w:t xml:space="preserve"> </w:t>
      </w:r>
      <w:bookmarkStart w:id="416" w:name="_Toc496624129"/>
      <w:r>
        <w:rPr>
          <w:rFonts w:hint="eastAsia" w:ascii="宋体" w:hAnsi="宋体"/>
          <w:bCs w:val="0"/>
          <w:kern w:val="2"/>
          <w:sz w:val="36"/>
          <w:szCs w:val="36"/>
        </w:rPr>
        <w:t>合同条款及格式</w:t>
      </w:r>
      <w:bookmarkEnd w:id="416"/>
      <w:r>
        <w:rPr>
          <w:rFonts w:hint="eastAsia" w:ascii="宋体" w:hAnsi="宋体"/>
          <w:bCs w:val="0"/>
          <w:kern w:val="2"/>
          <w:sz w:val="36"/>
          <w:szCs w:val="36"/>
        </w:rPr>
        <w:t>（参考</w:t>
      </w:r>
      <w:r>
        <w:rPr>
          <w:rFonts w:hint="eastAsia" w:ascii="宋体" w:hAnsi="宋体"/>
          <w:sz w:val="36"/>
          <w:szCs w:val="36"/>
        </w:rPr>
        <w:t>）</w:t>
      </w:r>
    </w:p>
    <w:p>
      <w:pPr>
        <w:tabs>
          <w:tab w:val="left" w:pos="610"/>
        </w:tabs>
        <w:rPr>
          <w:rFonts w:hint="eastAsia" w:ascii="宋体" w:hAnsi="宋体"/>
          <w:b/>
          <w:bCs/>
          <w:sz w:val="32"/>
          <w:szCs w:val="30"/>
        </w:rPr>
      </w:pPr>
    </w:p>
    <w:p>
      <w:pPr>
        <w:jc w:val="center"/>
        <w:rPr>
          <w:rFonts w:hint="eastAsia" w:ascii="宋体" w:hAnsi="宋体"/>
          <w:b/>
          <w:sz w:val="36"/>
          <w:szCs w:val="36"/>
        </w:rPr>
      </w:pPr>
      <w:r>
        <w:rPr>
          <w:rFonts w:hint="eastAsia" w:ascii="宋体" w:hAnsi="宋体"/>
          <w:b/>
          <w:sz w:val="44"/>
          <w:szCs w:val="44"/>
          <w:u w:val="single"/>
        </w:rPr>
        <w:t xml:space="preserve">                    </w:t>
      </w:r>
      <w:r>
        <w:rPr>
          <w:rFonts w:hint="eastAsia" w:ascii="宋体" w:hAnsi="宋体"/>
          <w:b/>
          <w:sz w:val="36"/>
          <w:szCs w:val="36"/>
        </w:rPr>
        <w:t>合同书</w:t>
      </w:r>
    </w:p>
    <w:p>
      <w:pPr>
        <w:snapToGrid w:val="0"/>
        <w:spacing w:line="360" w:lineRule="auto"/>
        <w:rPr>
          <w:rFonts w:hint="eastAsia" w:ascii="宋体" w:hAnsi="宋体"/>
          <w:b/>
          <w:sz w:val="32"/>
          <w:szCs w:val="32"/>
        </w:rPr>
      </w:pPr>
    </w:p>
    <w:p>
      <w:pPr>
        <w:snapToGrid w:val="0"/>
        <w:spacing w:line="360" w:lineRule="auto"/>
        <w:rPr>
          <w:rFonts w:hint="eastAsia" w:ascii="宋体" w:hAnsi="宋体"/>
          <w:sz w:val="24"/>
        </w:rPr>
      </w:pPr>
      <w:r>
        <w:rPr>
          <w:rFonts w:ascii="宋体" w:hAnsi="宋体"/>
          <w:b/>
          <w:sz w:val="24"/>
        </w:rPr>
        <w:t>发包人（</w:t>
      </w:r>
      <w:r>
        <w:rPr>
          <w:rFonts w:hint="eastAsia" w:ascii="宋体" w:hAnsi="宋体"/>
          <w:b/>
          <w:sz w:val="24"/>
        </w:rPr>
        <w:t>甲方</w:t>
      </w:r>
      <w:r>
        <w:rPr>
          <w:rFonts w:ascii="宋体" w:hAnsi="宋体"/>
          <w:b/>
          <w:sz w:val="24"/>
        </w:rPr>
        <w:t>）：</w:t>
      </w:r>
      <w:r>
        <w:rPr>
          <w:rFonts w:hint="eastAsia" w:ascii="宋体" w:hAnsi="宋体"/>
          <w:sz w:val="24"/>
          <w:u w:val="single"/>
        </w:rPr>
        <w:t xml:space="preserve">                      </w:t>
      </w:r>
    </w:p>
    <w:p>
      <w:pPr>
        <w:snapToGrid w:val="0"/>
        <w:spacing w:line="360" w:lineRule="auto"/>
        <w:rPr>
          <w:rFonts w:hint="eastAsia" w:ascii="宋体" w:hAnsi="宋体" w:cs="MingLiU_HKSCS"/>
          <w:sz w:val="24"/>
          <w:u w:val="single"/>
        </w:rPr>
      </w:pPr>
      <w:r>
        <w:rPr>
          <w:rFonts w:ascii="宋体" w:hAnsi="宋体"/>
          <w:b/>
          <w:sz w:val="24"/>
        </w:rPr>
        <w:t>承包人（</w:t>
      </w:r>
      <w:r>
        <w:rPr>
          <w:rFonts w:hint="eastAsia" w:ascii="宋体" w:hAnsi="宋体"/>
          <w:b/>
          <w:sz w:val="24"/>
        </w:rPr>
        <w:t>乙方</w:t>
      </w:r>
      <w:r>
        <w:rPr>
          <w:rFonts w:ascii="宋体" w:hAnsi="宋体"/>
          <w:b/>
          <w:sz w:val="24"/>
        </w:rPr>
        <w:t>）：</w:t>
      </w:r>
      <w:r>
        <w:rPr>
          <w:rFonts w:hint="eastAsia" w:ascii="宋体" w:hAnsi="宋体"/>
          <w:sz w:val="24"/>
          <w:u w:val="single"/>
        </w:rPr>
        <w:t xml:space="preserve">                                         </w:t>
      </w:r>
    </w:p>
    <w:p>
      <w:pPr>
        <w:adjustRightInd w:val="0"/>
        <w:ind w:firstLine="720" w:firstLineChars="300"/>
        <w:rPr>
          <w:rFonts w:hint="eastAsia" w:ascii="宋体" w:hAnsi="宋体"/>
          <w:sz w:val="24"/>
        </w:rPr>
      </w:pPr>
      <w:r>
        <w:rPr>
          <w:rFonts w:hint="eastAsia" w:ascii="宋体" w:hAnsi="宋体"/>
          <w:sz w:val="24"/>
        </w:rPr>
        <w:t>(以下简称“甲方</w:t>
      </w:r>
      <w:r>
        <w:rPr>
          <w:rFonts w:ascii="宋体" w:hAnsi="宋体"/>
          <w:sz w:val="24"/>
        </w:rPr>
        <w:t>”</w:t>
      </w:r>
      <w:r>
        <w:rPr>
          <w:rFonts w:hint="eastAsia" w:ascii="宋体" w:hAnsi="宋体"/>
          <w:sz w:val="24"/>
        </w:rPr>
        <w:t>)为实施</w:t>
      </w:r>
      <w:r>
        <w:rPr>
          <w:rFonts w:hint="eastAsia" w:ascii="宋体" w:hAnsi="宋体"/>
          <w:sz w:val="24"/>
          <w:u w:val="single"/>
        </w:rPr>
        <w:t xml:space="preserve">          </w:t>
      </w:r>
      <w:r>
        <w:rPr>
          <w:rFonts w:hint="eastAsia" w:ascii="宋体" w:hAnsi="宋体"/>
          <w:sz w:val="24"/>
        </w:rPr>
        <w:t>，已接受</w:t>
      </w:r>
      <w:r>
        <w:rPr>
          <w:rFonts w:hint="eastAsia" w:ascii="宋体" w:hAnsi="宋体"/>
          <w:sz w:val="24"/>
          <w:u w:val="single"/>
        </w:rPr>
        <w:t xml:space="preserve">                   </w:t>
      </w:r>
      <w:r>
        <w:rPr>
          <w:rFonts w:hint="eastAsia" w:ascii="宋体" w:hAnsi="宋体"/>
          <w:sz w:val="24"/>
        </w:rPr>
        <w:t>（以下简称“乙方”）为该项目成交人。甲乙双方公平协商，达成如下协议：</w:t>
      </w:r>
    </w:p>
    <w:p>
      <w:pPr>
        <w:adjustRightInd w:val="0"/>
        <w:ind w:firstLine="480" w:firstLineChars="200"/>
        <w:rPr>
          <w:rFonts w:hint="eastAsia" w:ascii="宋体" w:hAnsi="宋体"/>
          <w:sz w:val="24"/>
        </w:rPr>
      </w:pPr>
      <w:r>
        <w:rPr>
          <w:rFonts w:hint="eastAsia" w:ascii="宋体" w:hAnsi="宋体"/>
          <w:sz w:val="24"/>
        </w:rPr>
        <w:t>一、</w:t>
      </w:r>
      <w:r>
        <w:rPr>
          <w:rFonts w:ascii="宋体" w:hAnsi="宋体"/>
          <w:b/>
          <w:sz w:val="24"/>
        </w:rPr>
        <w:t>签约合同价</w:t>
      </w:r>
      <w:r>
        <w:rPr>
          <w:rFonts w:hint="eastAsia" w:ascii="宋体" w:hAnsi="宋体"/>
          <w:b/>
          <w:sz w:val="24"/>
        </w:rPr>
        <w:t>：</w:t>
      </w:r>
    </w:p>
    <w:p>
      <w:pPr>
        <w:rPr>
          <w:rFonts w:hint="eastAsia"/>
          <w:sz w:val="24"/>
        </w:rPr>
      </w:pPr>
      <w:r>
        <w:rPr>
          <w:rFonts w:hint="eastAsia"/>
          <w:sz w:val="24"/>
        </w:rPr>
        <w:t>经</w:t>
      </w:r>
      <w:r>
        <w:rPr>
          <w:rFonts w:hint="eastAsia"/>
          <w:sz w:val="24"/>
          <w:lang w:eastAsia="zh-CN"/>
        </w:rPr>
        <w:t>安徽融城高新技术产业发展集团有限公司</w:t>
      </w:r>
      <w:r>
        <w:rPr>
          <w:rFonts w:hint="eastAsia"/>
          <w:sz w:val="24"/>
        </w:rPr>
        <w:t>进行竞争性谈判，签约合同价为：</w:t>
      </w:r>
      <w:r>
        <w:rPr>
          <w:rFonts w:hint="eastAsia"/>
          <w:sz w:val="24"/>
          <w:u w:val="single"/>
        </w:rPr>
        <w:t xml:space="preserve">    </w:t>
      </w:r>
      <w:r>
        <w:rPr>
          <w:rFonts w:hint="eastAsia"/>
          <w:sz w:val="24"/>
        </w:rPr>
        <w:t>（小写：</w:t>
      </w:r>
      <w:r>
        <w:rPr>
          <w:rFonts w:hint="eastAsia"/>
          <w:sz w:val="24"/>
          <w:u w:val="single"/>
        </w:rPr>
        <w:t xml:space="preserve">     </w:t>
      </w:r>
      <w:r>
        <w:rPr>
          <w:rFonts w:hint="eastAsia"/>
          <w:sz w:val="24"/>
        </w:rPr>
        <w:t>元）。</w:t>
      </w:r>
      <w:r>
        <w:rPr>
          <w:sz w:val="24"/>
        </w:rPr>
        <w:t>合同价格形式：</w:t>
      </w:r>
      <w:r>
        <w:rPr>
          <w:rFonts w:hint="eastAsia"/>
          <w:sz w:val="24"/>
          <w:u w:val="single"/>
        </w:rPr>
        <w:t xml:space="preserve">  现金或转账支付，最后以实际审计验收工程量为准支付   </w:t>
      </w:r>
      <w:r>
        <w:rPr>
          <w:sz w:val="24"/>
        </w:rPr>
        <w:t>。</w:t>
      </w:r>
    </w:p>
    <w:p>
      <w:pPr>
        <w:adjustRightInd w:val="0"/>
        <w:ind w:firstLine="482" w:firstLineChars="200"/>
        <w:rPr>
          <w:rFonts w:hint="eastAsia" w:ascii="宋体" w:hAnsi="宋体"/>
          <w:b/>
          <w:sz w:val="24"/>
        </w:rPr>
      </w:pPr>
      <w:r>
        <w:rPr>
          <w:rFonts w:hint="eastAsia" w:ascii="宋体" w:hAnsi="宋体"/>
          <w:b/>
          <w:sz w:val="24"/>
        </w:rPr>
        <w:t>二、合同文件构成：</w:t>
      </w:r>
    </w:p>
    <w:p>
      <w:pPr>
        <w:adjustRightInd w:val="0"/>
        <w:ind w:firstLine="480" w:firstLineChars="200"/>
        <w:rPr>
          <w:rFonts w:hint="eastAsia" w:ascii="宋体" w:hAnsi="宋体"/>
          <w:sz w:val="24"/>
        </w:rPr>
      </w:pPr>
      <w:r>
        <w:rPr>
          <w:rFonts w:hint="eastAsia" w:ascii="宋体" w:hAnsi="宋体"/>
          <w:sz w:val="24"/>
        </w:rPr>
        <w:t>下列文件视为构成合同文件的组成部分：</w:t>
      </w:r>
    </w:p>
    <w:p>
      <w:pPr>
        <w:adjustRightInd w:val="0"/>
        <w:ind w:firstLine="480" w:firstLineChars="200"/>
        <w:rPr>
          <w:rFonts w:hint="eastAsia" w:ascii="宋体" w:hAnsi="宋体"/>
          <w:sz w:val="24"/>
        </w:rPr>
      </w:pPr>
      <w:r>
        <w:rPr>
          <w:rFonts w:hint="eastAsia" w:ascii="宋体" w:hAnsi="宋体"/>
          <w:sz w:val="24"/>
        </w:rPr>
        <w:t>（1）本合同及各种合同附件（含评审期间和合同开标过程中的澄清文件和补充资料）。（2）成交通知书。（3）谈判申请及申明。（4）补遗书。（5）项目专用合同条款。（6）建设工程专用合同条款。（7）通用合同条款。（8）技术规范。（9）已标价的工程量清单。（10）承包人有关人员、设备投入的承诺及响应文件中最终技术服务解决方案。（11）其它合同文件。</w:t>
      </w:r>
    </w:p>
    <w:p>
      <w:pPr>
        <w:adjustRightInd w:val="0"/>
        <w:ind w:firstLine="480" w:firstLineChars="200"/>
        <w:rPr>
          <w:rFonts w:hint="eastAsia" w:ascii="宋体" w:hAnsi="宋体"/>
          <w:sz w:val="24"/>
        </w:rPr>
      </w:pPr>
      <w:r>
        <w:rPr>
          <w:rFonts w:hint="eastAsia" w:ascii="宋体" w:hAnsi="宋体"/>
          <w:sz w:val="24"/>
        </w:rPr>
        <w:t>上述文件互相补充和解释，如有不明确或不一致之处，以合同约定次序在先者为准。</w:t>
      </w:r>
    </w:p>
    <w:p>
      <w:pPr>
        <w:adjustRightInd w:val="0"/>
        <w:ind w:firstLine="482" w:firstLineChars="200"/>
        <w:rPr>
          <w:rFonts w:hint="eastAsia" w:ascii="宋体" w:hAnsi="宋体"/>
          <w:b/>
          <w:sz w:val="24"/>
        </w:rPr>
      </w:pPr>
      <w:r>
        <w:rPr>
          <w:rFonts w:hint="eastAsia" w:ascii="宋体" w:hAnsi="宋体"/>
          <w:b/>
          <w:sz w:val="24"/>
        </w:rPr>
        <w:t>三、合同价款约定及验收方式：</w:t>
      </w:r>
    </w:p>
    <w:p>
      <w:pPr>
        <w:adjustRightInd w:val="0"/>
        <w:ind w:firstLine="480" w:firstLineChars="200"/>
        <w:rPr>
          <w:rFonts w:hint="eastAsia" w:ascii="宋体" w:hAnsi="宋体"/>
          <w:sz w:val="24"/>
          <w:highlight w:val="yellow"/>
        </w:rPr>
      </w:pPr>
      <w:r>
        <w:rPr>
          <w:rFonts w:hint="eastAsia" w:ascii="宋体" w:hAnsi="宋体"/>
          <w:sz w:val="24"/>
        </w:rPr>
        <w:t>1、工程</w:t>
      </w:r>
      <w:r>
        <w:rPr>
          <w:rFonts w:hint="eastAsia" w:ascii="宋体" w:hAnsi="宋体"/>
          <w:sz w:val="24"/>
          <w:highlight w:val="none"/>
        </w:rPr>
        <w:t>结算款支付：</w:t>
      </w:r>
      <w:r>
        <w:rPr>
          <w:rFonts w:hint="eastAsia" w:ascii="宋体" w:hAnsi="宋体"/>
          <w:sz w:val="24"/>
          <w:highlight w:val="none"/>
          <w:lang w:val="en-US" w:eastAsia="zh-CN"/>
        </w:rPr>
        <w:t>工程竣工验收合格通电，并通过电力部门验收后付至合同总金额的80%；工程结算经审计后付至审定价款的97%；满两年后（质保期满）无质量问题，余款无息付清。</w:t>
      </w:r>
    </w:p>
    <w:p>
      <w:pPr>
        <w:adjustRightInd w:val="0"/>
        <w:ind w:firstLine="480" w:firstLineChars="200"/>
        <w:rPr>
          <w:rFonts w:hint="eastAsia" w:ascii="宋体" w:hAnsi="宋体"/>
          <w:sz w:val="24"/>
        </w:rPr>
      </w:pPr>
      <w:r>
        <w:rPr>
          <w:rFonts w:hint="eastAsia" w:ascii="宋体" w:hAnsi="宋体"/>
          <w:sz w:val="24"/>
        </w:rPr>
        <w:t xml:space="preserve"> 2、履约保证金为工程总造价的5%。按甲方要求和时限存入指定账户，在工程竣工审计决算结束后，经确认无拖欠农民工工资现象 30 日内由乙方提出申请，甲方一次性无息返还，如发现拖欠农民工工资，则优先从履约保证金中抵扣。</w:t>
      </w:r>
    </w:p>
    <w:p>
      <w:pPr>
        <w:adjustRightInd w:val="0"/>
        <w:ind w:firstLine="480" w:firstLineChars="200"/>
        <w:rPr>
          <w:rFonts w:hint="eastAsia" w:ascii="宋体" w:hAnsi="宋体"/>
          <w:sz w:val="24"/>
        </w:rPr>
      </w:pPr>
      <w:r>
        <w:rPr>
          <w:rFonts w:hint="eastAsia" w:ascii="宋体" w:hAnsi="宋体"/>
          <w:sz w:val="24"/>
        </w:rPr>
        <w:t>3、工程竣工验收合格后20天内，乙方应提交工程结算并将有关竣工资料按甲方要求在五个工作日内提交工程造价咨询审计部门审计结算，在正常情况下，审价部门在一个月内完成工程结算款的审核。</w:t>
      </w:r>
    </w:p>
    <w:p>
      <w:pPr>
        <w:adjustRightInd w:val="0"/>
        <w:ind w:firstLine="480" w:firstLineChars="200"/>
        <w:rPr>
          <w:rFonts w:hint="eastAsia" w:ascii="宋体" w:hAnsi="宋体"/>
          <w:sz w:val="24"/>
        </w:rPr>
      </w:pPr>
      <w:r>
        <w:rPr>
          <w:rFonts w:hint="eastAsia" w:ascii="宋体" w:hAnsi="宋体"/>
          <w:sz w:val="24"/>
        </w:rPr>
        <w:t>4、合同价款中包括的风险范围：人工、材料、机械费用的市场价格变化，除政策性调整及不可抗力以外的其他风险。合同期内，风险范围以内的综合单价不再调整，在施工期间不考虑价格上涨因素。风险范围以外的如发生另行协商解决；合同中围墙地基处理由乙方自行考虑，价格均包括在报价内，施工期间不得变更，不再另行计算。</w:t>
      </w:r>
    </w:p>
    <w:p>
      <w:pPr>
        <w:adjustRightInd w:val="0"/>
        <w:ind w:firstLine="482" w:firstLineChars="200"/>
        <w:rPr>
          <w:rFonts w:hint="eastAsia" w:ascii="宋体" w:hAnsi="宋体"/>
          <w:b/>
          <w:sz w:val="24"/>
        </w:rPr>
      </w:pPr>
      <w:r>
        <w:rPr>
          <w:rFonts w:hint="eastAsia" w:ascii="宋体" w:hAnsi="宋体"/>
          <w:b/>
          <w:sz w:val="24"/>
        </w:rPr>
        <w:t>四、</w:t>
      </w:r>
      <w:r>
        <w:rPr>
          <w:rFonts w:ascii="宋体" w:hAnsi="宋体"/>
          <w:b/>
          <w:sz w:val="24"/>
        </w:rPr>
        <w:t>承诺</w:t>
      </w:r>
      <w:r>
        <w:rPr>
          <w:rFonts w:hint="eastAsia" w:ascii="宋体" w:hAnsi="宋体"/>
          <w:b/>
          <w:sz w:val="24"/>
        </w:rPr>
        <w:t>及约定</w:t>
      </w:r>
    </w:p>
    <w:p>
      <w:pPr>
        <w:adjustRightInd w:val="0"/>
        <w:ind w:firstLine="480" w:firstLineChars="200"/>
        <w:rPr>
          <w:rFonts w:ascii="宋体" w:hAnsi="宋体"/>
          <w:sz w:val="24"/>
        </w:rPr>
      </w:pPr>
      <w:r>
        <w:rPr>
          <w:rFonts w:ascii="宋体" w:hAnsi="宋体"/>
          <w:sz w:val="24"/>
        </w:rPr>
        <w:t>1</w:t>
      </w:r>
      <w:r>
        <w:rPr>
          <w:rFonts w:hint="eastAsia" w:ascii="宋体" w:hAnsi="宋体"/>
          <w:sz w:val="24"/>
        </w:rPr>
        <w:t>、甲方</w:t>
      </w:r>
      <w:r>
        <w:rPr>
          <w:rFonts w:ascii="宋体" w:hAnsi="宋体"/>
          <w:sz w:val="24"/>
        </w:rPr>
        <w:t>承诺按照法律规定履行项目审批手续、筹集工程建设资金并按照合同约定的期限和方式支付合同价款。</w:t>
      </w:r>
    </w:p>
    <w:p>
      <w:pPr>
        <w:adjustRightInd w:val="0"/>
        <w:ind w:firstLine="480" w:firstLineChars="200"/>
        <w:rPr>
          <w:rFonts w:hint="eastAsia" w:ascii="宋体" w:hAnsi="宋体"/>
          <w:sz w:val="24"/>
        </w:rPr>
      </w:pPr>
      <w:r>
        <w:rPr>
          <w:rFonts w:ascii="宋体" w:hAnsi="宋体"/>
          <w:sz w:val="24"/>
        </w:rPr>
        <w:t>2</w:t>
      </w:r>
      <w:r>
        <w:rPr>
          <w:rFonts w:hint="eastAsia" w:ascii="宋体" w:hAnsi="宋体"/>
          <w:sz w:val="24"/>
        </w:rPr>
        <w:t>、乙方</w:t>
      </w:r>
      <w:r>
        <w:rPr>
          <w:rFonts w:ascii="宋体" w:hAnsi="宋体"/>
          <w:sz w:val="24"/>
        </w:rPr>
        <w:t>承诺按照法律规定及合同约定组织完成工程施工，确保工程质量和安全，</w:t>
      </w:r>
      <w:r>
        <w:rPr>
          <w:rFonts w:hint="eastAsia" w:ascii="宋体" w:hAnsi="宋体"/>
          <w:sz w:val="24"/>
        </w:rPr>
        <w:t>工程质量符合合格标准，</w:t>
      </w:r>
      <w:r>
        <w:rPr>
          <w:rFonts w:ascii="宋体" w:hAnsi="宋体"/>
          <w:sz w:val="24"/>
        </w:rPr>
        <w:t>不进行转包及违法分包，</w:t>
      </w:r>
      <w:r>
        <w:rPr>
          <w:rFonts w:hint="eastAsia" w:ascii="宋体" w:hAnsi="宋体"/>
          <w:sz w:val="24"/>
        </w:rPr>
        <w:t>缺陷责任期为</w:t>
      </w:r>
      <w:r>
        <w:rPr>
          <w:rFonts w:hint="eastAsia" w:ascii="宋体" w:hAnsi="宋体"/>
          <w:sz w:val="24"/>
          <w:u w:val="single"/>
        </w:rPr>
        <w:t xml:space="preserve">  1 </w:t>
      </w:r>
      <w:r>
        <w:rPr>
          <w:rFonts w:hint="eastAsia" w:ascii="宋体" w:hAnsi="宋体"/>
          <w:sz w:val="24"/>
        </w:rPr>
        <w:t>年，</w:t>
      </w:r>
      <w:r>
        <w:rPr>
          <w:rFonts w:ascii="宋体" w:hAnsi="宋体"/>
          <w:sz w:val="24"/>
        </w:rPr>
        <w:t>并在缺陷责任期及保修期内承担相应的工程维修责任</w:t>
      </w:r>
      <w:r>
        <w:rPr>
          <w:rFonts w:hint="eastAsia" w:ascii="宋体" w:hAnsi="宋体"/>
          <w:sz w:val="24"/>
        </w:rPr>
        <w:t>。</w:t>
      </w:r>
    </w:p>
    <w:p>
      <w:pPr>
        <w:adjustRightInd w:val="0"/>
        <w:ind w:firstLine="480" w:firstLineChars="200"/>
        <w:rPr>
          <w:rFonts w:hint="eastAsia" w:ascii="宋体" w:hAnsi="宋体"/>
          <w:sz w:val="24"/>
        </w:rPr>
      </w:pPr>
      <w:r>
        <w:rPr>
          <w:rFonts w:ascii="宋体" w:hAnsi="宋体"/>
          <w:sz w:val="24"/>
        </w:rPr>
        <w:t>3</w:t>
      </w:r>
      <w:r>
        <w:rPr>
          <w:rFonts w:hint="eastAsia" w:ascii="宋体" w:hAnsi="宋体"/>
          <w:sz w:val="24"/>
        </w:rPr>
        <w:t>、本项目引入群众监督员，施工期间将对该项目全过程进行监督。</w:t>
      </w:r>
    </w:p>
    <w:p>
      <w:pPr>
        <w:adjustRightInd w:val="0"/>
        <w:ind w:firstLine="480" w:firstLineChars="200"/>
        <w:rPr>
          <w:rFonts w:hint="eastAsia" w:ascii="宋体" w:hAnsi="宋体"/>
          <w:sz w:val="24"/>
        </w:rPr>
      </w:pPr>
      <w:r>
        <w:rPr>
          <w:rFonts w:hint="eastAsia" w:ascii="宋体" w:hAnsi="宋体"/>
          <w:sz w:val="24"/>
        </w:rPr>
        <w:t>4、关于变更的范围的约定：1）工程变更执行《界首市政府投资工程变更管理办法》；2）图纸变更经监理单位签章审核，甲方认可，设计部门签章，方可调整；3）经济签证经监理单位签章审核，甲方认可并加盖单位公章，方可调整；4）本次工程变更及签证部分最终结算款以审计部门审计为准。</w:t>
      </w:r>
    </w:p>
    <w:p>
      <w:pPr>
        <w:adjustRightInd w:val="0"/>
        <w:ind w:firstLine="480" w:firstLineChars="200"/>
        <w:rPr>
          <w:rFonts w:ascii="宋体" w:hAnsi="宋体"/>
          <w:sz w:val="24"/>
        </w:rPr>
      </w:pPr>
      <w:r>
        <w:rPr>
          <w:rFonts w:hint="eastAsia" w:ascii="宋体" w:hAnsi="宋体"/>
          <w:sz w:val="24"/>
        </w:rPr>
        <w:t>5、关于工程保险的约定：</w:t>
      </w:r>
      <w:r>
        <w:rPr>
          <w:rFonts w:ascii="宋体" w:hAnsi="宋体"/>
          <w:sz w:val="24"/>
        </w:rPr>
        <w:t xml:space="preserve"> </w:t>
      </w:r>
      <w:r>
        <w:rPr>
          <w:rFonts w:hint="eastAsia" w:ascii="宋体" w:hAnsi="宋体"/>
          <w:sz w:val="24"/>
        </w:rPr>
        <w:t>乙方在施工前须购买安全生产责任险、意外伤害保险、工伤保险及建筑工程一切险，各项保险由承包人自行购买并承担所有费用，如发生人员伤亡或事故的，由乙方承担一切经济赔偿责任和法律责任。</w:t>
      </w:r>
    </w:p>
    <w:p>
      <w:pPr>
        <w:adjustRightInd w:val="0"/>
        <w:ind w:firstLine="480" w:firstLineChars="200"/>
        <w:rPr>
          <w:rFonts w:hint="eastAsia" w:ascii="宋体" w:hAnsi="宋体"/>
          <w:sz w:val="24"/>
        </w:rPr>
      </w:pPr>
      <w:r>
        <w:rPr>
          <w:rFonts w:hint="eastAsia" w:ascii="宋体" w:hAnsi="宋体"/>
          <w:sz w:val="24"/>
        </w:rPr>
        <w:t>6、项目负责人要求施工现场项目负责人与投标项目负责人要一致，并且为本工程专职项目负责人，必须参加各种例会和考勤，甲方或监理方须对项目负责人进行考勤。乙方如果更换项目负责人、项目负责人必须征得甲方同意，方可更换，项目负责人、技术负责人必须保证每月有22天以上常驻现场，如擅自缺岗，首次支付违约金2000元；第二次支付违约金5000元；第三次将视为违约，采购人有权终止合同。特殊情况下，项目负责人、项目技术负责人任何一人离开现场应该征得甲方同意。</w:t>
      </w:r>
    </w:p>
    <w:p>
      <w:pPr>
        <w:adjustRightInd w:val="0"/>
        <w:ind w:firstLine="480" w:firstLineChars="200"/>
        <w:rPr>
          <w:rFonts w:hint="eastAsia" w:ascii="宋体" w:hAnsi="宋体"/>
          <w:sz w:val="24"/>
        </w:rPr>
      </w:pPr>
      <w:r>
        <w:rPr>
          <w:rFonts w:hint="eastAsia" w:ascii="宋体" w:hAnsi="宋体"/>
          <w:sz w:val="24"/>
        </w:rPr>
        <w:t>乙方的项目负责人离开现场的，须经甲方同意，并书面指定临时代表，代为行使项目负责人的权利；该临时代表的一切行为，甲方均认为是项目负责人的行为。</w:t>
      </w:r>
    </w:p>
    <w:p>
      <w:pPr>
        <w:adjustRightInd w:val="0"/>
        <w:ind w:firstLine="480" w:firstLineChars="200"/>
        <w:rPr>
          <w:rFonts w:hint="eastAsia" w:ascii="宋体" w:hAnsi="宋体"/>
          <w:sz w:val="24"/>
        </w:rPr>
      </w:pPr>
      <w:r>
        <w:rPr>
          <w:rFonts w:hint="eastAsia" w:ascii="宋体" w:hAnsi="宋体"/>
          <w:sz w:val="24"/>
        </w:rPr>
        <w:t>除不可抗力外，乙方不得更换项目负责人，确须更换项目负责人的应征得甲方同意并支付5万元违约金，应至少提前7天以书面形式通知发包人，更换后的项目负责人资历、水平不得降低。</w:t>
      </w:r>
    </w:p>
    <w:p>
      <w:pPr>
        <w:adjustRightInd w:val="0"/>
        <w:ind w:firstLine="480" w:firstLineChars="200"/>
        <w:rPr>
          <w:rFonts w:hint="eastAsia" w:ascii="宋体" w:hAnsi="宋体"/>
          <w:sz w:val="24"/>
        </w:rPr>
      </w:pPr>
      <w:r>
        <w:rPr>
          <w:rFonts w:hint="eastAsia" w:ascii="宋体" w:hAnsi="宋体"/>
          <w:sz w:val="24"/>
        </w:rPr>
        <w:t>如施工企业违反该规定，建设单位可视为“挂靠”，并书面报告阜阳市建筑业管理处。由阜阳市建筑业管理处记入不良记录予以公示、上报。注册地不在界首市的施工企业永久不得进入界首市建筑市场。注册地在界首市的施工企业，项目负责人永久不得在阜阳市从事建筑活动。</w:t>
      </w:r>
    </w:p>
    <w:p>
      <w:pPr>
        <w:adjustRightInd w:val="0"/>
        <w:ind w:firstLine="482" w:firstLineChars="200"/>
        <w:rPr>
          <w:rFonts w:hint="eastAsia" w:ascii="宋体" w:hAnsi="宋体"/>
          <w:b/>
          <w:sz w:val="24"/>
        </w:rPr>
      </w:pPr>
      <w:r>
        <w:rPr>
          <w:rFonts w:hint="eastAsia" w:ascii="宋体" w:hAnsi="宋体"/>
          <w:b/>
          <w:sz w:val="24"/>
        </w:rPr>
        <w:t>五、违约责任</w:t>
      </w:r>
    </w:p>
    <w:p>
      <w:pPr>
        <w:adjustRightInd w:val="0"/>
        <w:ind w:firstLine="480" w:firstLineChars="200"/>
        <w:rPr>
          <w:rFonts w:hint="eastAsia" w:ascii="宋体" w:hAnsi="宋体"/>
          <w:sz w:val="24"/>
        </w:rPr>
      </w:pPr>
      <w:r>
        <w:rPr>
          <w:rFonts w:hint="eastAsia" w:ascii="宋体" w:hAnsi="宋体"/>
          <w:sz w:val="24"/>
        </w:rPr>
        <w:t>1、乙方应按照甲方指示开工，工期为</w:t>
      </w:r>
      <w:r>
        <w:rPr>
          <w:rFonts w:hint="eastAsia" w:ascii="宋体" w:hAnsi="宋体"/>
          <w:sz w:val="24"/>
          <w:u w:val="single"/>
        </w:rPr>
        <w:t xml:space="preserve">   </w:t>
      </w:r>
      <w:r>
        <w:rPr>
          <w:rFonts w:hint="eastAsia" w:ascii="宋体" w:hAnsi="宋体"/>
          <w:sz w:val="24"/>
        </w:rPr>
        <w:t xml:space="preserve"> 日历天（不可抗拒的因素或图纸变更除外），逾期一日扣除乙方总合同价款的万分之二作为违约金，以次类推，工期推迟10天以上，每天扣除合同价款的万分之五作为违约金；逾期竣工违约金累计金额最高不超过签约合同价的5%，发包人可以从应付或到期应付给承包人的任何款项中或采取其他方法扣除此违约金，延期竣工三十日以上的，发包人有权解除合同，并追究连带损失。</w:t>
      </w:r>
    </w:p>
    <w:p>
      <w:pPr>
        <w:adjustRightInd w:val="0"/>
        <w:ind w:firstLine="480" w:firstLineChars="200"/>
        <w:rPr>
          <w:rFonts w:hint="eastAsia" w:ascii="宋体" w:hAnsi="宋体"/>
          <w:sz w:val="24"/>
        </w:rPr>
      </w:pPr>
      <w:r>
        <w:rPr>
          <w:rFonts w:hint="eastAsia" w:ascii="宋体" w:hAnsi="宋体"/>
          <w:sz w:val="24"/>
        </w:rPr>
        <w:t>2、隐蔽工程验收，项目负责人、技术负责人、监理单位负责人三方必须在场。使用的材料应符合招标文件规定或国家规定标准，并提供相关合格或质量证明，不得擅自降低或采用俗称标准，严禁使用不合格材料，一经发现，责令限期整改，第一次罚款1000元，第二次罚款5000元，累计出现三起以上者予以处清场处理。</w:t>
      </w:r>
    </w:p>
    <w:p>
      <w:pPr>
        <w:adjustRightInd w:val="0"/>
        <w:ind w:firstLine="480" w:firstLineChars="200"/>
        <w:rPr>
          <w:rFonts w:hint="eastAsia" w:ascii="宋体" w:hAnsi="宋体"/>
          <w:sz w:val="24"/>
        </w:rPr>
      </w:pPr>
      <w:r>
        <w:rPr>
          <w:rFonts w:hint="eastAsia" w:ascii="宋体" w:hAnsi="宋体"/>
          <w:sz w:val="24"/>
        </w:rPr>
        <w:t>3、乙方出现下列情形之一的，甲方有权单方面立即终止合同：</w:t>
      </w:r>
    </w:p>
    <w:p>
      <w:pPr>
        <w:adjustRightInd w:val="0"/>
        <w:ind w:firstLine="480" w:firstLineChars="200"/>
        <w:rPr>
          <w:rFonts w:hint="eastAsia" w:ascii="宋体" w:hAnsi="宋体"/>
          <w:sz w:val="24"/>
        </w:rPr>
      </w:pPr>
      <w:r>
        <w:rPr>
          <w:rFonts w:hint="eastAsia" w:ascii="宋体" w:hAnsi="宋体"/>
          <w:sz w:val="24"/>
        </w:rPr>
        <w:t>1）合同履行期间违法转包、非法分包的；2）未按期限签订施工合同的；3）未按约定按时足额缴纳履约担保的；4）未按约定期限完成开工前期准备工作；5）未按开工令约定限期开工的；6）未按施工组织设计中进度安排组织施工的；7）工期严重滞后或与计划进度偏差过大，又无法作出合理说明，以至无法按期完成合同工期的；8）出现严重工程质量事故的；9）发生重大、特大生产安全事故（</w:t>
      </w:r>
      <w:r>
        <w:rPr>
          <w:rFonts w:ascii="宋体" w:hAnsi="宋体"/>
          <w:sz w:val="24"/>
        </w:rPr>
        <w:t>“</w:t>
      </w:r>
      <w:r>
        <w:rPr>
          <w:rFonts w:hint="eastAsia" w:ascii="宋体" w:hAnsi="宋体"/>
          <w:sz w:val="24"/>
        </w:rPr>
        <w:t>重大、特大</w:t>
      </w:r>
      <w:r>
        <w:rPr>
          <w:rFonts w:ascii="宋体" w:hAnsi="宋体"/>
          <w:sz w:val="24"/>
        </w:rPr>
        <w:t>”</w:t>
      </w:r>
      <w:r>
        <w:rPr>
          <w:rFonts w:hint="eastAsia" w:ascii="宋体" w:hAnsi="宋体"/>
          <w:sz w:val="24"/>
        </w:rPr>
        <w:t>的程度按照国家有关法律规定界定）；10）管理混乱、擅自变更主要管理人员、未到岗履职的；11）恶意拖欠工程材料款、恶意拖欠农民工工资造成恶劣影响的；12）承包人与第三方发生法律纠纷、严重影响项目进展的；13）根据中国法律被吊销营业执照、清算或破产的；14）法律、法规规定的其他情形。</w:t>
      </w:r>
    </w:p>
    <w:p>
      <w:pPr>
        <w:adjustRightInd w:val="0"/>
        <w:ind w:firstLine="480" w:firstLineChars="200"/>
        <w:rPr>
          <w:rFonts w:hint="eastAsia" w:ascii="宋体" w:hAnsi="宋体"/>
          <w:sz w:val="24"/>
        </w:rPr>
      </w:pPr>
      <w:r>
        <w:rPr>
          <w:rFonts w:hint="eastAsia" w:ascii="宋体" w:hAnsi="宋体"/>
          <w:sz w:val="24"/>
        </w:rPr>
        <w:t>六、本协议书一式</w:t>
      </w:r>
      <w:r>
        <w:rPr>
          <w:rFonts w:hint="eastAsia" w:ascii="宋体" w:hAnsi="宋体"/>
          <w:sz w:val="24"/>
          <w:u w:val="single"/>
        </w:rPr>
        <w:t xml:space="preserve">      </w:t>
      </w:r>
      <w:r>
        <w:rPr>
          <w:rFonts w:hint="eastAsia" w:ascii="宋体" w:hAnsi="宋体"/>
          <w:sz w:val="24"/>
        </w:rPr>
        <w:t>份，自签订之日起生效。</w:t>
      </w:r>
    </w:p>
    <w:p>
      <w:pPr>
        <w:adjustRightInd w:val="0"/>
        <w:ind w:firstLine="480" w:firstLineChars="200"/>
        <w:rPr>
          <w:rFonts w:hint="eastAsia" w:ascii="宋体" w:hAnsi="宋体"/>
          <w:sz w:val="24"/>
        </w:rPr>
      </w:pPr>
      <w:r>
        <w:rPr>
          <w:rFonts w:hint="eastAsia" w:ascii="宋体" w:hAnsi="宋体"/>
          <w:sz w:val="24"/>
        </w:rPr>
        <w:t>七、合同未尽事宜，双方另行签订补充协议。补充协议是合同的组成部分。合同其他未尽事宜参照招标文件、施工图纸及通用条款和其他相关文件约定执行。</w:t>
      </w:r>
    </w:p>
    <w:p>
      <w:pPr>
        <w:adjustRightInd w:val="0"/>
        <w:rPr>
          <w:rFonts w:hint="eastAsia" w:ascii="宋体" w:hAnsi="宋体"/>
          <w:sz w:val="24"/>
        </w:rPr>
      </w:pPr>
    </w:p>
    <w:p>
      <w:pPr>
        <w:adjustRightInd w:val="0"/>
        <w:rPr>
          <w:rFonts w:hint="eastAsia" w:ascii="宋体" w:hAnsi="宋体"/>
          <w:sz w:val="24"/>
        </w:rPr>
      </w:pPr>
      <w:r>
        <w:rPr>
          <w:rFonts w:hint="eastAsia" w:ascii="宋体" w:hAnsi="宋体"/>
          <w:sz w:val="24"/>
        </w:rPr>
        <w:t>甲方：</w:t>
      </w:r>
      <w:r>
        <w:rPr>
          <w:rFonts w:hint="eastAsia" w:ascii="宋体" w:hAnsi="宋体"/>
          <w:sz w:val="24"/>
          <w:u w:val="single"/>
        </w:rPr>
        <w:t xml:space="preserve">                       </w:t>
      </w:r>
      <w:r>
        <w:rPr>
          <w:rFonts w:hint="eastAsia" w:ascii="宋体" w:hAnsi="宋体"/>
          <w:sz w:val="24"/>
        </w:rPr>
        <w:t>乙方：</w:t>
      </w:r>
      <w:r>
        <w:rPr>
          <w:rFonts w:hint="eastAsia" w:ascii="宋体" w:hAnsi="宋体"/>
          <w:sz w:val="24"/>
          <w:u w:val="single"/>
        </w:rPr>
        <w:t xml:space="preserve"> </w:t>
      </w:r>
      <w:r>
        <w:rPr>
          <w:rFonts w:hint="eastAsia" w:ascii="宋体" w:hAnsi="宋体"/>
          <w:spacing w:val="-20"/>
          <w:sz w:val="24"/>
          <w:u w:val="single"/>
        </w:rPr>
        <w:t xml:space="preserve">                                 </w:t>
      </w:r>
    </w:p>
    <w:p>
      <w:pPr>
        <w:adjustRightInd w:val="0"/>
        <w:rPr>
          <w:rFonts w:hint="eastAsia" w:ascii="宋体" w:hAnsi="宋体"/>
          <w:sz w:val="24"/>
        </w:rPr>
      </w:pPr>
      <w:r>
        <w:rPr>
          <w:rFonts w:hint="eastAsia" w:ascii="宋体" w:hAnsi="宋体"/>
          <w:sz w:val="24"/>
        </w:rPr>
        <w:t xml:space="preserve">法定代表人或其               法定代表人或其                 </w:t>
      </w:r>
    </w:p>
    <w:p>
      <w:pPr>
        <w:adjustRightInd w:val="0"/>
        <w:rPr>
          <w:rFonts w:hint="eastAsia" w:ascii="宋体" w:hAnsi="宋体"/>
          <w:sz w:val="24"/>
        </w:rPr>
      </w:pPr>
      <w:r>
        <w:rPr>
          <w:rFonts w:hint="eastAsia" w:ascii="宋体" w:hAnsi="宋体"/>
          <w:sz w:val="24"/>
        </w:rPr>
        <w:t>委托代理人：</w:t>
      </w:r>
      <w:r>
        <w:rPr>
          <w:rFonts w:hint="eastAsia" w:ascii="宋体" w:hAnsi="宋体"/>
          <w:sz w:val="24"/>
          <w:u w:val="single"/>
        </w:rPr>
        <w:t xml:space="preserve">         </w:t>
      </w:r>
      <w:r>
        <w:rPr>
          <w:rFonts w:hint="eastAsia" w:ascii="宋体" w:hAnsi="宋体"/>
          <w:sz w:val="24"/>
        </w:rPr>
        <w:t>（签字）委托代理人：</w:t>
      </w:r>
      <w:r>
        <w:rPr>
          <w:rFonts w:hint="eastAsia" w:ascii="宋体" w:hAnsi="宋体"/>
          <w:sz w:val="24"/>
          <w:u w:val="single"/>
        </w:rPr>
        <w:t xml:space="preserve">           </w:t>
      </w:r>
      <w:r>
        <w:rPr>
          <w:rFonts w:hint="eastAsia" w:ascii="宋体" w:hAnsi="宋体"/>
          <w:sz w:val="24"/>
        </w:rPr>
        <w:t>（签字）</w:t>
      </w:r>
    </w:p>
    <w:p>
      <w:pPr>
        <w:adjustRightInd w:val="0"/>
        <w:rPr>
          <w:rFonts w:hint="eastAsia" w:ascii="宋体" w:hAnsi="宋体"/>
          <w:sz w:val="24"/>
        </w:rPr>
      </w:pPr>
    </w:p>
    <w:p>
      <w:pPr>
        <w:adjustRightInd w:val="0"/>
        <w:rPr>
          <w:rFonts w:hint="eastAsia" w:ascii="宋体" w:hAnsi="宋体"/>
          <w:sz w:val="24"/>
        </w:rPr>
      </w:pPr>
      <w:r>
        <w:rPr>
          <w:rFonts w:hint="eastAsia" w:ascii="宋体" w:hAnsi="宋体"/>
          <w:sz w:val="24"/>
        </w:rPr>
        <w:t xml:space="preserve">联系电话：  </w:t>
      </w:r>
      <w:r>
        <w:rPr>
          <w:rFonts w:hint="eastAsia" w:ascii="宋体" w:hAnsi="宋体"/>
          <w:sz w:val="24"/>
          <w:u w:val="single"/>
        </w:rPr>
        <w:t xml:space="preserve">               </w:t>
      </w:r>
      <w:r>
        <w:rPr>
          <w:rFonts w:hint="eastAsia" w:ascii="宋体" w:hAnsi="宋体"/>
          <w:sz w:val="24"/>
        </w:rPr>
        <w:t xml:space="preserve">  联系电话： </w:t>
      </w:r>
      <w:r>
        <w:rPr>
          <w:rFonts w:hint="eastAsia" w:ascii="宋体" w:hAnsi="宋体"/>
          <w:sz w:val="24"/>
          <w:u w:val="single"/>
        </w:rPr>
        <w:t xml:space="preserve">                  </w:t>
      </w:r>
    </w:p>
    <w:p>
      <w:pPr>
        <w:adjustRightInd w:val="0"/>
        <w:ind w:firstLine="3480" w:firstLineChars="1450"/>
        <w:rPr>
          <w:rFonts w:hint="eastAsia" w:ascii="宋体" w:hAnsi="宋体"/>
          <w:sz w:val="24"/>
        </w:rPr>
      </w:pPr>
      <w:r>
        <w:rPr>
          <w:rFonts w:hint="eastAsia" w:ascii="宋体" w:hAnsi="宋体"/>
          <w:sz w:val="24"/>
        </w:rPr>
        <w:t>签订日期：</w:t>
      </w:r>
      <w:r>
        <w:rPr>
          <w:rFonts w:hint="eastAsia" w:ascii="宋体" w:hAnsi="宋体"/>
          <w:sz w:val="24"/>
          <w:u w:val="single"/>
        </w:rPr>
        <w:t xml:space="preserve">       </w:t>
      </w:r>
      <w:r>
        <w:rPr>
          <w:rFonts w:hint="eastAsia" w:ascii="宋体" w:hAnsi="宋体"/>
          <w:sz w:val="24"/>
        </w:rPr>
        <w:t>年</w:t>
      </w:r>
      <w:r>
        <w:rPr>
          <w:rFonts w:hint="eastAsia" w:ascii="宋体" w:hAnsi="宋体"/>
          <w:sz w:val="24"/>
          <w:u w:val="single"/>
        </w:rPr>
        <w:t xml:space="preserve">    </w:t>
      </w:r>
      <w:r>
        <w:rPr>
          <w:rFonts w:hint="eastAsia" w:ascii="宋体" w:hAnsi="宋体"/>
          <w:sz w:val="24"/>
        </w:rPr>
        <w:t>月</w:t>
      </w:r>
      <w:r>
        <w:rPr>
          <w:rFonts w:hint="eastAsia" w:ascii="宋体" w:hAnsi="宋体"/>
          <w:sz w:val="24"/>
          <w:u w:val="single"/>
        </w:rPr>
        <w:t xml:space="preserve">    </w:t>
      </w:r>
      <w:r>
        <w:rPr>
          <w:rFonts w:hint="eastAsia" w:ascii="宋体" w:hAnsi="宋体"/>
          <w:sz w:val="24"/>
        </w:rPr>
        <w:t>日</w:t>
      </w:r>
    </w:p>
    <w:p>
      <w:pPr>
        <w:tabs>
          <w:tab w:val="left" w:pos="610"/>
        </w:tabs>
        <w:rPr>
          <w:rFonts w:hint="eastAsia" w:ascii="宋体" w:hAnsi="宋体"/>
          <w:b/>
          <w:bCs/>
          <w:sz w:val="32"/>
          <w:szCs w:val="30"/>
        </w:rPr>
      </w:pPr>
    </w:p>
    <w:p>
      <w:pPr>
        <w:tabs>
          <w:tab w:val="left" w:pos="610"/>
        </w:tabs>
        <w:rPr>
          <w:rFonts w:hint="eastAsia" w:ascii="宋体" w:hAnsi="宋体"/>
          <w:sz w:val="24"/>
        </w:rPr>
      </w:pPr>
    </w:p>
    <w:p>
      <w:pPr>
        <w:tabs>
          <w:tab w:val="left" w:pos="610"/>
        </w:tabs>
        <w:rPr>
          <w:rFonts w:ascii="宋体" w:hAnsi="宋体"/>
          <w:b/>
          <w:bCs/>
          <w:sz w:val="24"/>
        </w:rPr>
        <w:sectPr>
          <w:headerReference r:id="rId11" w:type="default"/>
          <w:footerReference r:id="rId12" w:type="default"/>
          <w:footnotePr>
            <w:numFmt w:val="decimalEnclosedCircleChinese"/>
            <w:numRestart w:val="eachPage"/>
          </w:footnotePr>
          <w:pgSz w:w="11907" w:h="16840"/>
          <w:pgMar w:top="1440" w:right="1440" w:bottom="1440" w:left="1440" w:header="720" w:footer="907" w:gutter="0"/>
          <w:cols w:space="720" w:num="1"/>
        </w:sectPr>
      </w:pPr>
      <w:r>
        <w:rPr>
          <w:rFonts w:hint="eastAsia" w:ascii="宋体" w:hAnsi="宋体"/>
          <w:sz w:val="24"/>
        </w:rPr>
        <w:t>备注：本合同仅为参考合同，具体以双方最终签订的合同为准。</w:t>
      </w:r>
    </w:p>
    <w:p>
      <w:pPr>
        <w:pStyle w:val="3"/>
        <w:spacing w:before="0" w:after="0" w:line="360" w:lineRule="auto"/>
        <w:jc w:val="center"/>
        <w:rPr>
          <w:rFonts w:hint="eastAsia" w:ascii="宋体" w:hAnsi="宋体"/>
          <w:sz w:val="36"/>
          <w:szCs w:val="36"/>
        </w:rPr>
      </w:pPr>
      <w:r>
        <w:rPr>
          <w:rFonts w:hint="eastAsia" w:ascii="宋体" w:hAnsi="宋体"/>
          <w:sz w:val="36"/>
          <w:szCs w:val="36"/>
        </w:rPr>
        <w:t xml:space="preserve">第五章 </w:t>
      </w:r>
      <w:bookmarkStart w:id="417" w:name="_Toc496624130"/>
      <w:r>
        <w:rPr>
          <w:rFonts w:hint="eastAsia" w:ascii="宋体" w:hAnsi="宋体"/>
          <w:sz w:val="36"/>
          <w:szCs w:val="36"/>
        </w:rPr>
        <w:t>工程</w:t>
      </w:r>
      <w:bookmarkEnd w:id="417"/>
      <w:r>
        <w:rPr>
          <w:rFonts w:hint="eastAsia" w:ascii="宋体" w:hAnsi="宋体"/>
          <w:sz w:val="36"/>
          <w:szCs w:val="36"/>
        </w:rPr>
        <w:t>量清单</w:t>
      </w:r>
    </w:p>
    <w:p>
      <w:pPr>
        <w:rPr>
          <w:rFonts w:hint="eastAsia"/>
        </w:rPr>
      </w:pPr>
      <w:r>
        <w:rPr>
          <w:rFonts w:hint="eastAsia"/>
        </w:rPr>
        <w:t>见附件</w:t>
      </w:r>
    </w:p>
    <w:p>
      <w:pPr>
        <w:rPr>
          <w:rFonts w:hint="eastAsia"/>
        </w:rPr>
      </w:pPr>
    </w:p>
    <w:p>
      <w:pPr>
        <w:pStyle w:val="3"/>
        <w:jc w:val="center"/>
        <w:rPr>
          <w:rFonts w:ascii="宋体" w:hAnsi="宋体"/>
          <w:sz w:val="36"/>
          <w:szCs w:val="36"/>
        </w:rPr>
      </w:pPr>
      <w:r>
        <w:rPr>
          <w:rFonts w:ascii="宋体" w:hAnsi="宋体"/>
          <w:sz w:val="36"/>
          <w:szCs w:val="36"/>
        </w:rPr>
        <w:br w:type="page"/>
      </w:r>
      <w:bookmarkStart w:id="418" w:name="_Toc496624131"/>
      <w:r>
        <w:rPr>
          <w:rFonts w:hint="eastAsia" w:ascii="宋体" w:hAnsi="宋体"/>
          <w:sz w:val="36"/>
          <w:szCs w:val="36"/>
        </w:rPr>
        <w:t>第六章 技术规范</w:t>
      </w:r>
      <w:bookmarkEnd w:id="418"/>
    </w:p>
    <w:p>
      <w:pPr>
        <w:spacing w:line="360" w:lineRule="auto"/>
        <w:rPr>
          <w:rFonts w:ascii="宋体" w:hAnsi="宋体"/>
          <w:b/>
          <w:color w:val="FF0000"/>
          <w:sz w:val="24"/>
        </w:rPr>
      </w:pPr>
    </w:p>
    <w:p>
      <w:pPr>
        <w:spacing w:line="360" w:lineRule="auto"/>
        <w:rPr>
          <w:rFonts w:ascii="宋体" w:hAnsi="宋体"/>
          <w:color w:val="FF0000"/>
          <w:sz w:val="24"/>
        </w:rPr>
      </w:pPr>
    </w:p>
    <w:p>
      <w:pPr>
        <w:spacing w:line="360" w:lineRule="auto"/>
        <w:rPr>
          <w:rFonts w:ascii="宋体" w:hAnsi="宋体"/>
          <w:sz w:val="24"/>
        </w:rPr>
      </w:pPr>
    </w:p>
    <w:p>
      <w:pPr>
        <w:spacing w:line="360" w:lineRule="auto"/>
        <w:rPr>
          <w:rFonts w:ascii="宋体" w:hAnsi="宋体"/>
          <w:sz w:val="24"/>
        </w:rPr>
      </w:pPr>
    </w:p>
    <w:p>
      <w:pPr>
        <w:spacing w:line="360" w:lineRule="auto"/>
        <w:rPr>
          <w:rFonts w:ascii="宋体" w:hAnsi="宋体"/>
          <w:sz w:val="24"/>
        </w:rPr>
      </w:pPr>
    </w:p>
    <w:p>
      <w:pPr>
        <w:spacing w:line="360" w:lineRule="auto"/>
        <w:rPr>
          <w:rFonts w:ascii="宋体" w:hAnsi="宋体"/>
          <w:sz w:val="24"/>
        </w:rPr>
      </w:pPr>
    </w:p>
    <w:p>
      <w:pPr>
        <w:spacing w:line="360" w:lineRule="auto"/>
        <w:rPr>
          <w:rFonts w:ascii="宋体" w:hAnsi="宋体"/>
          <w:sz w:val="24"/>
        </w:rPr>
      </w:pPr>
    </w:p>
    <w:p>
      <w:pPr>
        <w:spacing w:line="360" w:lineRule="auto"/>
        <w:rPr>
          <w:rFonts w:ascii="宋体" w:hAnsi="宋体"/>
          <w:sz w:val="24"/>
        </w:rPr>
      </w:pPr>
    </w:p>
    <w:p>
      <w:pPr>
        <w:spacing w:line="360" w:lineRule="auto"/>
        <w:rPr>
          <w:rFonts w:ascii="宋体" w:hAnsi="宋体"/>
          <w:sz w:val="24"/>
        </w:rPr>
      </w:pPr>
    </w:p>
    <w:p>
      <w:pPr>
        <w:spacing w:line="360" w:lineRule="auto"/>
        <w:rPr>
          <w:rFonts w:hint="eastAsia" w:ascii="宋体" w:hAnsi="宋体"/>
          <w:sz w:val="24"/>
        </w:rPr>
      </w:pPr>
    </w:p>
    <w:p>
      <w:pPr>
        <w:spacing w:line="360" w:lineRule="auto"/>
        <w:rPr>
          <w:rFonts w:hint="eastAsia" w:ascii="宋体" w:hAnsi="宋体"/>
          <w:sz w:val="24"/>
        </w:rPr>
      </w:pPr>
    </w:p>
    <w:p>
      <w:pPr>
        <w:spacing w:line="360" w:lineRule="auto"/>
        <w:rPr>
          <w:rFonts w:hint="eastAsia" w:ascii="宋体" w:hAnsi="宋体"/>
          <w:sz w:val="24"/>
        </w:rPr>
      </w:pPr>
    </w:p>
    <w:p>
      <w:pPr>
        <w:spacing w:line="360" w:lineRule="auto"/>
        <w:rPr>
          <w:rFonts w:hint="eastAsia" w:ascii="宋体" w:hAnsi="宋体"/>
          <w:sz w:val="24"/>
        </w:rPr>
      </w:pPr>
    </w:p>
    <w:p>
      <w:pPr>
        <w:spacing w:line="360" w:lineRule="auto"/>
        <w:rPr>
          <w:rFonts w:hint="eastAsia" w:ascii="宋体" w:hAnsi="宋体"/>
          <w:sz w:val="24"/>
        </w:rPr>
      </w:pPr>
    </w:p>
    <w:p>
      <w:pPr>
        <w:spacing w:line="360" w:lineRule="auto"/>
        <w:rPr>
          <w:rFonts w:hint="eastAsia" w:ascii="宋体" w:hAnsi="宋体"/>
          <w:sz w:val="24"/>
        </w:rPr>
      </w:pPr>
    </w:p>
    <w:p>
      <w:pPr>
        <w:spacing w:line="360" w:lineRule="auto"/>
        <w:rPr>
          <w:rFonts w:hint="eastAsia" w:ascii="宋体" w:hAnsi="宋体"/>
          <w:sz w:val="24"/>
        </w:rPr>
      </w:pPr>
    </w:p>
    <w:p>
      <w:pPr>
        <w:spacing w:line="360" w:lineRule="auto"/>
        <w:rPr>
          <w:rFonts w:hint="eastAsia" w:ascii="宋体" w:hAnsi="宋体"/>
          <w:sz w:val="24"/>
        </w:rPr>
      </w:pPr>
    </w:p>
    <w:p>
      <w:pPr>
        <w:spacing w:line="360" w:lineRule="auto"/>
        <w:rPr>
          <w:rFonts w:hint="eastAsia" w:ascii="宋体" w:hAnsi="宋体"/>
          <w:sz w:val="24"/>
        </w:rPr>
      </w:pPr>
    </w:p>
    <w:p>
      <w:pPr>
        <w:spacing w:line="360" w:lineRule="auto"/>
        <w:rPr>
          <w:rFonts w:hint="eastAsia" w:ascii="宋体" w:hAnsi="宋体"/>
          <w:sz w:val="24"/>
        </w:rPr>
      </w:pPr>
    </w:p>
    <w:p>
      <w:pPr>
        <w:spacing w:line="360" w:lineRule="auto"/>
        <w:rPr>
          <w:rFonts w:hint="eastAsia" w:ascii="宋体" w:hAnsi="宋体"/>
          <w:sz w:val="24"/>
        </w:rPr>
      </w:pPr>
    </w:p>
    <w:p>
      <w:pPr>
        <w:spacing w:line="360" w:lineRule="auto"/>
        <w:rPr>
          <w:rFonts w:hint="eastAsia" w:ascii="宋体" w:hAnsi="宋体"/>
          <w:sz w:val="24"/>
        </w:rPr>
      </w:pPr>
    </w:p>
    <w:p>
      <w:pPr>
        <w:spacing w:line="360" w:lineRule="auto"/>
        <w:rPr>
          <w:rFonts w:hint="eastAsia" w:ascii="宋体" w:hAnsi="宋体"/>
          <w:sz w:val="24"/>
        </w:rPr>
      </w:pPr>
    </w:p>
    <w:p>
      <w:pPr>
        <w:spacing w:line="360" w:lineRule="auto"/>
        <w:rPr>
          <w:rFonts w:hint="eastAsia" w:ascii="宋体" w:hAnsi="宋体"/>
          <w:sz w:val="24"/>
        </w:rPr>
      </w:pPr>
    </w:p>
    <w:p>
      <w:pPr>
        <w:spacing w:line="360" w:lineRule="auto"/>
        <w:rPr>
          <w:rFonts w:hint="eastAsia" w:ascii="宋体" w:hAnsi="宋体"/>
          <w:sz w:val="24"/>
        </w:rPr>
      </w:pPr>
    </w:p>
    <w:p>
      <w:pPr>
        <w:spacing w:line="360" w:lineRule="auto"/>
        <w:rPr>
          <w:rFonts w:hint="eastAsia" w:ascii="宋体" w:hAnsi="宋体"/>
          <w:sz w:val="24"/>
        </w:rPr>
      </w:pPr>
    </w:p>
    <w:p>
      <w:pPr>
        <w:spacing w:line="360" w:lineRule="auto"/>
        <w:rPr>
          <w:rFonts w:hint="eastAsia" w:ascii="宋体" w:hAnsi="宋体"/>
          <w:sz w:val="24"/>
        </w:rPr>
      </w:pPr>
    </w:p>
    <w:p>
      <w:pPr>
        <w:spacing w:line="360" w:lineRule="auto"/>
        <w:rPr>
          <w:rFonts w:ascii="宋体" w:hAnsi="宋体"/>
          <w:sz w:val="24"/>
        </w:rPr>
      </w:pPr>
    </w:p>
    <w:p>
      <w:pPr>
        <w:pStyle w:val="13"/>
        <w:rPr>
          <w:rFonts w:hint="eastAsia"/>
        </w:rPr>
      </w:pPr>
      <w:bookmarkStart w:id="419" w:name="_Toc496624132"/>
      <w:r>
        <w:rPr>
          <w:rFonts w:hint="eastAsia"/>
        </w:rPr>
        <w:t>第七章 响应文件格式</w:t>
      </w:r>
    </w:p>
    <w:p>
      <w:pPr>
        <w:jc w:val="right"/>
        <w:rPr>
          <w:rFonts w:hint="eastAsia" w:ascii="宋体" w:hAnsi="宋体"/>
        </w:rPr>
      </w:pPr>
      <w:r>
        <w:rPr>
          <w:rFonts w:hint="eastAsia" w:ascii="宋体" w:hAnsi="宋体"/>
          <w:b/>
          <w:bCs/>
          <w:kern w:val="44"/>
          <w:sz w:val="24"/>
          <w:szCs w:val="44"/>
        </w:rPr>
        <w:t>正/副本</w:t>
      </w:r>
    </w:p>
    <w:p>
      <w:pPr>
        <w:tabs>
          <w:tab w:val="left" w:pos="420"/>
          <w:tab w:val="left" w:pos="4200"/>
        </w:tabs>
        <w:spacing w:line="900" w:lineRule="exact"/>
        <w:jc w:val="center"/>
        <w:rPr>
          <w:rFonts w:hint="eastAsia" w:ascii="宋体" w:hAnsi="宋体" w:cs="黑体"/>
          <w:b/>
          <w:sz w:val="40"/>
          <w:szCs w:val="44"/>
        </w:rPr>
      </w:pPr>
      <w:r>
        <w:rPr>
          <w:rFonts w:hint="eastAsia" w:ascii="宋体" w:hAnsi="宋体" w:cs="黑体"/>
          <w:b/>
          <w:sz w:val="40"/>
          <w:szCs w:val="44"/>
        </w:rPr>
        <w:t>项目名称</w:t>
      </w:r>
    </w:p>
    <w:p>
      <w:pPr>
        <w:spacing w:before="240" w:beforeLines="100"/>
        <w:jc w:val="center"/>
        <w:rPr>
          <w:rFonts w:hint="eastAsia" w:ascii="宋体" w:hAnsi="宋体"/>
          <w:b/>
          <w:sz w:val="90"/>
          <w:szCs w:val="90"/>
        </w:rPr>
      </w:pPr>
      <w:r>
        <w:rPr>
          <w:rFonts w:hint="eastAsia" w:ascii="宋体" w:hAnsi="宋体"/>
          <w:b/>
          <w:sz w:val="90"/>
          <w:szCs w:val="90"/>
        </w:rPr>
        <w:t>响 应 文 件</w:t>
      </w:r>
    </w:p>
    <w:p>
      <w:pPr>
        <w:spacing w:before="240" w:beforeLines="100" w:line="500" w:lineRule="exact"/>
        <w:jc w:val="center"/>
        <w:rPr>
          <w:rFonts w:hint="eastAsia" w:ascii="宋体" w:hAnsi="宋体" w:cs="宋体"/>
          <w:b/>
          <w:spacing w:val="20"/>
          <w:kern w:val="0"/>
          <w:sz w:val="32"/>
          <w:szCs w:val="32"/>
        </w:rPr>
      </w:pPr>
      <w:r>
        <w:rPr>
          <w:rFonts w:hint="eastAsia" w:ascii="宋体" w:hAnsi="宋体" w:cs="宋体"/>
          <w:b/>
          <w:spacing w:val="20"/>
          <w:kern w:val="0"/>
          <w:sz w:val="32"/>
          <w:szCs w:val="32"/>
        </w:rPr>
        <w:t>(项目编号：)</w:t>
      </w:r>
    </w:p>
    <w:p>
      <w:pPr>
        <w:spacing w:line="360" w:lineRule="auto"/>
        <w:rPr>
          <w:rFonts w:hint="eastAsia" w:ascii="宋体" w:hAnsi="宋体"/>
          <w:b/>
          <w:sz w:val="32"/>
          <w:szCs w:val="32"/>
        </w:rPr>
      </w:pPr>
    </w:p>
    <w:p>
      <w:pPr>
        <w:spacing w:line="360" w:lineRule="auto"/>
        <w:rPr>
          <w:rFonts w:hint="eastAsia" w:ascii="宋体" w:hAnsi="宋体"/>
          <w:b/>
          <w:sz w:val="32"/>
          <w:szCs w:val="32"/>
        </w:rPr>
      </w:pPr>
    </w:p>
    <w:p>
      <w:pPr>
        <w:spacing w:line="360" w:lineRule="auto"/>
        <w:rPr>
          <w:rFonts w:hint="eastAsia" w:ascii="宋体" w:hAnsi="宋体"/>
          <w:b/>
          <w:sz w:val="32"/>
          <w:szCs w:val="32"/>
        </w:rPr>
      </w:pPr>
    </w:p>
    <w:p>
      <w:pPr>
        <w:spacing w:line="360" w:lineRule="auto"/>
        <w:rPr>
          <w:rFonts w:ascii="宋体" w:hAnsi="宋体"/>
          <w:b/>
          <w:sz w:val="32"/>
          <w:szCs w:val="32"/>
        </w:rPr>
      </w:pPr>
    </w:p>
    <w:p>
      <w:pPr>
        <w:spacing w:line="360" w:lineRule="auto"/>
        <w:rPr>
          <w:rFonts w:hint="eastAsia" w:ascii="宋体" w:hAnsi="宋体"/>
          <w:b/>
          <w:sz w:val="32"/>
          <w:szCs w:val="32"/>
        </w:rPr>
      </w:pPr>
    </w:p>
    <w:p>
      <w:pPr>
        <w:spacing w:line="360" w:lineRule="auto"/>
        <w:rPr>
          <w:rFonts w:hint="eastAsia" w:ascii="宋体" w:hAnsi="宋体"/>
          <w:b/>
          <w:sz w:val="32"/>
          <w:szCs w:val="32"/>
        </w:rPr>
      </w:pPr>
    </w:p>
    <w:p>
      <w:pPr>
        <w:autoSpaceDE w:val="0"/>
        <w:autoSpaceDN w:val="0"/>
        <w:adjustRightInd w:val="0"/>
        <w:snapToGrid w:val="0"/>
        <w:spacing w:line="360" w:lineRule="auto"/>
        <w:jc w:val="center"/>
        <w:rPr>
          <w:rFonts w:hint="eastAsia" w:ascii="宋体" w:hAnsi="宋体" w:cs="宋体"/>
          <w:b/>
          <w:bCs/>
          <w:sz w:val="32"/>
          <w:szCs w:val="32"/>
        </w:rPr>
      </w:pPr>
      <w:r>
        <w:rPr>
          <w:rFonts w:hint="eastAsia" w:ascii="宋体" w:hAnsi="宋体" w:cs="宋体"/>
          <w:b/>
          <w:spacing w:val="20"/>
          <w:kern w:val="0"/>
          <w:sz w:val="32"/>
          <w:szCs w:val="32"/>
        </w:rPr>
        <w:t xml:space="preserve">  供应商：</w:t>
      </w:r>
      <w:r>
        <w:rPr>
          <w:rFonts w:hint="eastAsia" w:ascii="宋体" w:hAnsi="宋体" w:cs="宋体"/>
          <w:b/>
          <w:bCs/>
          <w:sz w:val="32"/>
          <w:szCs w:val="32"/>
          <w:u w:val="single"/>
        </w:rPr>
        <w:t xml:space="preserve">                          </w:t>
      </w:r>
      <w:r>
        <w:rPr>
          <w:rFonts w:hint="eastAsia" w:ascii="宋体" w:hAnsi="宋体" w:cs="宋体"/>
          <w:b/>
          <w:bCs/>
          <w:sz w:val="32"/>
          <w:szCs w:val="32"/>
        </w:rPr>
        <w:t>（盖单位章）</w:t>
      </w:r>
    </w:p>
    <w:p>
      <w:pPr>
        <w:autoSpaceDE w:val="0"/>
        <w:autoSpaceDN w:val="0"/>
        <w:adjustRightInd w:val="0"/>
        <w:snapToGrid w:val="0"/>
        <w:spacing w:line="360" w:lineRule="auto"/>
        <w:ind w:firstLine="708" w:firstLineChars="196"/>
        <w:jc w:val="left"/>
        <w:rPr>
          <w:rFonts w:hint="eastAsia" w:ascii="宋体" w:hAnsi="宋体" w:cs="宋体"/>
          <w:b/>
          <w:spacing w:val="20"/>
          <w:kern w:val="0"/>
          <w:sz w:val="32"/>
          <w:szCs w:val="32"/>
        </w:rPr>
      </w:pPr>
      <w:r>
        <w:rPr>
          <w:rFonts w:hint="eastAsia" w:ascii="宋体" w:hAnsi="宋体" w:cs="宋体"/>
          <w:b/>
          <w:spacing w:val="20"/>
          <w:kern w:val="0"/>
          <w:sz w:val="32"/>
          <w:szCs w:val="32"/>
        </w:rPr>
        <w:t>法定代表人</w:t>
      </w:r>
    </w:p>
    <w:p>
      <w:pPr>
        <w:autoSpaceDE w:val="0"/>
        <w:autoSpaceDN w:val="0"/>
        <w:adjustRightInd w:val="0"/>
        <w:snapToGrid w:val="0"/>
        <w:spacing w:line="360" w:lineRule="auto"/>
        <w:ind w:firstLine="708" w:firstLineChars="196"/>
        <w:jc w:val="left"/>
        <w:rPr>
          <w:rFonts w:hint="eastAsia" w:ascii="宋体" w:hAnsi="宋体" w:cs="宋体"/>
          <w:b/>
          <w:spacing w:val="20"/>
          <w:kern w:val="0"/>
          <w:sz w:val="32"/>
          <w:szCs w:val="32"/>
        </w:rPr>
      </w:pPr>
      <w:r>
        <w:rPr>
          <w:rFonts w:hint="eastAsia" w:ascii="宋体" w:hAnsi="宋体" w:cs="宋体"/>
          <w:b/>
          <w:spacing w:val="20"/>
          <w:kern w:val="0"/>
          <w:sz w:val="32"/>
          <w:szCs w:val="32"/>
        </w:rPr>
        <w:t>或其委托代理人：</w:t>
      </w:r>
      <w:r>
        <w:rPr>
          <w:rFonts w:hint="eastAsia" w:ascii="宋体" w:hAnsi="宋体" w:cs="宋体"/>
          <w:b/>
          <w:bCs/>
          <w:sz w:val="32"/>
          <w:szCs w:val="32"/>
          <w:u w:val="single"/>
        </w:rPr>
        <w:t xml:space="preserve">                  </w:t>
      </w:r>
      <w:r>
        <w:rPr>
          <w:rFonts w:hint="eastAsia" w:ascii="宋体" w:hAnsi="宋体" w:cs="宋体"/>
          <w:b/>
          <w:bCs/>
          <w:sz w:val="32"/>
          <w:szCs w:val="32"/>
        </w:rPr>
        <w:t>（签字或盖章）</w:t>
      </w:r>
    </w:p>
    <w:p>
      <w:pPr>
        <w:autoSpaceDE w:val="0"/>
        <w:autoSpaceDN w:val="0"/>
        <w:adjustRightInd w:val="0"/>
        <w:snapToGrid w:val="0"/>
        <w:spacing w:line="360" w:lineRule="auto"/>
        <w:ind w:left="183" w:leftChars="87" w:firstLine="535" w:firstLineChars="148"/>
        <w:jc w:val="left"/>
        <w:rPr>
          <w:rFonts w:hint="eastAsia" w:ascii="宋体" w:hAnsi="宋体" w:cs="宋体"/>
          <w:b/>
          <w:bCs/>
          <w:sz w:val="32"/>
          <w:szCs w:val="32"/>
        </w:rPr>
      </w:pPr>
      <w:r>
        <w:rPr>
          <w:rFonts w:hint="eastAsia" w:ascii="宋体" w:hAnsi="宋体" w:cs="宋体"/>
          <w:b/>
          <w:spacing w:val="20"/>
          <w:kern w:val="0"/>
          <w:sz w:val="32"/>
          <w:szCs w:val="32"/>
        </w:rPr>
        <w:t>本项目拟任项目经理：</w:t>
      </w:r>
      <w:r>
        <w:rPr>
          <w:rFonts w:hint="eastAsia" w:ascii="宋体" w:hAnsi="宋体" w:cs="宋体"/>
          <w:b/>
          <w:bCs/>
          <w:sz w:val="32"/>
          <w:szCs w:val="32"/>
          <w:u w:val="single"/>
        </w:rPr>
        <w:t xml:space="preserve">              </w:t>
      </w:r>
      <w:r>
        <w:rPr>
          <w:rFonts w:hint="eastAsia" w:ascii="宋体" w:hAnsi="宋体" w:cs="宋体"/>
          <w:b/>
          <w:bCs/>
          <w:sz w:val="32"/>
          <w:szCs w:val="32"/>
        </w:rPr>
        <w:t>（签字或盖章）</w:t>
      </w:r>
    </w:p>
    <w:p>
      <w:pPr>
        <w:spacing w:before="240" w:beforeLines="100"/>
        <w:jc w:val="center"/>
        <w:rPr>
          <w:rFonts w:hint="eastAsia" w:ascii="宋体" w:hAnsi="宋体" w:cs="宋体"/>
          <w:b/>
          <w:spacing w:val="20"/>
          <w:kern w:val="0"/>
          <w:sz w:val="32"/>
          <w:szCs w:val="32"/>
        </w:rPr>
      </w:pPr>
      <w:r>
        <w:rPr>
          <w:rFonts w:hint="eastAsia" w:ascii="宋体" w:hAnsi="宋体" w:cs="宋体"/>
          <w:b/>
          <w:spacing w:val="20"/>
          <w:kern w:val="0"/>
          <w:sz w:val="32"/>
          <w:szCs w:val="32"/>
          <w:u w:val="single"/>
        </w:rPr>
        <w:t xml:space="preserve">     </w:t>
      </w:r>
      <w:r>
        <w:rPr>
          <w:rFonts w:hint="eastAsia" w:ascii="宋体" w:hAnsi="宋体" w:cs="宋体"/>
          <w:b/>
          <w:spacing w:val="20"/>
          <w:kern w:val="0"/>
          <w:sz w:val="32"/>
          <w:szCs w:val="32"/>
        </w:rPr>
        <w:t>年</w:t>
      </w:r>
      <w:r>
        <w:rPr>
          <w:rFonts w:hint="eastAsia" w:ascii="宋体" w:hAnsi="宋体" w:cs="宋体"/>
          <w:b/>
          <w:spacing w:val="20"/>
          <w:kern w:val="0"/>
          <w:sz w:val="32"/>
          <w:szCs w:val="32"/>
          <w:u w:val="single"/>
        </w:rPr>
        <w:t xml:space="preserve">     </w:t>
      </w:r>
      <w:r>
        <w:rPr>
          <w:rFonts w:hint="eastAsia" w:ascii="宋体" w:hAnsi="宋体" w:cs="宋体"/>
          <w:b/>
          <w:spacing w:val="20"/>
          <w:kern w:val="0"/>
          <w:sz w:val="32"/>
          <w:szCs w:val="32"/>
        </w:rPr>
        <w:t>月</w:t>
      </w:r>
      <w:r>
        <w:rPr>
          <w:rFonts w:hint="eastAsia" w:ascii="宋体" w:hAnsi="宋体" w:cs="宋体"/>
          <w:b/>
          <w:spacing w:val="20"/>
          <w:kern w:val="0"/>
          <w:sz w:val="32"/>
          <w:szCs w:val="32"/>
          <w:u w:val="single"/>
        </w:rPr>
        <w:t xml:space="preserve">    </w:t>
      </w:r>
      <w:r>
        <w:rPr>
          <w:rFonts w:hint="eastAsia" w:ascii="宋体" w:hAnsi="宋体" w:cs="宋体"/>
          <w:b/>
          <w:spacing w:val="20"/>
          <w:kern w:val="0"/>
          <w:sz w:val="32"/>
          <w:szCs w:val="32"/>
        </w:rPr>
        <w:t>日</w:t>
      </w:r>
    </w:p>
    <w:p>
      <w:pPr>
        <w:jc w:val="center"/>
        <w:rPr>
          <w:rFonts w:hint="eastAsia" w:ascii="宋体" w:hAnsi="宋体"/>
          <w:b/>
          <w:sz w:val="36"/>
          <w:szCs w:val="36"/>
        </w:rPr>
      </w:pPr>
    </w:p>
    <w:p>
      <w:pPr>
        <w:jc w:val="center"/>
        <w:rPr>
          <w:rFonts w:hint="eastAsia" w:ascii="宋体" w:hAnsi="宋体"/>
          <w:b/>
          <w:sz w:val="36"/>
          <w:szCs w:val="36"/>
        </w:rPr>
      </w:pPr>
    </w:p>
    <w:p>
      <w:pPr>
        <w:jc w:val="center"/>
        <w:rPr>
          <w:rFonts w:hint="eastAsia" w:ascii="宋体" w:hAnsi="宋体"/>
          <w:b/>
          <w:sz w:val="36"/>
          <w:szCs w:val="36"/>
        </w:rPr>
      </w:pPr>
    </w:p>
    <w:p>
      <w:pPr>
        <w:jc w:val="center"/>
        <w:rPr>
          <w:rFonts w:hint="eastAsia" w:ascii="宋体" w:hAnsi="宋体"/>
          <w:b/>
          <w:sz w:val="36"/>
          <w:szCs w:val="36"/>
        </w:rPr>
      </w:pPr>
    </w:p>
    <w:p>
      <w:pPr>
        <w:jc w:val="center"/>
        <w:rPr>
          <w:rFonts w:hint="eastAsia" w:ascii="宋体" w:hAnsi="宋体"/>
          <w:b/>
          <w:sz w:val="36"/>
          <w:szCs w:val="36"/>
        </w:rPr>
      </w:pPr>
    </w:p>
    <w:p>
      <w:pPr>
        <w:jc w:val="center"/>
        <w:rPr>
          <w:rFonts w:ascii="宋体" w:hAnsi="宋体"/>
          <w:b/>
          <w:sz w:val="36"/>
          <w:szCs w:val="36"/>
        </w:rPr>
      </w:pPr>
      <w:r>
        <w:rPr>
          <w:rFonts w:hint="eastAsia" w:ascii="宋体" w:hAnsi="宋体"/>
          <w:b/>
          <w:sz w:val="36"/>
          <w:szCs w:val="36"/>
        </w:rPr>
        <w:t>目</w:t>
      </w:r>
      <w:r>
        <w:rPr>
          <w:rFonts w:ascii="宋体" w:hAnsi="宋体"/>
          <w:b/>
          <w:sz w:val="36"/>
          <w:szCs w:val="36"/>
        </w:rPr>
        <w:tab/>
      </w:r>
      <w:r>
        <w:rPr>
          <w:rFonts w:hint="eastAsia" w:ascii="宋体" w:hAnsi="宋体"/>
          <w:b/>
          <w:sz w:val="36"/>
          <w:szCs w:val="36"/>
        </w:rPr>
        <w:t xml:space="preserve"> 录</w:t>
      </w:r>
    </w:p>
    <w:p>
      <w:pPr>
        <w:spacing w:line="400" w:lineRule="exact"/>
        <w:ind w:firstLine="420" w:firstLineChars="200"/>
        <w:rPr>
          <w:rFonts w:hint="eastAsia" w:ascii="宋体" w:hAnsi="宋体"/>
          <w:szCs w:val="21"/>
        </w:rPr>
      </w:pPr>
    </w:p>
    <w:p>
      <w:pPr>
        <w:spacing w:line="400" w:lineRule="exact"/>
        <w:ind w:firstLine="420" w:firstLineChars="200"/>
        <w:rPr>
          <w:rFonts w:hint="eastAsia" w:ascii="宋体" w:hAnsi="宋体"/>
          <w:szCs w:val="21"/>
        </w:rPr>
      </w:pPr>
    </w:p>
    <w:p>
      <w:pPr>
        <w:spacing w:line="360" w:lineRule="auto"/>
        <w:ind w:firstLine="460" w:firstLineChars="200"/>
        <w:rPr>
          <w:rFonts w:hint="eastAsia" w:ascii="宋体" w:hAnsi="宋体"/>
          <w:sz w:val="23"/>
          <w:szCs w:val="21"/>
        </w:rPr>
      </w:pPr>
    </w:p>
    <w:p>
      <w:pPr>
        <w:spacing w:line="360" w:lineRule="auto"/>
        <w:ind w:firstLine="460" w:firstLineChars="200"/>
        <w:rPr>
          <w:rFonts w:hint="eastAsia" w:ascii="宋体" w:hAnsi="宋体"/>
          <w:sz w:val="23"/>
          <w:szCs w:val="21"/>
        </w:rPr>
      </w:pPr>
      <w:r>
        <w:rPr>
          <w:rFonts w:hint="eastAsia" w:ascii="宋体" w:hAnsi="宋体"/>
          <w:sz w:val="23"/>
          <w:szCs w:val="21"/>
        </w:rPr>
        <w:t>(1)谈判申请及申明；</w:t>
      </w:r>
    </w:p>
    <w:p>
      <w:pPr>
        <w:spacing w:line="360" w:lineRule="auto"/>
        <w:ind w:firstLine="460" w:firstLineChars="200"/>
        <w:rPr>
          <w:rFonts w:hint="eastAsia" w:ascii="宋体" w:hAnsi="宋体"/>
          <w:sz w:val="23"/>
          <w:szCs w:val="21"/>
        </w:rPr>
      </w:pPr>
      <w:r>
        <w:rPr>
          <w:rFonts w:hint="eastAsia" w:ascii="宋体" w:hAnsi="宋体"/>
          <w:sz w:val="23"/>
          <w:szCs w:val="21"/>
        </w:rPr>
        <w:t>(2)法定代表人身份证明及授权委托书；</w:t>
      </w:r>
    </w:p>
    <w:p>
      <w:pPr>
        <w:spacing w:line="360" w:lineRule="auto"/>
        <w:ind w:firstLine="460" w:firstLineChars="200"/>
        <w:rPr>
          <w:rFonts w:hint="eastAsia" w:ascii="宋体" w:hAnsi="宋体"/>
          <w:sz w:val="23"/>
          <w:szCs w:val="21"/>
        </w:rPr>
      </w:pPr>
      <w:r>
        <w:rPr>
          <w:rFonts w:hint="eastAsia" w:ascii="宋体" w:hAnsi="宋体"/>
          <w:sz w:val="23"/>
          <w:szCs w:val="21"/>
        </w:rPr>
        <w:t>(3)谈判保证金；</w:t>
      </w:r>
    </w:p>
    <w:p>
      <w:pPr>
        <w:spacing w:line="360" w:lineRule="auto"/>
        <w:ind w:firstLine="460" w:firstLineChars="200"/>
        <w:rPr>
          <w:rFonts w:hint="eastAsia" w:ascii="宋体" w:hAnsi="宋体"/>
          <w:sz w:val="23"/>
          <w:szCs w:val="21"/>
        </w:rPr>
      </w:pPr>
      <w:r>
        <w:rPr>
          <w:rFonts w:hint="eastAsia" w:ascii="宋体" w:hAnsi="宋体"/>
          <w:sz w:val="23"/>
          <w:szCs w:val="21"/>
        </w:rPr>
        <w:t>(4)已标价的工程量清单；</w:t>
      </w:r>
    </w:p>
    <w:p>
      <w:pPr>
        <w:spacing w:line="360" w:lineRule="auto"/>
        <w:ind w:firstLine="460" w:firstLineChars="200"/>
        <w:rPr>
          <w:rFonts w:hint="eastAsia" w:ascii="宋体" w:hAnsi="宋体"/>
          <w:sz w:val="23"/>
          <w:szCs w:val="21"/>
        </w:rPr>
      </w:pPr>
      <w:r>
        <w:rPr>
          <w:rFonts w:hint="eastAsia" w:ascii="宋体" w:hAnsi="宋体"/>
          <w:sz w:val="23"/>
          <w:szCs w:val="21"/>
        </w:rPr>
        <w:t>(5)最终技术服务解决方案；</w:t>
      </w:r>
    </w:p>
    <w:p>
      <w:pPr>
        <w:spacing w:line="360" w:lineRule="auto"/>
        <w:ind w:firstLine="460" w:firstLineChars="200"/>
        <w:rPr>
          <w:rFonts w:hint="eastAsia" w:ascii="宋体" w:hAnsi="宋体"/>
          <w:sz w:val="23"/>
          <w:szCs w:val="21"/>
        </w:rPr>
      </w:pPr>
      <w:r>
        <w:rPr>
          <w:rFonts w:hint="eastAsia" w:ascii="宋体" w:hAnsi="宋体"/>
          <w:sz w:val="23"/>
          <w:szCs w:val="21"/>
        </w:rPr>
        <w:t>(6)项目管理机构；</w:t>
      </w:r>
    </w:p>
    <w:p>
      <w:pPr>
        <w:spacing w:line="360" w:lineRule="auto"/>
        <w:ind w:firstLine="460" w:firstLineChars="200"/>
        <w:rPr>
          <w:rFonts w:hint="eastAsia" w:ascii="宋体" w:hAnsi="宋体"/>
          <w:sz w:val="23"/>
          <w:szCs w:val="21"/>
        </w:rPr>
      </w:pPr>
      <w:r>
        <w:rPr>
          <w:rFonts w:hint="eastAsia" w:ascii="宋体" w:hAnsi="宋体"/>
          <w:sz w:val="23"/>
          <w:szCs w:val="21"/>
        </w:rPr>
        <w:t>(7)资格审查材料；</w:t>
      </w:r>
    </w:p>
    <w:p>
      <w:pPr>
        <w:spacing w:line="360" w:lineRule="auto"/>
        <w:ind w:firstLine="460" w:firstLineChars="200"/>
        <w:rPr>
          <w:rFonts w:hint="eastAsia" w:ascii="宋体" w:hAnsi="宋体"/>
          <w:sz w:val="23"/>
          <w:szCs w:val="21"/>
        </w:rPr>
      </w:pPr>
      <w:r>
        <w:rPr>
          <w:rFonts w:hint="eastAsia" w:ascii="宋体" w:hAnsi="宋体"/>
          <w:sz w:val="23"/>
          <w:szCs w:val="21"/>
        </w:rPr>
        <w:t>(8)承诺函；</w:t>
      </w:r>
    </w:p>
    <w:p>
      <w:pPr>
        <w:spacing w:line="360" w:lineRule="auto"/>
        <w:ind w:firstLine="460" w:firstLineChars="200"/>
        <w:rPr>
          <w:rFonts w:hint="eastAsia" w:ascii="宋体" w:hAnsi="宋体"/>
          <w:sz w:val="23"/>
          <w:szCs w:val="21"/>
        </w:rPr>
      </w:pPr>
      <w:r>
        <w:rPr>
          <w:rFonts w:hint="eastAsia" w:ascii="宋体" w:hAnsi="宋体"/>
          <w:sz w:val="23"/>
          <w:szCs w:val="21"/>
        </w:rPr>
        <w:t>(9) 其他材料；</w:t>
      </w:r>
    </w:p>
    <w:p>
      <w:pPr>
        <w:rPr>
          <w:rFonts w:ascii="宋体" w:hAnsi="宋体"/>
          <w:sz w:val="24"/>
        </w:rPr>
      </w:pPr>
    </w:p>
    <w:p>
      <w:pPr>
        <w:rPr>
          <w:rFonts w:ascii="宋体" w:hAnsi="宋体"/>
          <w:sz w:val="24"/>
        </w:rPr>
      </w:pPr>
    </w:p>
    <w:p>
      <w:pPr>
        <w:rPr>
          <w:rFonts w:ascii="宋体" w:hAnsi="宋体"/>
          <w:sz w:val="24"/>
        </w:rPr>
      </w:pPr>
      <w:r>
        <w:rPr>
          <w:rFonts w:ascii="宋体" w:hAnsi="宋体"/>
          <w:sz w:val="24"/>
        </w:rPr>
        <w:t xml:space="preserve"> </w:t>
      </w:r>
    </w:p>
    <w:p>
      <w:pPr>
        <w:rPr>
          <w:rFonts w:ascii="宋体" w:hAnsi="宋体"/>
          <w:sz w:val="24"/>
        </w:rPr>
        <w:sectPr>
          <w:headerReference r:id="rId13" w:type="default"/>
          <w:footerReference r:id="rId14" w:type="default"/>
          <w:footnotePr>
            <w:numFmt w:val="decimalEnclosedCircleChinese"/>
            <w:numRestart w:val="eachPage"/>
          </w:footnotePr>
          <w:pgSz w:w="11907" w:h="16840"/>
          <w:pgMar w:top="1440" w:right="1440" w:bottom="1440" w:left="1440" w:header="720" w:footer="647" w:gutter="0"/>
          <w:cols w:space="720" w:num="1"/>
        </w:sectPr>
      </w:pPr>
    </w:p>
    <w:p>
      <w:pPr>
        <w:pStyle w:val="3"/>
        <w:spacing w:before="120" w:beforeLines="50" w:after="0" w:line="360" w:lineRule="exact"/>
        <w:jc w:val="center"/>
        <w:rPr>
          <w:rFonts w:ascii="宋体" w:hAnsi="宋体"/>
          <w:sz w:val="28"/>
          <w:szCs w:val="28"/>
        </w:rPr>
      </w:pPr>
      <w:bookmarkStart w:id="420" w:name="_Toc395802136"/>
      <w:bookmarkStart w:id="421" w:name="_Toc496624133"/>
      <w:bookmarkStart w:id="422" w:name="_Toc422395195"/>
      <w:bookmarkStart w:id="423" w:name="_Toc29145262"/>
      <w:bookmarkStart w:id="424" w:name="_Toc416271981"/>
      <w:r>
        <w:rPr>
          <w:rFonts w:hint="eastAsia" w:ascii="宋体" w:hAnsi="宋体"/>
          <w:sz w:val="28"/>
          <w:szCs w:val="28"/>
        </w:rPr>
        <w:t>一、谈判申请及申明</w:t>
      </w:r>
      <w:bookmarkEnd w:id="420"/>
      <w:bookmarkEnd w:id="421"/>
      <w:bookmarkEnd w:id="422"/>
      <w:bookmarkEnd w:id="423"/>
      <w:bookmarkEnd w:id="424"/>
    </w:p>
    <w:p>
      <w:pPr>
        <w:spacing w:line="360" w:lineRule="exact"/>
        <w:rPr>
          <w:rFonts w:ascii="宋体" w:hAnsi="宋体"/>
          <w:sz w:val="24"/>
        </w:rPr>
      </w:pPr>
    </w:p>
    <w:p>
      <w:pPr>
        <w:spacing w:line="360" w:lineRule="exact"/>
        <w:rPr>
          <w:rFonts w:ascii="宋体" w:hAnsi="宋体"/>
          <w:sz w:val="24"/>
        </w:rPr>
      </w:pPr>
      <w:r>
        <w:rPr>
          <w:rFonts w:ascii="宋体" w:hAnsi="宋体"/>
          <w:sz w:val="24"/>
          <w:u w:val="single"/>
        </w:rPr>
        <w:t xml:space="preserve">            </w:t>
      </w:r>
      <w:r>
        <w:rPr>
          <w:rFonts w:hint="eastAsia" w:ascii="宋体" w:hAnsi="宋体"/>
          <w:sz w:val="24"/>
        </w:rPr>
        <w:t>（采购人名称）：</w:t>
      </w:r>
    </w:p>
    <w:p>
      <w:pPr>
        <w:spacing w:line="360" w:lineRule="exact"/>
        <w:rPr>
          <w:rFonts w:ascii="宋体" w:hAnsi="宋体"/>
          <w:sz w:val="24"/>
        </w:rPr>
      </w:pPr>
    </w:p>
    <w:p>
      <w:pPr>
        <w:spacing w:line="360" w:lineRule="auto"/>
        <w:ind w:firstLine="480" w:firstLineChars="200"/>
        <w:rPr>
          <w:rFonts w:ascii="宋体" w:hAnsi="宋体"/>
          <w:sz w:val="24"/>
          <w:u w:val="single"/>
        </w:rPr>
      </w:pPr>
      <w:r>
        <w:rPr>
          <w:rFonts w:ascii="宋体" w:hAnsi="宋体"/>
          <w:sz w:val="24"/>
        </w:rPr>
        <w:t>1.</w:t>
      </w:r>
      <w:r>
        <w:rPr>
          <w:rFonts w:hint="eastAsia" w:ascii="宋体" w:hAnsi="宋体"/>
          <w:sz w:val="24"/>
        </w:rPr>
        <w:t>我方已仔细研究了</w:t>
      </w:r>
      <w:r>
        <w:rPr>
          <w:rFonts w:ascii="宋体" w:hAnsi="宋体"/>
          <w:sz w:val="24"/>
          <w:u w:val="single"/>
        </w:rPr>
        <w:t xml:space="preserve">           </w:t>
      </w:r>
      <w:r>
        <w:rPr>
          <w:rFonts w:hint="eastAsia" w:ascii="宋体" w:hAnsi="宋体"/>
          <w:sz w:val="24"/>
          <w:u w:val="single"/>
        </w:rPr>
        <w:t xml:space="preserve">  </w:t>
      </w:r>
      <w:r>
        <w:rPr>
          <w:rFonts w:ascii="宋体" w:hAnsi="宋体"/>
          <w:sz w:val="24"/>
          <w:u w:val="single"/>
        </w:rPr>
        <w:t xml:space="preserve"> </w:t>
      </w:r>
      <w:r>
        <w:rPr>
          <w:rFonts w:hint="eastAsia" w:ascii="宋体" w:hAnsi="宋体"/>
          <w:sz w:val="24"/>
        </w:rPr>
        <w:t>（项目名称/标段）竞争性谈判文件的全部内容（含本项目答疑及补充通知），在考察工程现场后，</w:t>
      </w:r>
      <w:r>
        <w:rPr>
          <w:rFonts w:ascii="宋体" w:hAnsi="宋体"/>
          <w:snapToGrid w:val="0"/>
          <w:sz w:val="24"/>
        </w:rPr>
        <w:t>我方愿以投标价</w:t>
      </w:r>
      <w:r>
        <w:rPr>
          <w:rFonts w:ascii="宋体" w:hAnsi="宋体"/>
          <w:sz w:val="24"/>
        </w:rPr>
        <w:t>人民币（大写）</w:t>
      </w:r>
      <w:r>
        <w:rPr>
          <w:rFonts w:ascii="宋体" w:hAnsi="宋体"/>
          <w:sz w:val="24"/>
          <w:u w:val="single"/>
        </w:rPr>
        <w:t xml:space="preserve">     </w:t>
      </w:r>
      <w:r>
        <w:rPr>
          <w:rFonts w:hint="eastAsia" w:ascii="宋体" w:hAnsi="宋体"/>
          <w:sz w:val="24"/>
          <w:u w:val="single"/>
        </w:rPr>
        <w:t xml:space="preserve">  </w:t>
      </w:r>
      <w:r>
        <w:rPr>
          <w:rFonts w:ascii="宋体" w:hAnsi="宋体"/>
          <w:sz w:val="24"/>
          <w:u w:val="single"/>
        </w:rPr>
        <w:t xml:space="preserve"> </w:t>
      </w:r>
      <w:r>
        <w:rPr>
          <w:rFonts w:hint="eastAsia" w:ascii="宋体" w:hAnsi="宋体"/>
          <w:sz w:val="24"/>
          <w:u w:val="single"/>
        </w:rPr>
        <w:t xml:space="preserve"> </w:t>
      </w:r>
      <w:r>
        <w:rPr>
          <w:rFonts w:ascii="宋体" w:hAnsi="宋体"/>
          <w:sz w:val="24"/>
          <w:u w:val="single"/>
        </w:rPr>
        <w:t xml:space="preserve">      </w:t>
      </w:r>
      <w:r>
        <w:rPr>
          <w:rFonts w:hint="eastAsia" w:ascii="宋体" w:hAnsi="宋体"/>
          <w:sz w:val="24"/>
        </w:rPr>
        <w:t xml:space="preserve">        </w:t>
      </w:r>
      <w:r>
        <w:rPr>
          <w:rFonts w:ascii="宋体" w:hAnsi="宋体"/>
          <w:sz w:val="24"/>
        </w:rPr>
        <w:t>（￥</w:t>
      </w:r>
      <w:r>
        <w:rPr>
          <w:rFonts w:ascii="宋体" w:hAnsi="宋体"/>
          <w:sz w:val="24"/>
          <w:u w:val="single"/>
        </w:rPr>
        <w:t xml:space="preserve">      </w:t>
      </w:r>
      <w:r>
        <w:rPr>
          <w:rFonts w:ascii="宋体" w:hAnsi="宋体"/>
          <w:sz w:val="24"/>
        </w:rPr>
        <w:t>）</w:t>
      </w:r>
      <w:r>
        <w:rPr>
          <w:rFonts w:hint="eastAsia" w:ascii="宋体" w:hAnsi="宋体"/>
          <w:sz w:val="24"/>
        </w:rPr>
        <w:t>的总价（首轮响应报价），按合同约定实施和完成承包工程，修补工程中的任何缺陷，工程质量达到</w:t>
      </w:r>
      <w:r>
        <w:rPr>
          <w:rFonts w:ascii="宋体" w:hAnsi="宋体"/>
          <w:sz w:val="24"/>
          <w:u w:val="single"/>
        </w:rPr>
        <w:t xml:space="preserve">    </w:t>
      </w:r>
      <w:r>
        <w:rPr>
          <w:rFonts w:hint="eastAsia" w:ascii="宋体" w:hAnsi="宋体"/>
          <w:sz w:val="24"/>
        </w:rPr>
        <w:t>。工期</w:t>
      </w:r>
      <w:r>
        <w:rPr>
          <w:rFonts w:ascii="宋体" w:hAnsi="宋体"/>
          <w:sz w:val="24"/>
          <w:u w:val="single"/>
        </w:rPr>
        <w:t xml:space="preserve">  </w:t>
      </w:r>
      <w:r>
        <w:rPr>
          <w:rFonts w:hint="eastAsia" w:ascii="宋体" w:hAnsi="宋体"/>
          <w:sz w:val="24"/>
          <w:u w:val="single"/>
        </w:rPr>
        <w:t xml:space="preserve"> </w:t>
      </w:r>
      <w:r>
        <w:rPr>
          <w:rFonts w:ascii="宋体" w:hAnsi="宋体"/>
          <w:sz w:val="24"/>
          <w:u w:val="single"/>
        </w:rPr>
        <w:t xml:space="preserve"> </w:t>
      </w:r>
      <w:r>
        <w:rPr>
          <w:rFonts w:hint="eastAsia" w:ascii="宋体" w:hAnsi="宋体"/>
          <w:sz w:val="24"/>
        </w:rPr>
        <w:t>日历天。</w:t>
      </w:r>
    </w:p>
    <w:p>
      <w:pPr>
        <w:topLinePunct/>
        <w:spacing w:line="360" w:lineRule="auto"/>
        <w:ind w:firstLine="480" w:firstLineChars="200"/>
        <w:rPr>
          <w:rFonts w:hint="eastAsia" w:ascii="宋体" w:hAnsi="宋体"/>
          <w:sz w:val="24"/>
        </w:rPr>
      </w:pPr>
      <w:r>
        <w:rPr>
          <w:rFonts w:ascii="宋体" w:hAnsi="宋体"/>
          <w:sz w:val="24"/>
        </w:rPr>
        <w:t>2.</w:t>
      </w:r>
      <w:r>
        <w:rPr>
          <w:rFonts w:hint="eastAsia" w:ascii="宋体" w:hAnsi="宋体"/>
          <w:sz w:val="24"/>
        </w:rPr>
        <w:t>我方拟派的项目经理为姓名</w:t>
      </w:r>
      <w:r>
        <w:rPr>
          <w:rFonts w:hint="eastAsia" w:ascii="宋体" w:hAnsi="宋体"/>
          <w:sz w:val="24"/>
          <w:u w:val="single"/>
        </w:rPr>
        <w:t xml:space="preserve">      </w:t>
      </w:r>
      <w:r>
        <w:rPr>
          <w:rFonts w:hint="eastAsia" w:ascii="宋体" w:hAnsi="宋体"/>
          <w:sz w:val="24"/>
        </w:rPr>
        <w:t>性别：</w:t>
      </w:r>
      <w:r>
        <w:rPr>
          <w:rFonts w:hint="eastAsia" w:ascii="宋体" w:hAnsi="宋体"/>
          <w:sz w:val="24"/>
          <w:u w:val="single"/>
        </w:rPr>
        <w:t xml:space="preserve">      </w:t>
      </w:r>
      <w:r>
        <w:rPr>
          <w:rFonts w:hint="eastAsia" w:ascii="宋体" w:hAnsi="宋体"/>
          <w:sz w:val="24"/>
        </w:rPr>
        <w:t>年龄：</w:t>
      </w:r>
      <w:r>
        <w:rPr>
          <w:rFonts w:hint="eastAsia" w:ascii="宋体" w:hAnsi="宋体"/>
          <w:sz w:val="24"/>
          <w:u w:val="single"/>
        </w:rPr>
        <w:t xml:space="preserve">     </w:t>
      </w:r>
      <w:r>
        <w:rPr>
          <w:rFonts w:hint="eastAsia" w:ascii="宋体" w:hAnsi="宋体"/>
          <w:sz w:val="24"/>
        </w:rPr>
        <w:t>，</w:t>
      </w:r>
      <w:r>
        <w:rPr>
          <w:rFonts w:hint="eastAsia" w:ascii="宋体" w:hAnsi="宋体"/>
          <w:sz w:val="24"/>
          <w:u w:val="single"/>
        </w:rPr>
        <w:t xml:space="preserve">     </w:t>
      </w:r>
      <w:r>
        <w:rPr>
          <w:rFonts w:hint="eastAsia" w:ascii="宋体" w:hAnsi="宋体"/>
          <w:sz w:val="24"/>
        </w:rPr>
        <w:t>专业</w:t>
      </w:r>
      <w:r>
        <w:rPr>
          <w:rFonts w:hint="eastAsia" w:ascii="宋体" w:hAnsi="宋体"/>
          <w:sz w:val="24"/>
          <w:u w:val="single"/>
        </w:rPr>
        <w:t xml:space="preserve">   </w:t>
      </w:r>
      <w:r>
        <w:rPr>
          <w:rFonts w:hint="eastAsia" w:ascii="宋体" w:hAnsi="宋体"/>
          <w:sz w:val="24"/>
        </w:rPr>
        <w:t>级注册建造师，现任职务：</w:t>
      </w:r>
      <w:r>
        <w:rPr>
          <w:rFonts w:ascii="宋体" w:hAnsi="宋体"/>
          <w:sz w:val="24"/>
          <w:u w:val="single"/>
        </w:rPr>
        <w:t xml:space="preserve">       </w:t>
      </w:r>
      <w:r>
        <w:rPr>
          <w:rFonts w:hint="eastAsia" w:ascii="宋体" w:hAnsi="宋体"/>
          <w:sz w:val="24"/>
        </w:rPr>
        <w:t>职称：</w:t>
      </w:r>
      <w:r>
        <w:rPr>
          <w:rFonts w:hint="eastAsia" w:ascii="宋体" w:hAnsi="宋体"/>
          <w:sz w:val="24"/>
          <w:u w:val="single"/>
        </w:rPr>
        <w:t xml:space="preserve">                </w:t>
      </w:r>
      <w:r>
        <w:rPr>
          <w:rFonts w:hint="eastAsia" w:ascii="宋体" w:hAnsi="宋体"/>
          <w:sz w:val="24"/>
        </w:rPr>
        <w:t>。</w:t>
      </w:r>
    </w:p>
    <w:p>
      <w:pPr>
        <w:spacing w:line="360" w:lineRule="auto"/>
        <w:ind w:firstLine="480" w:firstLineChars="200"/>
        <w:rPr>
          <w:rFonts w:hint="eastAsia" w:ascii="宋体" w:hAnsi="宋体"/>
          <w:sz w:val="24"/>
        </w:rPr>
      </w:pPr>
      <w:r>
        <w:rPr>
          <w:rFonts w:ascii="宋体" w:hAnsi="宋体"/>
          <w:sz w:val="24"/>
        </w:rPr>
        <w:t>3.</w:t>
      </w:r>
      <w:r>
        <w:rPr>
          <w:rFonts w:hint="eastAsia" w:ascii="宋体" w:hAnsi="宋体"/>
          <w:sz w:val="24"/>
        </w:rPr>
        <w:t>随同本谈判申请及申明提交谈判保证金一份，金额为人民币（大写）</w:t>
      </w:r>
      <w:r>
        <w:rPr>
          <w:rFonts w:ascii="宋体" w:hAnsi="宋体"/>
          <w:sz w:val="24"/>
          <w:u w:val="single"/>
        </w:rPr>
        <w:t xml:space="preserve">           </w:t>
      </w:r>
      <w:r>
        <w:rPr>
          <w:rFonts w:hint="eastAsia" w:ascii="宋体" w:hAnsi="宋体"/>
          <w:sz w:val="24"/>
        </w:rPr>
        <w:t>元（</w:t>
      </w:r>
      <w:r>
        <w:rPr>
          <w:rFonts w:ascii="宋体" w:hAnsi="宋体"/>
          <w:sz w:val="24"/>
        </w:rPr>
        <w:t>¥</w:t>
      </w:r>
      <w:r>
        <w:rPr>
          <w:rFonts w:ascii="宋体" w:hAnsi="宋体"/>
          <w:sz w:val="24"/>
          <w:u w:val="single"/>
        </w:rPr>
        <w:t xml:space="preserve">        </w:t>
      </w:r>
      <w:r>
        <w:rPr>
          <w:rFonts w:hint="eastAsia" w:ascii="宋体" w:hAnsi="宋体"/>
          <w:sz w:val="24"/>
        </w:rPr>
        <w:t>）。</w:t>
      </w:r>
    </w:p>
    <w:p>
      <w:pPr>
        <w:spacing w:line="360" w:lineRule="auto"/>
        <w:ind w:firstLine="480" w:firstLineChars="200"/>
        <w:rPr>
          <w:rFonts w:ascii="宋体" w:hAnsi="宋体"/>
          <w:sz w:val="24"/>
        </w:rPr>
      </w:pPr>
      <w:r>
        <w:rPr>
          <w:rFonts w:hint="eastAsia" w:ascii="宋体" w:hAnsi="宋体"/>
          <w:sz w:val="24"/>
        </w:rPr>
        <w:t>4</w:t>
      </w:r>
      <w:r>
        <w:rPr>
          <w:rFonts w:ascii="宋体" w:hAnsi="宋体"/>
          <w:sz w:val="24"/>
        </w:rPr>
        <w:t>.</w:t>
      </w:r>
      <w:r>
        <w:rPr>
          <w:rFonts w:hint="eastAsia" w:ascii="宋体" w:hAnsi="宋体"/>
          <w:sz w:val="24"/>
        </w:rPr>
        <w:t>如我方中标：</w:t>
      </w:r>
    </w:p>
    <w:p>
      <w:pPr>
        <w:spacing w:line="360" w:lineRule="auto"/>
        <w:ind w:firstLine="480" w:firstLineChars="200"/>
        <w:rPr>
          <w:rFonts w:ascii="宋体" w:hAnsi="宋体"/>
          <w:sz w:val="24"/>
        </w:rPr>
      </w:pPr>
      <w:r>
        <w:rPr>
          <w:rFonts w:hint="eastAsia" w:ascii="宋体" w:hAnsi="宋体"/>
          <w:sz w:val="24"/>
        </w:rPr>
        <w:t>（</w:t>
      </w:r>
      <w:r>
        <w:rPr>
          <w:rFonts w:ascii="宋体" w:hAnsi="宋体"/>
          <w:sz w:val="24"/>
        </w:rPr>
        <w:t>1</w:t>
      </w:r>
      <w:r>
        <w:rPr>
          <w:rFonts w:hint="eastAsia" w:ascii="宋体" w:hAnsi="宋体"/>
          <w:sz w:val="24"/>
        </w:rPr>
        <w:t>）我方承诺在收到成交通知书后，在成交通知书规定的期限内与你方签订合同。</w:t>
      </w:r>
    </w:p>
    <w:p>
      <w:pPr>
        <w:spacing w:line="360" w:lineRule="auto"/>
        <w:ind w:firstLine="480" w:firstLineChars="200"/>
        <w:rPr>
          <w:rFonts w:ascii="宋体" w:hAnsi="宋体"/>
          <w:sz w:val="24"/>
        </w:rPr>
      </w:pPr>
      <w:r>
        <w:rPr>
          <w:rFonts w:hint="eastAsia" w:ascii="宋体" w:hAnsi="宋体"/>
          <w:sz w:val="24"/>
        </w:rPr>
        <w:t>（</w:t>
      </w:r>
      <w:r>
        <w:rPr>
          <w:rFonts w:ascii="宋体" w:hAnsi="宋体"/>
          <w:sz w:val="24"/>
        </w:rPr>
        <w:t>2</w:t>
      </w:r>
      <w:r>
        <w:rPr>
          <w:rFonts w:hint="eastAsia" w:ascii="宋体" w:hAnsi="宋体"/>
          <w:sz w:val="24"/>
        </w:rPr>
        <w:t>）随同本谈判申请及申明递交的谈判申请及申明附录属于合同文件的组成部分。</w:t>
      </w:r>
    </w:p>
    <w:p>
      <w:pPr>
        <w:spacing w:line="360" w:lineRule="auto"/>
        <w:ind w:firstLine="480" w:firstLineChars="200"/>
        <w:rPr>
          <w:rFonts w:ascii="宋体" w:hAnsi="宋体"/>
          <w:sz w:val="24"/>
        </w:rPr>
      </w:pPr>
      <w:r>
        <w:rPr>
          <w:rFonts w:hint="eastAsia" w:ascii="宋体" w:hAnsi="宋体"/>
          <w:sz w:val="24"/>
        </w:rPr>
        <w:t>（</w:t>
      </w:r>
      <w:r>
        <w:rPr>
          <w:rFonts w:ascii="宋体" w:hAnsi="宋体"/>
          <w:sz w:val="24"/>
        </w:rPr>
        <w:t>3</w:t>
      </w:r>
      <w:r>
        <w:rPr>
          <w:rFonts w:hint="eastAsia" w:ascii="宋体" w:hAnsi="宋体"/>
          <w:sz w:val="24"/>
        </w:rPr>
        <w:t>）我方承诺按照竞争性谈判文件规定向你方递交履约担保。</w:t>
      </w:r>
    </w:p>
    <w:p>
      <w:pPr>
        <w:spacing w:line="360" w:lineRule="auto"/>
        <w:ind w:firstLine="480" w:firstLineChars="200"/>
        <w:rPr>
          <w:rFonts w:ascii="宋体" w:hAnsi="宋体"/>
          <w:sz w:val="24"/>
        </w:rPr>
      </w:pPr>
      <w:r>
        <w:rPr>
          <w:rFonts w:hint="eastAsia" w:ascii="宋体" w:hAnsi="宋体"/>
          <w:sz w:val="24"/>
        </w:rPr>
        <w:t>（</w:t>
      </w:r>
      <w:r>
        <w:rPr>
          <w:rFonts w:ascii="宋体" w:hAnsi="宋体"/>
          <w:sz w:val="24"/>
        </w:rPr>
        <w:t>4</w:t>
      </w:r>
      <w:r>
        <w:rPr>
          <w:rFonts w:hint="eastAsia" w:ascii="宋体" w:hAnsi="宋体"/>
          <w:sz w:val="24"/>
        </w:rPr>
        <w:t>）我方承诺在合同约定的期限内完成并移交全部合同工程。</w:t>
      </w:r>
    </w:p>
    <w:p>
      <w:pPr>
        <w:spacing w:line="360" w:lineRule="auto"/>
        <w:ind w:firstLine="480" w:firstLineChars="200"/>
        <w:rPr>
          <w:rFonts w:ascii="宋体" w:hAnsi="宋体"/>
          <w:sz w:val="24"/>
        </w:rPr>
      </w:pPr>
      <w:r>
        <w:rPr>
          <w:rFonts w:hint="eastAsia" w:ascii="宋体" w:hAnsi="宋体"/>
          <w:sz w:val="24"/>
        </w:rPr>
        <w:t>5</w:t>
      </w:r>
      <w:r>
        <w:rPr>
          <w:rFonts w:ascii="宋体" w:hAnsi="宋体"/>
          <w:sz w:val="24"/>
        </w:rPr>
        <w:t>.</w:t>
      </w:r>
      <w:r>
        <w:rPr>
          <w:rFonts w:hint="eastAsia" w:ascii="宋体" w:hAnsi="宋体"/>
          <w:sz w:val="24"/>
        </w:rPr>
        <w:t>我方在此声明，所递交的响应文件及有关资料内容完整、真实和准确，且不存在第二章“供应商须知”第</w:t>
      </w:r>
      <w:r>
        <w:rPr>
          <w:rFonts w:ascii="宋体" w:hAnsi="宋体"/>
          <w:sz w:val="24"/>
        </w:rPr>
        <w:t>1.4.</w:t>
      </w:r>
      <w:r>
        <w:rPr>
          <w:rFonts w:hint="eastAsia" w:ascii="宋体" w:hAnsi="宋体"/>
          <w:sz w:val="24"/>
        </w:rPr>
        <w:t>3项规定的任何一种情形。</w:t>
      </w:r>
    </w:p>
    <w:p>
      <w:pPr>
        <w:spacing w:line="360" w:lineRule="auto"/>
        <w:ind w:firstLine="480" w:firstLineChars="200"/>
        <w:rPr>
          <w:rFonts w:ascii="宋体" w:hAnsi="宋体"/>
          <w:sz w:val="24"/>
        </w:rPr>
      </w:pPr>
      <w:r>
        <w:rPr>
          <w:rFonts w:hint="eastAsia" w:ascii="宋体" w:hAnsi="宋体"/>
          <w:sz w:val="24"/>
        </w:rPr>
        <w:t>6</w:t>
      </w:r>
      <w:r>
        <w:rPr>
          <w:rFonts w:ascii="宋体" w:hAnsi="宋体"/>
          <w:sz w:val="24"/>
        </w:rPr>
        <w:t>.</w:t>
      </w:r>
      <w:r>
        <w:rPr>
          <w:rFonts w:hint="eastAsia" w:ascii="宋体" w:hAnsi="宋体"/>
          <w:sz w:val="24"/>
        </w:rPr>
        <w:t>在合同协议书正式签署生效之前，本谈判申请及申明连同你方的成交通知书将构成我们双方之间共同遵守的文件，对双方具有约束力。</w:t>
      </w:r>
    </w:p>
    <w:p>
      <w:pPr>
        <w:spacing w:line="360" w:lineRule="auto"/>
        <w:ind w:firstLine="480" w:firstLineChars="200"/>
        <w:rPr>
          <w:rFonts w:ascii="宋体" w:hAnsi="宋体"/>
          <w:sz w:val="24"/>
        </w:rPr>
      </w:pPr>
      <w:r>
        <w:rPr>
          <w:rFonts w:hint="eastAsia" w:ascii="宋体" w:hAnsi="宋体"/>
          <w:sz w:val="24"/>
        </w:rPr>
        <w:t>7</w:t>
      </w:r>
      <w:r>
        <w:rPr>
          <w:rFonts w:ascii="宋体" w:hAnsi="宋体"/>
          <w:sz w:val="24"/>
        </w:rPr>
        <w:t>.</w:t>
      </w:r>
      <w:r>
        <w:rPr>
          <w:rFonts w:ascii="宋体" w:hAnsi="宋体"/>
          <w:sz w:val="24"/>
          <w:u w:val="single"/>
        </w:rPr>
        <w:t xml:space="preserve">                              </w:t>
      </w:r>
      <w:r>
        <w:rPr>
          <w:rFonts w:hint="eastAsia" w:ascii="宋体" w:hAnsi="宋体"/>
          <w:sz w:val="24"/>
        </w:rPr>
        <w:t>（其他补充说明）。</w:t>
      </w:r>
    </w:p>
    <w:p>
      <w:pPr>
        <w:tabs>
          <w:tab w:val="left" w:pos="2977"/>
          <w:tab w:val="left" w:pos="3261"/>
        </w:tabs>
        <w:spacing w:line="360" w:lineRule="auto"/>
        <w:rPr>
          <w:rFonts w:ascii="宋体" w:hAnsi="宋体"/>
          <w:sz w:val="24"/>
        </w:rPr>
      </w:pPr>
      <w:r>
        <w:rPr>
          <w:rFonts w:ascii="宋体" w:hAnsi="宋体"/>
          <w:sz w:val="24"/>
        </w:rPr>
        <w:t xml:space="preserve">                          </w:t>
      </w:r>
      <w:r>
        <w:rPr>
          <w:rFonts w:hint="eastAsia" w:ascii="宋体" w:hAnsi="宋体"/>
          <w:sz w:val="24"/>
        </w:rPr>
        <w:t>供应商：</w:t>
      </w:r>
      <w:r>
        <w:rPr>
          <w:rFonts w:ascii="宋体" w:hAnsi="宋体"/>
          <w:sz w:val="24"/>
          <w:u w:val="single"/>
        </w:rPr>
        <w:t xml:space="preserve">                       </w:t>
      </w:r>
      <w:r>
        <w:rPr>
          <w:rFonts w:hint="eastAsia" w:ascii="宋体" w:hAnsi="宋体"/>
          <w:sz w:val="24"/>
        </w:rPr>
        <w:t>（盖单位章）</w:t>
      </w:r>
    </w:p>
    <w:p>
      <w:pPr>
        <w:spacing w:line="360" w:lineRule="auto"/>
        <w:rPr>
          <w:rFonts w:ascii="宋体" w:hAnsi="宋体"/>
          <w:sz w:val="24"/>
        </w:rPr>
      </w:pPr>
      <w:r>
        <w:rPr>
          <w:rFonts w:ascii="宋体" w:hAnsi="宋体"/>
          <w:sz w:val="24"/>
        </w:rPr>
        <w:t xml:space="preserve">                          </w:t>
      </w:r>
      <w:r>
        <w:rPr>
          <w:rFonts w:hint="eastAsia" w:ascii="宋体" w:hAnsi="宋体"/>
          <w:sz w:val="24"/>
        </w:rPr>
        <w:t>法定代表人或其委托代理人：</w:t>
      </w:r>
      <w:r>
        <w:rPr>
          <w:rFonts w:ascii="宋体" w:hAnsi="宋体"/>
          <w:sz w:val="24"/>
          <w:u w:val="single"/>
        </w:rPr>
        <w:t xml:space="preserve">           </w:t>
      </w:r>
      <w:r>
        <w:rPr>
          <w:rFonts w:hint="eastAsia" w:ascii="宋体" w:hAnsi="宋体"/>
          <w:sz w:val="24"/>
        </w:rPr>
        <w:t>（签字或盖章）</w:t>
      </w:r>
    </w:p>
    <w:p>
      <w:pPr>
        <w:spacing w:line="360" w:lineRule="auto"/>
        <w:rPr>
          <w:rFonts w:ascii="宋体" w:hAnsi="宋体"/>
          <w:sz w:val="24"/>
        </w:rPr>
      </w:pPr>
      <w:r>
        <w:rPr>
          <w:rFonts w:ascii="宋体" w:hAnsi="宋体"/>
          <w:sz w:val="24"/>
        </w:rPr>
        <w:t xml:space="preserve">                          </w:t>
      </w:r>
      <w:r>
        <w:rPr>
          <w:rFonts w:hint="eastAsia" w:ascii="宋体" w:hAnsi="宋体"/>
          <w:sz w:val="24"/>
        </w:rPr>
        <w:t>地址：</w:t>
      </w:r>
      <w:r>
        <w:rPr>
          <w:rFonts w:ascii="宋体" w:hAnsi="宋体"/>
          <w:sz w:val="24"/>
          <w:u w:val="single"/>
        </w:rPr>
        <w:t xml:space="preserve">                                      </w:t>
      </w:r>
    </w:p>
    <w:p>
      <w:pPr>
        <w:spacing w:line="360" w:lineRule="auto"/>
        <w:rPr>
          <w:rFonts w:ascii="宋体" w:hAnsi="宋体"/>
          <w:sz w:val="24"/>
        </w:rPr>
      </w:pPr>
      <w:r>
        <w:rPr>
          <w:rFonts w:ascii="宋体" w:hAnsi="宋体"/>
          <w:sz w:val="24"/>
        </w:rPr>
        <w:t xml:space="preserve">                          </w:t>
      </w:r>
      <w:r>
        <w:rPr>
          <w:rFonts w:hint="eastAsia" w:ascii="宋体" w:hAnsi="宋体"/>
          <w:sz w:val="24"/>
        </w:rPr>
        <w:t>网址：</w:t>
      </w:r>
      <w:r>
        <w:rPr>
          <w:rFonts w:ascii="宋体" w:hAnsi="宋体"/>
          <w:sz w:val="24"/>
          <w:u w:val="single"/>
        </w:rPr>
        <w:t xml:space="preserve">                                      </w:t>
      </w:r>
    </w:p>
    <w:p>
      <w:pPr>
        <w:spacing w:line="360" w:lineRule="auto"/>
        <w:rPr>
          <w:rFonts w:ascii="宋体" w:hAnsi="宋体"/>
          <w:sz w:val="24"/>
        </w:rPr>
      </w:pPr>
      <w:r>
        <w:rPr>
          <w:rFonts w:ascii="宋体" w:hAnsi="宋体"/>
          <w:sz w:val="24"/>
        </w:rPr>
        <w:t xml:space="preserve">                          </w:t>
      </w:r>
      <w:r>
        <w:rPr>
          <w:rFonts w:hint="eastAsia" w:ascii="宋体" w:hAnsi="宋体"/>
          <w:sz w:val="24"/>
        </w:rPr>
        <w:t>电话：</w:t>
      </w:r>
      <w:r>
        <w:rPr>
          <w:rFonts w:ascii="宋体" w:hAnsi="宋体"/>
          <w:sz w:val="24"/>
          <w:u w:val="single"/>
        </w:rPr>
        <w:t xml:space="preserve">                                      </w:t>
      </w:r>
    </w:p>
    <w:p>
      <w:pPr>
        <w:spacing w:line="360" w:lineRule="auto"/>
        <w:ind w:left="4440" w:hanging="4440" w:hangingChars="1850"/>
        <w:jc w:val="left"/>
        <w:rPr>
          <w:rFonts w:ascii="宋体" w:hAnsi="宋体"/>
          <w:sz w:val="24"/>
        </w:rPr>
      </w:pPr>
      <w:r>
        <w:rPr>
          <w:rFonts w:ascii="宋体" w:hAnsi="宋体"/>
          <w:sz w:val="24"/>
        </w:rPr>
        <w:t xml:space="preserve">                          </w:t>
      </w:r>
      <w:r>
        <w:rPr>
          <w:rFonts w:hint="eastAsia" w:ascii="宋体" w:hAnsi="宋体"/>
          <w:sz w:val="24"/>
        </w:rPr>
        <w:t>传真：</w:t>
      </w:r>
      <w:r>
        <w:rPr>
          <w:rFonts w:ascii="宋体" w:hAnsi="宋体"/>
          <w:sz w:val="24"/>
          <w:u w:val="single"/>
        </w:rPr>
        <w:t xml:space="preserve">                               </w:t>
      </w:r>
      <w:r>
        <w:rPr>
          <w:rFonts w:ascii="宋体" w:hAnsi="宋体"/>
          <w:sz w:val="24"/>
        </w:rPr>
        <w:t xml:space="preserve">                                             </w:t>
      </w:r>
      <w:r>
        <w:rPr>
          <w:rFonts w:ascii="宋体" w:hAnsi="宋体"/>
          <w:sz w:val="24"/>
          <w:u w:val="single"/>
        </w:rPr>
        <w:t xml:space="preserve">      </w:t>
      </w:r>
      <w:r>
        <w:rPr>
          <w:rFonts w:hint="eastAsia" w:ascii="宋体" w:hAnsi="宋体"/>
          <w:sz w:val="24"/>
        </w:rPr>
        <w:t>年</w:t>
      </w:r>
      <w:r>
        <w:rPr>
          <w:rFonts w:ascii="宋体" w:hAnsi="宋体"/>
          <w:sz w:val="24"/>
          <w:u w:val="single"/>
        </w:rPr>
        <w:t xml:space="preserve">    </w:t>
      </w:r>
      <w:r>
        <w:rPr>
          <w:rFonts w:hint="eastAsia" w:ascii="宋体" w:hAnsi="宋体"/>
          <w:sz w:val="24"/>
        </w:rPr>
        <w:t>月</w:t>
      </w:r>
      <w:r>
        <w:rPr>
          <w:rFonts w:ascii="宋体" w:hAnsi="宋体"/>
          <w:sz w:val="24"/>
          <w:u w:val="single"/>
        </w:rPr>
        <w:t xml:space="preserve">    </w:t>
      </w:r>
      <w:r>
        <w:rPr>
          <w:rFonts w:hint="eastAsia" w:ascii="宋体" w:hAnsi="宋体"/>
          <w:sz w:val="24"/>
        </w:rPr>
        <w:t>日</w:t>
      </w:r>
    </w:p>
    <w:p>
      <w:pPr>
        <w:spacing w:line="360" w:lineRule="auto"/>
        <w:jc w:val="both"/>
        <w:rPr>
          <w:rFonts w:hint="eastAsia" w:ascii="宋体" w:hAnsi="宋体" w:cs="宋体"/>
          <w:b/>
          <w:bCs/>
          <w:spacing w:val="20"/>
          <w:sz w:val="28"/>
          <w:szCs w:val="28"/>
        </w:rPr>
      </w:pPr>
    </w:p>
    <w:p>
      <w:pPr>
        <w:spacing w:line="360" w:lineRule="auto"/>
        <w:jc w:val="center"/>
        <w:rPr>
          <w:rFonts w:hint="eastAsia" w:ascii="宋体" w:hAnsi="宋体" w:cs="宋体"/>
          <w:b/>
          <w:bCs/>
          <w:spacing w:val="20"/>
          <w:sz w:val="28"/>
          <w:szCs w:val="28"/>
        </w:rPr>
      </w:pPr>
      <w:r>
        <w:rPr>
          <w:rFonts w:hint="eastAsia" w:ascii="宋体" w:hAnsi="宋体" w:cs="宋体"/>
          <w:b/>
          <w:bCs/>
          <w:spacing w:val="20"/>
          <w:sz w:val="28"/>
          <w:szCs w:val="28"/>
        </w:rPr>
        <w:t>响应报价表</w:t>
      </w:r>
    </w:p>
    <w:p>
      <w:pPr>
        <w:spacing w:line="360" w:lineRule="auto"/>
        <w:rPr>
          <w:rFonts w:hint="eastAsia" w:ascii="宋体" w:hAnsi="宋体" w:cs="宋体"/>
          <w:bCs/>
          <w:spacing w:val="20"/>
          <w:sz w:val="24"/>
        </w:rPr>
      </w:pPr>
      <w:r>
        <w:rPr>
          <w:rFonts w:hint="eastAsia" w:ascii="宋体" w:hAnsi="宋体" w:cs="宋体"/>
          <w:bCs/>
          <w:spacing w:val="20"/>
          <w:sz w:val="24"/>
        </w:rPr>
        <w:t>供应商名称:</w:t>
      </w:r>
      <w:r>
        <w:rPr>
          <w:rFonts w:hint="eastAsia" w:ascii="宋体" w:hAnsi="宋体" w:cs="宋体"/>
          <w:bCs/>
          <w:spacing w:val="20"/>
          <w:sz w:val="24"/>
          <w:u w:val="single"/>
        </w:rPr>
        <w:t xml:space="preserve">                              </w:t>
      </w:r>
    </w:p>
    <w:tbl>
      <w:tblPr>
        <w:tblStyle w:val="15"/>
        <w:tblW w:w="0" w:type="auto"/>
        <w:jc w:val="center"/>
        <w:tblLayout w:type="fixed"/>
        <w:tblCellMar>
          <w:top w:w="0" w:type="dxa"/>
          <w:left w:w="108" w:type="dxa"/>
          <w:bottom w:w="0" w:type="dxa"/>
          <w:right w:w="108" w:type="dxa"/>
        </w:tblCellMar>
      </w:tblPr>
      <w:tblGrid>
        <w:gridCol w:w="1557"/>
        <w:gridCol w:w="8235"/>
      </w:tblGrid>
      <w:tr>
        <w:tblPrEx>
          <w:tblCellMar>
            <w:top w:w="0" w:type="dxa"/>
            <w:left w:w="108" w:type="dxa"/>
            <w:bottom w:w="0" w:type="dxa"/>
            <w:right w:w="108" w:type="dxa"/>
          </w:tblCellMar>
        </w:tblPrEx>
        <w:trPr>
          <w:trHeight w:val="642" w:hRule="atLeast"/>
          <w:jc w:val="center"/>
        </w:trPr>
        <w:tc>
          <w:tcPr>
            <w:tcW w:w="1557"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sz w:val="24"/>
              </w:rPr>
            </w:pPr>
            <w:r>
              <w:rPr>
                <w:rFonts w:hint="eastAsia" w:ascii="宋体" w:hAnsi="宋体" w:cs="宋体"/>
                <w:b/>
                <w:bCs/>
                <w:kern w:val="0"/>
                <w:sz w:val="24"/>
              </w:rPr>
              <w:t>项目名称</w:t>
            </w:r>
          </w:p>
        </w:tc>
        <w:tc>
          <w:tcPr>
            <w:tcW w:w="8235"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sz w:val="24"/>
              </w:rPr>
            </w:pPr>
            <w:r>
              <w:rPr>
                <w:rFonts w:hint="eastAsia" w:ascii="宋体" w:hAnsi="宋体"/>
                <w:sz w:val="24"/>
              </w:rPr>
              <w:t xml:space="preserve"> </w:t>
            </w:r>
          </w:p>
        </w:tc>
      </w:tr>
      <w:tr>
        <w:tblPrEx>
          <w:tblCellMar>
            <w:top w:w="0" w:type="dxa"/>
            <w:left w:w="108" w:type="dxa"/>
            <w:bottom w:w="0" w:type="dxa"/>
            <w:right w:w="108" w:type="dxa"/>
          </w:tblCellMar>
        </w:tblPrEx>
        <w:trPr>
          <w:trHeight w:val="779" w:hRule="atLeast"/>
          <w:jc w:val="center"/>
        </w:trPr>
        <w:tc>
          <w:tcPr>
            <w:tcW w:w="155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b/>
                <w:bCs/>
                <w:kern w:val="0"/>
                <w:sz w:val="24"/>
              </w:rPr>
            </w:pPr>
            <w:r>
              <w:rPr>
                <w:rFonts w:hint="eastAsia" w:ascii="宋体" w:hAnsi="宋体" w:cs="宋体"/>
                <w:b/>
                <w:bCs/>
                <w:kern w:val="0"/>
                <w:sz w:val="24"/>
              </w:rPr>
              <w:t>项目编号</w:t>
            </w:r>
          </w:p>
        </w:tc>
        <w:tc>
          <w:tcPr>
            <w:tcW w:w="8235"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cs="宋体"/>
                <w:b/>
                <w:bCs/>
                <w:kern w:val="0"/>
                <w:sz w:val="24"/>
              </w:rPr>
            </w:pPr>
            <w:r>
              <w:rPr>
                <w:rFonts w:hint="eastAsia" w:ascii="宋体" w:hAnsi="宋体"/>
                <w:sz w:val="24"/>
              </w:rPr>
              <w:t xml:space="preserve"> </w:t>
            </w:r>
          </w:p>
        </w:tc>
      </w:tr>
      <w:tr>
        <w:tblPrEx>
          <w:tblCellMar>
            <w:top w:w="0" w:type="dxa"/>
            <w:left w:w="108" w:type="dxa"/>
            <w:bottom w:w="0" w:type="dxa"/>
            <w:right w:w="108" w:type="dxa"/>
          </w:tblCellMar>
        </w:tblPrEx>
        <w:trPr>
          <w:trHeight w:val="1232" w:hRule="atLeast"/>
          <w:jc w:val="center"/>
        </w:trPr>
        <w:tc>
          <w:tcPr>
            <w:tcW w:w="1557" w:type="dxa"/>
            <w:tcBorders>
              <w:top w:val="single" w:color="auto" w:sz="4" w:space="0"/>
              <w:left w:val="single" w:color="auto" w:sz="4" w:space="0"/>
              <w:bottom w:val="single" w:color="auto" w:sz="4" w:space="0"/>
              <w:right w:val="single" w:color="auto" w:sz="4" w:space="0"/>
            </w:tcBorders>
            <w:noWrap w:val="0"/>
            <w:vAlign w:val="center"/>
          </w:tcPr>
          <w:p>
            <w:pPr>
              <w:widowControl/>
              <w:rPr>
                <w:rFonts w:ascii="宋体" w:hAnsi="宋体" w:cs="宋体"/>
                <w:b/>
                <w:kern w:val="0"/>
                <w:sz w:val="24"/>
              </w:rPr>
            </w:pPr>
            <w:r>
              <w:rPr>
                <w:rFonts w:hint="eastAsia" w:ascii="宋体" w:hAnsi="宋体" w:cs="宋体"/>
                <w:b/>
                <w:kern w:val="0"/>
                <w:sz w:val="24"/>
              </w:rPr>
              <w:t>响应报价</w:t>
            </w:r>
          </w:p>
          <w:p>
            <w:pPr>
              <w:widowControl/>
              <w:rPr>
                <w:rFonts w:ascii="宋体" w:hAnsi="宋体" w:cs="宋体"/>
                <w:kern w:val="0"/>
                <w:sz w:val="24"/>
              </w:rPr>
            </w:pPr>
          </w:p>
        </w:tc>
        <w:tc>
          <w:tcPr>
            <w:tcW w:w="8235"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kern w:val="0"/>
                <w:sz w:val="24"/>
              </w:rPr>
            </w:pPr>
          </w:p>
          <w:p>
            <w:pPr>
              <w:spacing w:line="360" w:lineRule="auto"/>
              <w:rPr>
                <w:rFonts w:hint="eastAsia" w:ascii="宋体" w:hAnsi="宋体" w:cs="宋体"/>
                <w:spacing w:val="20"/>
                <w:sz w:val="24"/>
              </w:rPr>
            </w:pPr>
            <w:r>
              <w:rPr>
                <w:rFonts w:hint="eastAsia" w:ascii="宋体" w:hAnsi="宋体" w:cs="宋体"/>
                <w:spacing w:val="20"/>
                <w:sz w:val="24"/>
              </w:rPr>
              <w:t xml:space="preserve">小写:           </w:t>
            </w:r>
          </w:p>
          <w:p>
            <w:pPr>
              <w:spacing w:line="360" w:lineRule="auto"/>
              <w:rPr>
                <w:rFonts w:hint="eastAsia" w:ascii="宋体" w:hAnsi="宋体" w:cs="宋体"/>
                <w:spacing w:val="20"/>
                <w:sz w:val="24"/>
                <w:u w:val="single"/>
              </w:rPr>
            </w:pPr>
            <w:r>
              <w:rPr>
                <w:rFonts w:hint="eastAsia" w:ascii="宋体" w:hAnsi="宋体" w:cs="宋体"/>
                <w:spacing w:val="20"/>
                <w:sz w:val="24"/>
              </w:rPr>
              <w:t xml:space="preserve">大写:             </w:t>
            </w:r>
          </w:p>
          <w:p>
            <w:pPr>
              <w:ind w:left="2703"/>
              <w:rPr>
                <w:rFonts w:ascii="宋体" w:hAnsi="宋体" w:cs="宋体"/>
                <w:kern w:val="0"/>
                <w:sz w:val="24"/>
              </w:rPr>
            </w:pPr>
          </w:p>
        </w:tc>
      </w:tr>
      <w:tr>
        <w:tblPrEx>
          <w:tblCellMar>
            <w:top w:w="0" w:type="dxa"/>
            <w:left w:w="108" w:type="dxa"/>
            <w:bottom w:w="0" w:type="dxa"/>
            <w:right w:w="108" w:type="dxa"/>
          </w:tblCellMar>
        </w:tblPrEx>
        <w:trPr>
          <w:trHeight w:val="657" w:hRule="atLeast"/>
          <w:jc w:val="center"/>
        </w:trPr>
        <w:tc>
          <w:tcPr>
            <w:tcW w:w="155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b/>
                <w:kern w:val="0"/>
                <w:sz w:val="24"/>
              </w:rPr>
            </w:pPr>
            <w:r>
              <w:rPr>
                <w:rFonts w:hint="eastAsia" w:ascii="宋体" w:hAnsi="宋体" w:cs="宋体"/>
                <w:b/>
                <w:kern w:val="0"/>
                <w:sz w:val="24"/>
              </w:rPr>
              <w:t>项目经理</w:t>
            </w:r>
          </w:p>
        </w:tc>
        <w:tc>
          <w:tcPr>
            <w:tcW w:w="8235"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b/>
                <w:kern w:val="0"/>
                <w:sz w:val="24"/>
              </w:rPr>
            </w:pPr>
          </w:p>
        </w:tc>
      </w:tr>
      <w:tr>
        <w:tblPrEx>
          <w:tblCellMar>
            <w:top w:w="0" w:type="dxa"/>
            <w:left w:w="108" w:type="dxa"/>
            <w:bottom w:w="0" w:type="dxa"/>
            <w:right w:w="108" w:type="dxa"/>
          </w:tblCellMar>
        </w:tblPrEx>
        <w:trPr>
          <w:trHeight w:val="657" w:hRule="atLeast"/>
          <w:jc w:val="center"/>
        </w:trPr>
        <w:tc>
          <w:tcPr>
            <w:tcW w:w="155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b/>
                <w:kern w:val="0"/>
                <w:sz w:val="24"/>
              </w:rPr>
            </w:pPr>
            <w:r>
              <w:rPr>
                <w:rFonts w:hint="eastAsia" w:ascii="宋体" w:hAnsi="宋体" w:cs="宋体"/>
                <w:b/>
                <w:kern w:val="0"/>
                <w:sz w:val="24"/>
              </w:rPr>
              <w:t>工期</w:t>
            </w:r>
          </w:p>
        </w:tc>
        <w:tc>
          <w:tcPr>
            <w:tcW w:w="8235"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b/>
                <w:kern w:val="0"/>
                <w:sz w:val="24"/>
              </w:rPr>
            </w:pPr>
            <w:r>
              <w:rPr>
                <w:rFonts w:hint="eastAsia" w:ascii="宋体" w:hAnsi="宋体" w:cs="宋体"/>
                <w:b/>
                <w:kern w:val="0"/>
                <w:sz w:val="24"/>
              </w:rPr>
              <w:t xml:space="preserve"> </w:t>
            </w:r>
          </w:p>
        </w:tc>
      </w:tr>
      <w:tr>
        <w:tblPrEx>
          <w:tblCellMar>
            <w:top w:w="0" w:type="dxa"/>
            <w:left w:w="108" w:type="dxa"/>
            <w:bottom w:w="0" w:type="dxa"/>
            <w:right w:w="108" w:type="dxa"/>
          </w:tblCellMar>
        </w:tblPrEx>
        <w:trPr>
          <w:trHeight w:val="657" w:hRule="atLeast"/>
          <w:jc w:val="center"/>
        </w:trPr>
        <w:tc>
          <w:tcPr>
            <w:tcW w:w="155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b/>
                <w:kern w:val="0"/>
                <w:sz w:val="24"/>
              </w:rPr>
            </w:pPr>
            <w:r>
              <w:rPr>
                <w:rFonts w:hint="eastAsia" w:ascii="宋体" w:hAnsi="宋体" w:cs="宋体"/>
                <w:b/>
                <w:kern w:val="0"/>
                <w:sz w:val="24"/>
              </w:rPr>
              <w:t>工程质量</w:t>
            </w:r>
          </w:p>
        </w:tc>
        <w:tc>
          <w:tcPr>
            <w:tcW w:w="8235"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b/>
                <w:kern w:val="0"/>
                <w:sz w:val="24"/>
              </w:rPr>
            </w:pPr>
            <w:r>
              <w:rPr>
                <w:rFonts w:hint="eastAsia" w:ascii="宋体" w:hAnsi="宋体" w:cs="宋体"/>
                <w:b/>
                <w:kern w:val="0"/>
                <w:sz w:val="24"/>
              </w:rPr>
              <w:t xml:space="preserve"> </w:t>
            </w:r>
          </w:p>
        </w:tc>
      </w:tr>
    </w:tbl>
    <w:p>
      <w:pPr>
        <w:spacing w:line="360" w:lineRule="auto"/>
        <w:ind w:firstLine="240" w:firstLineChars="100"/>
        <w:textAlignment w:val="baseline"/>
        <w:rPr>
          <w:rFonts w:ascii="宋体" w:hAnsi="宋体"/>
          <w:sz w:val="26"/>
        </w:rPr>
      </w:pPr>
      <w:r>
        <w:rPr>
          <w:rFonts w:hint="eastAsia" w:ascii="宋体" w:hAnsi="宋体"/>
          <w:sz w:val="24"/>
        </w:rPr>
        <w:t>备注：</w:t>
      </w:r>
      <w:r>
        <w:rPr>
          <w:rFonts w:ascii="宋体" w:hAnsi="宋体"/>
          <w:sz w:val="26"/>
        </w:rPr>
        <w:t xml:space="preserve"> 1</w:t>
      </w:r>
      <w:r>
        <w:rPr>
          <w:rFonts w:hint="eastAsia" w:ascii="宋体" w:hAnsi="宋体"/>
          <w:sz w:val="26"/>
        </w:rPr>
        <w:t>、上述日期均以日历天为单位，包括法定节假日。</w:t>
      </w:r>
    </w:p>
    <w:p>
      <w:pPr>
        <w:spacing w:line="360" w:lineRule="auto"/>
        <w:ind w:firstLine="260" w:firstLineChars="100"/>
        <w:textAlignment w:val="baseline"/>
        <w:rPr>
          <w:rFonts w:ascii="宋体" w:hAnsi="宋体"/>
          <w:sz w:val="26"/>
        </w:rPr>
      </w:pPr>
      <w:r>
        <w:rPr>
          <w:rFonts w:ascii="宋体" w:hAnsi="宋体"/>
          <w:sz w:val="26"/>
        </w:rPr>
        <w:t xml:space="preserve">  </w:t>
      </w:r>
      <w:r>
        <w:rPr>
          <w:rFonts w:hint="eastAsia" w:ascii="宋体" w:hAnsi="宋体"/>
          <w:sz w:val="26"/>
        </w:rPr>
        <w:t>2、对含糊不清或不确定的报价将视为无效报价。</w:t>
      </w:r>
    </w:p>
    <w:p>
      <w:pPr>
        <w:spacing w:line="360" w:lineRule="auto"/>
        <w:ind w:firstLine="260" w:firstLineChars="100"/>
        <w:textAlignment w:val="baseline"/>
        <w:rPr>
          <w:rFonts w:ascii="宋体" w:hAnsi="宋体"/>
          <w:sz w:val="26"/>
        </w:rPr>
      </w:pPr>
      <w:r>
        <w:rPr>
          <w:rFonts w:ascii="宋体" w:hAnsi="宋体"/>
          <w:sz w:val="26"/>
        </w:rPr>
        <w:t xml:space="preserve">  </w:t>
      </w:r>
      <w:r>
        <w:rPr>
          <w:rFonts w:hint="eastAsia" w:ascii="宋体" w:hAnsi="宋体"/>
          <w:sz w:val="26"/>
        </w:rPr>
        <w:t>3、在报价表内未有明确列述的项目费用应视为包括在总报价之内。</w:t>
      </w:r>
    </w:p>
    <w:p>
      <w:pPr>
        <w:spacing w:line="360" w:lineRule="auto"/>
        <w:ind w:firstLine="260" w:firstLineChars="100"/>
        <w:textAlignment w:val="baseline"/>
        <w:rPr>
          <w:rFonts w:hint="eastAsia" w:ascii="宋体" w:hAnsi="宋体"/>
          <w:sz w:val="26"/>
        </w:rPr>
      </w:pPr>
      <w:r>
        <w:rPr>
          <w:rFonts w:ascii="宋体" w:hAnsi="宋体"/>
          <w:sz w:val="26"/>
        </w:rPr>
        <w:t xml:space="preserve">  </w:t>
      </w:r>
      <w:r>
        <w:rPr>
          <w:rFonts w:hint="eastAsia" w:ascii="宋体" w:hAnsi="宋体"/>
          <w:sz w:val="26"/>
        </w:rPr>
        <w:t>4、响应价格为固定不变价。在合同期内，该价格不因市场价格的变动而发生变动。</w:t>
      </w:r>
    </w:p>
    <w:p>
      <w:pPr>
        <w:spacing w:line="360" w:lineRule="auto"/>
        <w:ind w:firstLine="520" w:firstLineChars="200"/>
        <w:textAlignment w:val="baseline"/>
        <w:rPr>
          <w:rFonts w:ascii="宋体" w:hAnsi="宋体"/>
          <w:sz w:val="26"/>
        </w:rPr>
      </w:pPr>
      <w:r>
        <w:rPr>
          <w:rFonts w:hint="eastAsia" w:ascii="宋体" w:hAnsi="宋体"/>
          <w:sz w:val="26"/>
        </w:rPr>
        <w:t>5、本表用于多轮报价，供应商须在响应文件中装订一份未填写响应报价的表格，另多备几份手持。</w:t>
      </w:r>
    </w:p>
    <w:p>
      <w:pPr>
        <w:spacing w:line="360" w:lineRule="auto"/>
        <w:ind w:firstLine="560" w:firstLineChars="200"/>
        <w:rPr>
          <w:rFonts w:hint="eastAsia" w:ascii="宋体" w:hAnsi="宋体" w:cs="宋体"/>
          <w:spacing w:val="20"/>
          <w:sz w:val="24"/>
        </w:rPr>
      </w:pPr>
    </w:p>
    <w:p>
      <w:pPr>
        <w:spacing w:line="360" w:lineRule="auto"/>
        <w:ind w:firstLine="4340" w:firstLineChars="1550"/>
        <w:rPr>
          <w:rFonts w:hint="eastAsia" w:ascii="宋体" w:hAnsi="宋体" w:cs="宋体"/>
          <w:sz w:val="24"/>
        </w:rPr>
      </w:pPr>
      <w:r>
        <w:rPr>
          <w:rFonts w:hint="eastAsia" w:ascii="宋体" w:hAnsi="宋体" w:cs="宋体"/>
          <w:spacing w:val="20"/>
          <w:sz w:val="24"/>
        </w:rPr>
        <w:t xml:space="preserve">     </w:t>
      </w:r>
      <w:r>
        <w:rPr>
          <w:rFonts w:hint="eastAsia" w:ascii="宋体" w:hAnsi="宋体" w:cs="宋体"/>
          <w:sz w:val="24"/>
        </w:rPr>
        <w:t>供应商：</w:t>
      </w:r>
      <w:r>
        <w:rPr>
          <w:rFonts w:hint="eastAsia" w:ascii="宋体" w:hAnsi="宋体" w:cs="宋体"/>
          <w:sz w:val="24"/>
          <w:u w:val="single"/>
        </w:rPr>
        <w:t xml:space="preserve">               </w:t>
      </w:r>
      <w:r>
        <w:rPr>
          <w:rFonts w:hint="eastAsia" w:ascii="宋体" w:hAnsi="宋体" w:cs="宋体"/>
          <w:sz w:val="24"/>
        </w:rPr>
        <w:t>（盖单位章）</w:t>
      </w:r>
    </w:p>
    <w:p>
      <w:pPr>
        <w:spacing w:line="360" w:lineRule="auto"/>
        <w:jc w:val="right"/>
        <w:rPr>
          <w:rFonts w:hint="eastAsia" w:ascii="宋体" w:hAnsi="宋体" w:cs="宋体"/>
          <w:spacing w:val="20"/>
          <w:sz w:val="24"/>
        </w:rPr>
      </w:pPr>
      <w:r>
        <w:rPr>
          <w:rFonts w:hint="eastAsia" w:ascii="宋体" w:hAnsi="宋体" w:cs="宋体"/>
          <w:spacing w:val="20"/>
          <w:sz w:val="24"/>
          <w:u w:val="single"/>
        </w:rPr>
        <w:t xml:space="preserve">     </w:t>
      </w:r>
      <w:r>
        <w:rPr>
          <w:rFonts w:hint="eastAsia" w:ascii="宋体" w:hAnsi="宋体" w:cs="宋体"/>
          <w:spacing w:val="20"/>
          <w:sz w:val="24"/>
        </w:rPr>
        <w:t>年</w:t>
      </w:r>
      <w:r>
        <w:rPr>
          <w:rFonts w:hint="eastAsia" w:ascii="宋体" w:hAnsi="宋体" w:cs="宋体"/>
          <w:spacing w:val="20"/>
          <w:sz w:val="24"/>
          <w:u w:val="single"/>
        </w:rPr>
        <w:t xml:space="preserve">    </w:t>
      </w:r>
      <w:r>
        <w:rPr>
          <w:rFonts w:hint="eastAsia" w:ascii="宋体" w:hAnsi="宋体" w:cs="宋体"/>
          <w:spacing w:val="20"/>
          <w:sz w:val="24"/>
        </w:rPr>
        <w:t>月</w:t>
      </w:r>
      <w:r>
        <w:rPr>
          <w:rFonts w:hint="eastAsia" w:ascii="宋体" w:hAnsi="宋体" w:cs="宋体"/>
          <w:spacing w:val="20"/>
          <w:sz w:val="24"/>
          <w:u w:val="single"/>
        </w:rPr>
        <w:t xml:space="preserve">  </w:t>
      </w:r>
      <w:r>
        <w:rPr>
          <w:rFonts w:hint="eastAsia" w:ascii="宋体" w:hAnsi="宋体" w:cs="宋体"/>
          <w:spacing w:val="20"/>
          <w:sz w:val="24"/>
        </w:rPr>
        <w:t>日</w:t>
      </w:r>
    </w:p>
    <w:p>
      <w:pPr>
        <w:spacing w:line="360" w:lineRule="auto"/>
        <w:jc w:val="right"/>
        <w:rPr>
          <w:rFonts w:hint="eastAsia" w:ascii="宋体" w:hAnsi="宋体" w:cs="宋体"/>
          <w:spacing w:val="20"/>
          <w:sz w:val="24"/>
        </w:rPr>
      </w:pPr>
    </w:p>
    <w:p>
      <w:pPr>
        <w:spacing w:line="360" w:lineRule="auto"/>
        <w:jc w:val="right"/>
        <w:rPr>
          <w:rFonts w:hint="eastAsia" w:ascii="宋体" w:hAnsi="宋体" w:cs="宋体"/>
          <w:spacing w:val="20"/>
          <w:sz w:val="24"/>
        </w:rPr>
      </w:pPr>
    </w:p>
    <w:p>
      <w:pPr>
        <w:pStyle w:val="2"/>
        <w:rPr>
          <w:rFonts w:hint="eastAsia"/>
        </w:rPr>
      </w:pPr>
    </w:p>
    <w:p>
      <w:pPr>
        <w:spacing w:line="360" w:lineRule="auto"/>
        <w:jc w:val="right"/>
        <w:rPr>
          <w:rFonts w:hint="eastAsia" w:ascii="宋体" w:hAnsi="宋体" w:cs="宋体"/>
          <w:spacing w:val="20"/>
          <w:sz w:val="24"/>
        </w:rPr>
      </w:pPr>
    </w:p>
    <w:p>
      <w:pPr>
        <w:spacing w:line="360" w:lineRule="auto"/>
        <w:jc w:val="center"/>
        <w:rPr>
          <w:rFonts w:ascii="宋体" w:hAnsi="宋体"/>
          <w:b/>
          <w:sz w:val="38"/>
          <w:szCs w:val="44"/>
        </w:rPr>
      </w:pPr>
      <w:r>
        <w:rPr>
          <w:rFonts w:hint="eastAsia" w:ascii="宋体" w:hAnsi="宋体" w:cs="宋体"/>
          <w:b/>
          <w:bCs/>
          <w:spacing w:val="20"/>
          <w:sz w:val="28"/>
          <w:szCs w:val="28"/>
        </w:rPr>
        <w:t xml:space="preserve">附件1 </w:t>
      </w:r>
      <w:r>
        <w:rPr>
          <w:rFonts w:hint="eastAsia" w:ascii="宋体" w:hAnsi="宋体"/>
          <w:b/>
          <w:sz w:val="28"/>
          <w:szCs w:val="28"/>
        </w:rPr>
        <w:t>供应商诚信承诺书</w:t>
      </w:r>
    </w:p>
    <w:p>
      <w:pPr>
        <w:pStyle w:val="23"/>
        <w:spacing w:line="360" w:lineRule="auto"/>
        <w:ind w:firstLine="420"/>
        <w:rPr>
          <w:rFonts w:hint="eastAsia" w:ascii="宋体" w:hAnsi="宋体"/>
          <w:sz w:val="24"/>
          <w:szCs w:val="24"/>
        </w:rPr>
      </w:pPr>
      <w:r>
        <w:rPr>
          <w:rFonts w:hint="eastAsia" w:ascii="宋体" w:hAnsi="宋体"/>
          <w:sz w:val="24"/>
          <w:szCs w:val="24"/>
        </w:rPr>
        <w:t>我单位在参加本次投标，郑重承诺如下：</w:t>
      </w:r>
    </w:p>
    <w:p>
      <w:pPr>
        <w:pStyle w:val="23"/>
        <w:spacing w:line="360" w:lineRule="auto"/>
        <w:ind w:firstLine="420"/>
        <w:rPr>
          <w:rFonts w:hint="eastAsia" w:ascii="宋体" w:hAnsi="宋体"/>
          <w:sz w:val="24"/>
          <w:szCs w:val="24"/>
        </w:rPr>
      </w:pPr>
      <w:r>
        <w:rPr>
          <w:rFonts w:hint="eastAsia" w:ascii="宋体" w:hAnsi="宋体"/>
          <w:sz w:val="24"/>
          <w:szCs w:val="24"/>
        </w:rPr>
        <w:t>1．本次投标提供的所有资料都是真实有效、准确完整的，并按时接受资格审查，如发现提供虚假资料，或与事实不符，将取消投标和中标资格，造成的任何法律和经济责任，完全由我方负责。</w:t>
      </w:r>
    </w:p>
    <w:p>
      <w:pPr>
        <w:pStyle w:val="23"/>
        <w:spacing w:line="360" w:lineRule="auto"/>
        <w:ind w:firstLine="420"/>
        <w:rPr>
          <w:rFonts w:hint="eastAsia" w:ascii="宋体" w:hAnsi="宋体"/>
          <w:sz w:val="24"/>
          <w:szCs w:val="24"/>
        </w:rPr>
      </w:pPr>
      <w:r>
        <w:rPr>
          <w:rFonts w:hint="eastAsia" w:ascii="宋体" w:hAnsi="宋体"/>
          <w:sz w:val="24"/>
          <w:szCs w:val="24"/>
        </w:rPr>
        <w:t>2．本次投标绝无资质挂靠、串标、围标情形，若经查证属实，立即取消我方投标和中标资格并承担相应的法律责任。</w:t>
      </w:r>
    </w:p>
    <w:p>
      <w:pPr>
        <w:pStyle w:val="23"/>
        <w:spacing w:line="360" w:lineRule="auto"/>
        <w:ind w:firstLine="420"/>
        <w:rPr>
          <w:rFonts w:hint="eastAsia" w:ascii="宋体" w:hAnsi="宋体"/>
          <w:sz w:val="24"/>
          <w:szCs w:val="24"/>
        </w:rPr>
      </w:pPr>
      <w:r>
        <w:rPr>
          <w:rFonts w:hint="eastAsia" w:ascii="宋体" w:hAnsi="宋体"/>
          <w:sz w:val="24"/>
          <w:szCs w:val="24"/>
        </w:rPr>
        <w:t>３．本次投标拟任项目负责人是与我单位签订劳动合同并依法办理了社会养老保险的正式职工，若经查证不符，立即取消我方投标和中标资格并承担相应的法律责任。</w:t>
      </w:r>
    </w:p>
    <w:p>
      <w:pPr>
        <w:pStyle w:val="23"/>
        <w:spacing w:line="360" w:lineRule="auto"/>
        <w:ind w:firstLine="420"/>
        <w:rPr>
          <w:rFonts w:hint="eastAsia" w:ascii="宋体" w:hAnsi="宋体"/>
          <w:sz w:val="24"/>
          <w:szCs w:val="24"/>
        </w:rPr>
      </w:pPr>
      <w:r>
        <w:rPr>
          <w:rFonts w:hint="eastAsia" w:ascii="宋体" w:hAnsi="宋体"/>
          <w:sz w:val="24"/>
          <w:szCs w:val="24"/>
        </w:rPr>
        <w:t>4．本次采购若出现投诉，本项目拟派项目负责人、编制响应文件的工程造价人员将积极配合调查，否则将承担相应法律责任。</w:t>
      </w:r>
    </w:p>
    <w:p>
      <w:pPr>
        <w:pStyle w:val="23"/>
        <w:spacing w:line="360" w:lineRule="auto"/>
        <w:ind w:firstLine="420"/>
        <w:rPr>
          <w:rFonts w:hint="eastAsia" w:ascii="宋体" w:hAnsi="宋体"/>
          <w:sz w:val="24"/>
          <w:szCs w:val="24"/>
        </w:rPr>
      </w:pPr>
      <w:r>
        <w:rPr>
          <w:rFonts w:hint="eastAsia" w:ascii="宋体" w:hAnsi="宋体"/>
          <w:sz w:val="24"/>
          <w:szCs w:val="24"/>
        </w:rPr>
        <w:t>5.本次投标严格遵守有形建筑市场工作秩序,我方派出人员若出现胡搅蛮缠、辱骂、恐吓、污告有形建筑市场工作人员，或不听有形建筑市场工作人员劝阻影响有形建筑市场正常工作秩序的行为,愿承担相关法律责任。</w:t>
      </w:r>
    </w:p>
    <w:p>
      <w:pPr>
        <w:pStyle w:val="23"/>
        <w:spacing w:line="360" w:lineRule="auto"/>
        <w:ind w:firstLine="420"/>
        <w:rPr>
          <w:rFonts w:hint="eastAsia" w:ascii="宋体" w:hAnsi="宋体"/>
          <w:sz w:val="24"/>
          <w:szCs w:val="24"/>
        </w:rPr>
      </w:pPr>
      <w:r>
        <w:rPr>
          <w:rFonts w:hint="eastAsia" w:ascii="宋体" w:hAnsi="宋体"/>
          <w:sz w:val="24"/>
          <w:szCs w:val="24"/>
        </w:rPr>
        <w:t>6．本次采购如我单位中标，除不可抗力外，决不因任何其它原因放弃中标，否则将承担相应法律责任。</w:t>
      </w:r>
    </w:p>
    <w:p>
      <w:pPr>
        <w:pStyle w:val="23"/>
        <w:spacing w:line="360" w:lineRule="auto"/>
        <w:ind w:firstLine="420"/>
        <w:rPr>
          <w:rFonts w:hint="eastAsia" w:ascii="宋体" w:hAnsi="宋体"/>
          <w:sz w:val="24"/>
          <w:szCs w:val="24"/>
        </w:rPr>
      </w:pPr>
      <w:r>
        <w:rPr>
          <w:rFonts w:hint="eastAsia" w:ascii="宋体" w:hAnsi="宋体"/>
          <w:sz w:val="24"/>
          <w:szCs w:val="24"/>
        </w:rPr>
        <w:t>7、我单位已全面认真审阅了该项目全部竞争性谈判文件及其相关附件，认为该竞争性谈判文件中没有存在歧义、重大缺陷及违反国家有关规定的条款，对本次采购活动文件内容无任何异议，完全接受竞争性谈判文件的全部内容，自愿参加本项目响应活动。开标后对竞争性谈判文件内容提出任何异议，监督管理部门不予受理，否则将承担相应法律责任，且三年不参予界首市建设工程招响应活动。</w:t>
      </w:r>
    </w:p>
    <w:p>
      <w:pPr>
        <w:pStyle w:val="23"/>
        <w:spacing w:line="360" w:lineRule="auto"/>
        <w:ind w:firstLine="420"/>
        <w:rPr>
          <w:rFonts w:hint="eastAsia" w:ascii="宋体" w:hAnsi="宋体"/>
          <w:sz w:val="24"/>
          <w:szCs w:val="24"/>
        </w:rPr>
      </w:pPr>
      <w:r>
        <w:rPr>
          <w:rFonts w:hint="eastAsia" w:ascii="宋体" w:hAnsi="宋体"/>
          <w:sz w:val="24"/>
          <w:szCs w:val="24"/>
        </w:rPr>
        <w:t>出现上述情形之一的，我方愿意接受处罚并承担所有经济损失和法律责任，同意没收谈判保证金和一定期限内不参与界首市市建设工程响应活动。</w:t>
      </w:r>
    </w:p>
    <w:p>
      <w:pPr>
        <w:pStyle w:val="23"/>
        <w:spacing w:line="360" w:lineRule="auto"/>
        <w:ind w:right="55" w:firstLine="420"/>
        <w:jc w:val="right"/>
        <w:rPr>
          <w:rFonts w:hint="eastAsia" w:ascii="宋体" w:hAnsi="宋体"/>
          <w:sz w:val="24"/>
          <w:szCs w:val="24"/>
        </w:rPr>
      </w:pPr>
      <w:r>
        <w:rPr>
          <w:rFonts w:hint="eastAsia" w:ascii="宋体" w:hAnsi="宋体"/>
          <w:sz w:val="24"/>
          <w:szCs w:val="24"/>
        </w:rPr>
        <w:t xml:space="preserve">       供应商名称：</w:t>
      </w:r>
      <w:r>
        <w:rPr>
          <w:rFonts w:hint="eastAsia" w:ascii="宋体" w:hAnsi="宋体"/>
          <w:sz w:val="24"/>
          <w:szCs w:val="24"/>
          <w:u w:val="single"/>
        </w:rPr>
        <w:t xml:space="preserve">                           </w:t>
      </w:r>
      <w:r>
        <w:rPr>
          <w:rFonts w:hint="eastAsia" w:ascii="宋体" w:hAnsi="宋体" w:cs="宋体"/>
          <w:bCs/>
          <w:sz w:val="24"/>
          <w:szCs w:val="24"/>
        </w:rPr>
        <w:t>（盖单位章）</w:t>
      </w:r>
    </w:p>
    <w:p>
      <w:pPr>
        <w:pStyle w:val="23"/>
        <w:spacing w:line="360" w:lineRule="auto"/>
        <w:ind w:right="420" w:firstLine="420"/>
        <w:jc w:val="center"/>
        <w:rPr>
          <w:rFonts w:hint="eastAsia" w:ascii="宋体" w:hAnsi="宋体"/>
          <w:sz w:val="24"/>
          <w:szCs w:val="24"/>
        </w:rPr>
      </w:pPr>
      <w:r>
        <w:rPr>
          <w:rFonts w:hint="eastAsia" w:ascii="宋体" w:hAnsi="宋体"/>
          <w:sz w:val="24"/>
          <w:szCs w:val="24"/>
        </w:rPr>
        <w:t xml:space="preserve">                    法定代表人或其委托代理人：</w:t>
      </w:r>
      <w:r>
        <w:rPr>
          <w:rFonts w:hint="eastAsia" w:ascii="宋体" w:hAnsi="宋体"/>
          <w:sz w:val="24"/>
          <w:szCs w:val="24"/>
          <w:u w:val="single"/>
        </w:rPr>
        <w:t xml:space="preserve">           </w:t>
      </w:r>
      <w:r>
        <w:rPr>
          <w:rFonts w:hint="eastAsia" w:ascii="宋体" w:hAnsi="宋体"/>
          <w:sz w:val="24"/>
          <w:szCs w:val="24"/>
        </w:rPr>
        <w:t xml:space="preserve">（签字或盖章）  </w:t>
      </w:r>
    </w:p>
    <w:p>
      <w:pPr>
        <w:rPr>
          <w:rFonts w:ascii="宋体" w:hAnsi="宋体"/>
          <w:sz w:val="24"/>
        </w:rPr>
      </w:pPr>
    </w:p>
    <w:p>
      <w:pPr>
        <w:rPr>
          <w:rFonts w:hint="eastAsia" w:ascii="宋体" w:hAnsi="宋体"/>
          <w:sz w:val="24"/>
        </w:rPr>
      </w:pPr>
      <w:r>
        <w:rPr>
          <w:rFonts w:hint="eastAsia" w:ascii="宋体" w:hAnsi="宋体"/>
          <w:sz w:val="24"/>
        </w:rPr>
        <w:t xml:space="preserve">                                                       年    月    日</w:t>
      </w:r>
    </w:p>
    <w:p>
      <w:pPr>
        <w:rPr>
          <w:rFonts w:hint="eastAsia" w:ascii="宋体" w:hAnsi="宋体"/>
          <w:sz w:val="24"/>
        </w:rPr>
      </w:pPr>
    </w:p>
    <w:p>
      <w:pPr>
        <w:rPr>
          <w:rFonts w:hint="eastAsia" w:ascii="宋体" w:hAnsi="宋体"/>
          <w:sz w:val="24"/>
        </w:rPr>
      </w:pPr>
    </w:p>
    <w:p>
      <w:pPr>
        <w:rPr>
          <w:rFonts w:hint="eastAsia" w:ascii="宋体" w:hAnsi="宋体"/>
          <w:sz w:val="24"/>
        </w:rPr>
      </w:pPr>
    </w:p>
    <w:p>
      <w:pPr>
        <w:rPr>
          <w:rFonts w:hint="eastAsia" w:ascii="宋体" w:hAnsi="宋体"/>
          <w:b/>
          <w:sz w:val="28"/>
          <w:szCs w:val="28"/>
        </w:rPr>
      </w:pPr>
    </w:p>
    <w:p>
      <w:pPr>
        <w:rPr>
          <w:rFonts w:hint="eastAsia" w:ascii="宋体" w:hAnsi="宋体"/>
          <w:b/>
          <w:sz w:val="28"/>
          <w:szCs w:val="28"/>
        </w:rPr>
      </w:pPr>
    </w:p>
    <w:p>
      <w:pPr>
        <w:rPr>
          <w:rFonts w:hint="eastAsia" w:ascii="宋体" w:hAnsi="宋体"/>
          <w:b/>
          <w:sz w:val="28"/>
          <w:szCs w:val="28"/>
        </w:rPr>
      </w:pPr>
    </w:p>
    <w:p>
      <w:pPr>
        <w:rPr>
          <w:rFonts w:hint="eastAsia" w:ascii="宋体" w:hAnsi="宋体"/>
          <w:b/>
          <w:sz w:val="28"/>
          <w:szCs w:val="28"/>
        </w:rPr>
      </w:pPr>
    </w:p>
    <w:p>
      <w:pPr>
        <w:rPr>
          <w:rFonts w:hint="eastAsia" w:ascii="宋体" w:hAnsi="宋体"/>
          <w:b/>
          <w:sz w:val="28"/>
          <w:szCs w:val="28"/>
        </w:rPr>
      </w:pPr>
    </w:p>
    <w:p>
      <w:pPr>
        <w:rPr>
          <w:rFonts w:ascii="宋体" w:hAnsi="宋体"/>
          <w:b/>
          <w:sz w:val="28"/>
          <w:szCs w:val="28"/>
        </w:rPr>
      </w:pPr>
      <w:r>
        <w:rPr>
          <w:rFonts w:hint="eastAsia" w:ascii="宋体" w:hAnsi="宋体"/>
          <w:b/>
          <w:sz w:val="28"/>
          <w:szCs w:val="28"/>
        </w:rPr>
        <w:t>附件2               项目经理无在建工程承诺</w:t>
      </w:r>
    </w:p>
    <w:p>
      <w:pPr>
        <w:tabs>
          <w:tab w:val="left" w:pos="540"/>
        </w:tabs>
        <w:spacing w:line="420" w:lineRule="exact"/>
        <w:ind w:firstLine="723" w:firstLineChars="200"/>
        <w:jc w:val="center"/>
        <w:rPr>
          <w:rFonts w:ascii="宋体" w:hAnsi="宋体"/>
          <w:b/>
          <w:sz w:val="36"/>
        </w:rPr>
      </w:pPr>
    </w:p>
    <w:p>
      <w:pPr>
        <w:tabs>
          <w:tab w:val="left" w:pos="540"/>
        </w:tabs>
        <w:spacing w:line="420" w:lineRule="exact"/>
        <w:rPr>
          <w:rFonts w:ascii="宋体" w:hAnsi="宋体"/>
          <w:sz w:val="24"/>
          <w:u w:val="thick"/>
        </w:rPr>
      </w:pPr>
      <w:r>
        <w:rPr>
          <w:rFonts w:hint="eastAsia" w:ascii="宋体" w:hAnsi="宋体"/>
          <w:sz w:val="24"/>
        </w:rPr>
        <w:t>致：</w:t>
      </w:r>
      <w:r>
        <w:rPr>
          <w:rFonts w:ascii="宋体" w:hAnsi="宋体"/>
          <w:sz w:val="24"/>
          <w:u w:val="thick"/>
        </w:rPr>
        <w:t xml:space="preserve">                </w:t>
      </w:r>
      <w:r>
        <w:rPr>
          <w:rFonts w:hint="eastAsia" w:ascii="宋体" w:hAnsi="宋体"/>
          <w:sz w:val="24"/>
          <w:u w:val="thick"/>
        </w:rPr>
        <w:t>（采购人）</w:t>
      </w:r>
    </w:p>
    <w:p>
      <w:pPr>
        <w:tabs>
          <w:tab w:val="left" w:pos="540"/>
        </w:tabs>
        <w:spacing w:line="420" w:lineRule="exact"/>
        <w:ind w:firstLine="480" w:firstLineChars="200"/>
        <w:rPr>
          <w:rFonts w:ascii="宋体" w:hAnsi="宋体"/>
          <w:sz w:val="24"/>
        </w:rPr>
      </w:pPr>
    </w:p>
    <w:p>
      <w:pPr>
        <w:tabs>
          <w:tab w:val="left" w:pos="540"/>
        </w:tabs>
        <w:spacing w:before="240" w:beforeLines="100" w:after="240" w:afterLines="100" w:line="700" w:lineRule="exact"/>
        <w:ind w:left="149" w:leftChars="71" w:firstLine="360" w:firstLineChars="150"/>
        <w:rPr>
          <w:rFonts w:ascii="宋体" w:hAnsi="宋体"/>
          <w:sz w:val="24"/>
        </w:rPr>
      </w:pPr>
      <w:r>
        <w:rPr>
          <w:rFonts w:ascii="宋体" w:hAnsi="宋体"/>
          <w:sz w:val="24"/>
        </w:rPr>
        <w:t xml:space="preserve">    </w:t>
      </w:r>
      <w:r>
        <w:rPr>
          <w:rFonts w:hint="eastAsia" w:ascii="宋体" w:hAnsi="宋体"/>
          <w:sz w:val="24"/>
        </w:rPr>
        <w:t>我公司郑重承诺，我公司参加本项目投标的项目经理（姓名）</w:t>
      </w:r>
      <w:r>
        <w:rPr>
          <w:rFonts w:ascii="宋体" w:hAnsi="宋体"/>
          <w:sz w:val="24"/>
        </w:rPr>
        <w:t xml:space="preserve">   </w:t>
      </w:r>
      <w:r>
        <w:rPr>
          <w:rFonts w:ascii="宋体" w:hAnsi="宋体"/>
          <w:sz w:val="24"/>
          <w:u w:val="thick"/>
        </w:rPr>
        <w:t xml:space="preserve">        </w:t>
      </w:r>
      <w:r>
        <w:rPr>
          <w:rFonts w:hint="eastAsia" w:ascii="宋体" w:hAnsi="宋体"/>
          <w:sz w:val="24"/>
        </w:rPr>
        <w:t>（身份证号）</w:t>
      </w:r>
      <w:r>
        <w:rPr>
          <w:rFonts w:ascii="宋体" w:hAnsi="宋体"/>
          <w:sz w:val="24"/>
          <w:u w:val="thick"/>
        </w:rPr>
        <w:t xml:space="preserve">           </w:t>
      </w:r>
      <w:r>
        <w:rPr>
          <w:rFonts w:hint="eastAsia" w:ascii="宋体" w:hAnsi="宋体"/>
          <w:sz w:val="24"/>
        </w:rPr>
        <w:t>，为我公司正式职工，且无在建工程项目。如有在建工程项目，按本竞争性谈判文件规定我公司自愿接受处罚。</w:t>
      </w:r>
    </w:p>
    <w:p>
      <w:pPr>
        <w:tabs>
          <w:tab w:val="left" w:pos="540"/>
        </w:tabs>
        <w:spacing w:before="240" w:beforeLines="100" w:after="240" w:afterLines="100" w:line="700" w:lineRule="exact"/>
        <w:ind w:left="149" w:leftChars="71" w:firstLine="361" w:firstLineChars="150"/>
        <w:rPr>
          <w:rFonts w:ascii="宋体" w:hAnsi="宋体"/>
          <w:b/>
          <w:sz w:val="24"/>
        </w:rPr>
      </w:pPr>
    </w:p>
    <w:p>
      <w:pPr>
        <w:tabs>
          <w:tab w:val="left" w:pos="540"/>
        </w:tabs>
        <w:spacing w:before="240" w:beforeLines="100" w:after="240" w:afterLines="100" w:line="700" w:lineRule="exact"/>
        <w:ind w:left="149" w:leftChars="71" w:firstLine="361" w:firstLineChars="150"/>
        <w:rPr>
          <w:rFonts w:ascii="宋体" w:hAnsi="宋体"/>
          <w:b/>
          <w:sz w:val="24"/>
        </w:rPr>
      </w:pPr>
    </w:p>
    <w:p>
      <w:pPr>
        <w:tabs>
          <w:tab w:val="left" w:pos="540"/>
        </w:tabs>
        <w:spacing w:before="240" w:beforeLines="100" w:after="240" w:afterLines="100" w:line="700" w:lineRule="exact"/>
        <w:ind w:left="149" w:leftChars="71" w:firstLine="361" w:firstLineChars="150"/>
        <w:rPr>
          <w:rFonts w:hint="eastAsia" w:ascii="宋体" w:hAnsi="宋体"/>
          <w:b/>
          <w:sz w:val="24"/>
        </w:rPr>
      </w:pPr>
    </w:p>
    <w:p>
      <w:pPr>
        <w:tabs>
          <w:tab w:val="left" w:pos="540"/>
        </w:tabs>
        <w:spacing w:before="240" w:beforeLines="100" w:after="240" w:afterLines="100" w:line="700" w:lineRule="exact"/>
        <w:ind w:left="149" w:leftChars="71" w:firstLine="361" w:firstLineChars="150"/>
        <w:rPr>
          <w:rFonts w:hint="eastAsia" w:ascii="宋体" w:hAnsi="宋体"/>
          <w:b/>
          <w:sz w:val="24"/>
        </w:rPr>
      </w:pPr>
    </w:p>
    <w:p>
      <w:pPr>
        <w:tabs>
          <w:tab w:val="left" w:pos="540"/>
        </w:tabs>
        <w:spacing w:before="240" w:beforeLines="100" w:after="240" w:afterLines="100" w:line="700" w:lineRule="exact"/>
        <w:ind w:left="149" w:leftChars="71" w:firstLine="361" w:firstLineChars="150"/>
        <w:jc w:val="right"/>
        <w:rPr>
          <w:rFonts w:ascii="宋体" w:hAnsi="宋体"/>
          <w:sz w:val="24"/>
        </w:rPr>
      </w:pPr>
      <w:r>
        <w:rPr>
          <w:rFonts w:ascii="宋体" w:hAnsi="宋体"/>
          <w:b/>
          <w:sz w:val="24"/>
        </w:rPr>
        <w:t xml:space="preserve">                     </w:t>
      </w:r>
      <w:r>
        <w:rPr>
          <w:rFonts w:ascii="宋体" w:hAnsi="宋体"/>
          <w:sz w:val="24"/>
        </w:rPr>
        <w:t xml:space="preserve"> </w:t>
      </w:r>
      <w:r>
        <w:rPr>
          <w:rFonts w:hint="eastAsia" w:ascii="宋体" w:hAnsi="宋体"/>
          <w:sz w:val="24"/>
        </w:rPr>
        <w:t>供应商名称：</w:t>
      </w:r>
      <w:r>
        <w:rPr>
          <w:rFonts w:ascii="宋体" w:hAnsi="宋体"/>
          <w:sz w:val="24"/>
          <w:u w:val="thick"/>
        </w:rPr>
        <w:t xml:space="preserve">      </w:t>
      </w:r>
      <w:r>
        <w:rPr>
          <w:rFonts w:hint="eastAsia" w:ascii="宋体" w:hAnsi="宋体"/>
          <w:sz w:val="24"/>
          <w:u w:val="thick"/>
        </w:rPr>
        <w:t xml:space="preserve">           </w:t>
      </w:r>
      <w:r>
        <w:rPr>
          <w:rFonts w:ascii="宋体" w:hAnsi="宋体"/>
          <w:sz w:val="24"/>
          <w:u w:val="thick"/>
        </w:rPr>
        <w:t xml:space="preserve">    </w:t>
      </w:r>
      <w:r>
        <w:rPr>
          <w:rFonts w:hint="eastAsia" w:ascii="宋体" w:hAnsi="宋体"/>
          <w:sz w:val="24"/>
        </w:rPr>
        <w:t>（加盖公章）</w:t>
      </w:r>
    </w:p>
    <w:p>
      <w:pPr>
        <w:tabs>
          <w:tab w:val="left" w:pos="540"/>
        </w:tabs>
        <w:spacing w:before="240" w:beforeLines="100" w:after="240" w:afterLines="100" w:line="700" w:lineRule="exact"/>
        <w:ind w:left="149" w:leftChars="71" w:firstLine="360" w:firstLineChars="150"/>
        <w:jc w:val="right"/>
        <w:rPr>
          <w:rFonts w:ascii="宋体" w:hAnsi="宋体"/>
          <w:sz w:val="24"/>
        </w:rPr>
      </w:pPr>
      <w:r>
        <w:rPr>
          <w:rFonts w:ascii="宋体" w:hAnsi="宋体"/>
          <w:sz w:val="24"/>
        </w:rPr>
        <w:t xml:space="preserve">                      </w:t>
      </w:r>
      <w:r>
        <w:rPr>
          <w:rFonts w:hint="eastAsia" w:ascii="宋体" w:hAnsi="宋体"/>
          <w:sz w:val="24"/>
        </w:rPr>
        <w:t>法定代表人或其委托代理人</w:t>
      </w:r>
      <w:r>
        <w:rPr>
          <w:rFonts w:hint="eastAsia" w:ascii="宋体" w:hAnsi="宋体"/>
          <w:sz w:val="24"/>
          <w:u w:val="thick"/>
        </w:rPr>
        <w:t xml:space="preserve">：           </w:t>
      </w:r>
      <w:r>
        <w:rPr>
          <w:rFonts w:hint="eastAsia" w:ascii="宋体" w:hAnsi="宋体"/>
          <w:sz w:val="24"/>
        </w:rPr>
        <w:t>（签字或盖章）</w:t>
      </w:r>
    </w:p>
    <w:p>
      <w:pPr>
        <w:tabs>
          <w:tab w:val="left" w:pos="540"/>
        </w:tabs>
        <w:spacing w:before="240" w:beforeLines="100" w:after="240" w:afterLines="100" w:line="700" w:lineRule="exact"/>
        <w:ind w:left="149" w:leftChars="71" w:firstLine="360" w:firstLineChars="150"/>
        <w:jc w:val="right"/>
        <w:rPr>
          <w:rFonts w:ascii="宋体" w:hAnsi="宋体"/>
          <w:sz w:val="24"/>
        </w:rPr>
      </w:pPr>
      <w:r>
        <w:rPr>
          <w:rFonts w:ascii="宋体" w:hAnsi="宋体"/>
          <w:sz w:val="24"/>
        </w:rPr>
        <w:t xml:space="preserve">                             </w:t>
      </w:r>
      <w:r>
        <w:rPr>
          <w:rFonts w:hint="eastAsia" w:ascii="宋体" w:hAnsi="宋体"/>
          <w:sz w:val="24"/>
        </w:rPr>
        <w:t>项目经理：</w:t>
      </w:r>
      <w:r>
        <w:rPr>
          <w:rFonts w:ascii="宋体" w:hAnsi="宋体"/>
          <w:sz w:val="24"/>
          <w:u w:val="thick"/>
        </w:rPr>
        <w:t xml:space="preserve">      </w:t>
      </w:r>
      <w:r>
        <w:rPr>
          <w:rFonts w:hint="eastAsia" w:ascii="宋体" w:hAnsi="宋体"/>
          <w:sz w:val="24"/>
          <w:u w:val="thick"/>
        </w:rPr>
        <w:t xml:space="preserve">          </w:t>
      </w:r>
      <w:r>
        <w:rPr>
          <w:rFonts w:ascii="宋体" w:hAnsi="宋体"/>
          <w:sz w:val="24"/>
          <w:u w:val="thick"/>
        </w:rPr>
        <w:t xml:space="preserve">    </w:t>
      </w:r>
      <w:r>
        <w:rPr>
          <w:rFonts w:hint="eastAsia" w:ascii="宋体" w:hAnsi="宋体"/>
          <w:sz w:val="24"/>
        </w:rPr>
        <w:t>（签字或盖章）</w:t>
      </w:r>
    </w:p>
    <w:p>
      <w:pPr>
        <w:tabs>
          <w:tab w:val="left" w:pos="540"/>
        </w:tabs>
        <w:spacing w:before="240" w:beforeLines="100" w:after="240" w:afterLines="100" w:line="700" w:lineRule="exact"/>
        <w:ind w:left="149" w:leftChars="71" w:firstLine="360" w:firstLineChars="150"/>
        <w:jc w:val="right"/>
        <w:rPr>
          <w:rFonts w:hint="eastAsia" w:ascii="宋体" w:hAnsi="宋体"/>
          <w:sz w:val="24"/>
        </w:rPr>
      </w:pPr>
      <w:r>
        <w:rPr>
          <w:rFonts w:ascii="宋体" w:hAnsi="宋体"/>
          <w:sz w:val="24"/>
        </w:rPr>
        <w:t xml:space="preserve">                               </w:t>
      </w:r>
      <w:r>
        <w:rPr>
          <w:rFonts w:hint="eastAsia" w:ascii="宋体" w:hAnsi="宋体"/>
          <w:sz w:val="24"/>
        </w:rPr>
        <w:t xml:space="preserve">       </w:t>
      </w:r>
      <w:r>
        <w:rPr>
          <w:rFonts w:ascii="宋体" w:hAnsi="宋体"/>
          <w:sz w:val="24"/>
        </w:rPr>
        <w:t xml:space="preserve">年   </w:t>
      </w:r>
      <w:r>
        <w:rPr>
          <w:rFonts w:hint="eastAsia" w:ascii="宋体" w:hAnsi="宋体"/>
          <w:sz w:val="24"/>
        </w:rPr>
        <w:t>月</w:t>
      </w:r>
      <w:r>
        <w:rPr>
          <w:rFonts w:ascii="宋体" w:hAnsi="宋体"/>
          <w:sz w:val="24"/>
        </w:rPr>
        <w:t xml:space="preserve">    </w:t>
      </w:r>
      <w:r>
        <w:rPr>
          <w:rFonts w:hint="eastAsia" w:ascii="宋体" w:hAnsi="宋体"/>
          <w:sz w:val="24"/>
        </w:rPr>
        <w:t>日</w:t>
      </w:r>
    </w:p>
    <w:p>
      <w:pPr>
        <w:rPr>
          <w:rFonts w:ascii="宋体" w:hAnsi="宋体"/>
          <w:sz w:val="24"/>
        </w:rPr>
      </w:pPr>
    </w:p>
    <w:p>
      <w:pPr>
        <w:pStyle w:val="3"/>
        <w:spacing w:before="120" w:beforeLines="50" w:after="0" w:line="360" w:lineRule="exact"/>
        <w:jc w:val="center"/>
        <w:rPr>
          <w:rFonts w:ascii="宋体" w:hAnsi="宋体"/>
          <w:sz w:val="28"/>
          <w:szCs w:val="28"/>
        </w:rPr>
      </w:pPr>
    </w:p>
    <w:p>
      <w:pPr>
        <w:rPr>
          <w:rFonts w:hint="eastAsia" w:ascii="宋体" w:hAnsi="宋体"/>
        </w:rPr>
      </w:pPr>
    </w:p>
    <w:p>
      <w:pPr>
        <w:pStyle w:val="3"/>
        <w:spacing w:before="120" w:beforeLines="50" w:after="0" w:line="360" w:lineRule="exact"/>
        <w:jc w:val="center"/>
        <w:rPr>
          <w:rFonts w:ascii="宋体" w:hAnsi="宋体"/>
          <w:sz w:val="28"/>
          <w:szCs w:val="28"/>
        </w:rPr>
      </w:pPr>
      <w:bookmarkStart w:id="425" w:name="_Toc416271983"/>
      <w:bookmarkStart w:id="426" w:name="_Toc422395197"/>
      <w:bookmarkStart w:id="427" w:name="_Toc29145263"/>
      <w:bookmarkStart w:id="428" w:name="_Toc496624134"/>
      <w:bookmarkStart w:id="429" w:name="_Toc395802139"/>
      <w:r>
        <w:rPr>
          <w:rFonts w:hint="eastAsia" w:ascii="宋体" w:hAnsi="宋体"/>
          <w:sz w:val="28"/>
          <w:szCs w:val="28"/>
        </w:rPr>
        <w:t>二、法定代表人身份证明及授权委托书</w:t>
      </w:r>
      <w:bookmarkEnd w:id="425"/>
      <w:bookmarkEnd w:id="426"/>
      <w:bookmarkEnd w:id="427"/>
      <w:bookmarkEnd w:id="428"/>
      <w:bookmarkEnd w:id="429"/>
    </w:p>
    <w:p>
      <w:pPr>
        <w:pStyle w:val="3"/>
        <w:spacing w:before="240" w:beforeLines="100" w:after="360" w:afterLines="150" w:line="360" w:lineRule="exact"/>
        <w:jc w:val="center"/>
        <w:rPr>
          <w:rFonts w:ascii="宋体" w:hAnsi="宋体"/>
          <w:sz w:val="28"/>
          <w:szCs w:val="28"/>
        </w:rPr>
      </w:pPr>
      <w:bookmarkStart w:id="430" w:name="_Toc422395198"/>
      <w:bookmarkStart w:id="431" w:name="_Toc496624135"/>
      <w:bookmarkStart w:id="432" w:name="_Toc416271984"/>
      <w:bookmarkStart w:id="433" w:name="_Toc21827"/>
      <w:bookmarkStart w:id="434" w:name="_Toc29145264"/>
      <w:bookmarkStart w:id="435" w:name="_Toc395802140"/>
      <w:r>
        <w:rPr>
          <w:rFonts w:hint="eastAsia" w:ascii="宋体" w:hAnsi="宋体"/>
          <w:sz w:val="28"/>
          <w:szCs w:val="28"/>
        </w:rPr>
        <w:t>（一）法定代表人身份证明</w:t>
      </w:r>
      <w:bookmarkEnd w:id="430"/>
      <w:bookmarkEnd w:id="431"/>
      <w:bookmarkEnd w:id="432"/>
      <w:bookmarkEnd w:id="433"/>
      <w:bookmarkEnd w:id="434"/>
      <w:bookmarkEnd w:id="435"/>
    </w:p>
    <w:p>
      <w:pPr>
        <w:rPr>
          <w:rFonts w:ascii="宋体" w:hAnsi="宋体"/>
          <w:sz w:val="24"/>
        </w:rPr>
      </w:pPr>
    </w:p>
    <w:p>
      <w:pPr>
        <w:rPr>
          <w:rFonts w:ascii="宋体" w:hAnsi="宋体"/>
          <w:sz w:val="24"/>
        </w:rPr>
      </w:pPr>
    </w:p>
    <w:p>
      <w:pPr>
        <w:spacing w:line="500" w:lineRule="exact"/>
        <w:rPr>
          <w:rFonts w:ascii="宋体" w:hAnsi="宋体"/>
          <w:sz w:val="24"/>
        </w:rPr>
      </w:pPr>
      <w:r>
        <w:rPr>
          <w:rFonts w:hint="eastAsia" w:ascii="宋体" w:hAnsi="宋体"/>
          <w:sz w:val="24"/>
        </w:rPr>
        <w:t>供应商名称：</w:t>
      </w:r>
      <w:r>
        <w:rPr>
          <w:rFonts w:ascii="宋体" w:hAnsi="宋体"/>
          <w:sz w:val="24"/>
          <w:u w:val="single"/>
        </w:rPr>
        <w:t xml:space="preserve">                        </w:t>
      </w:r>
    </w:p>
    <w:p>
      <w:pPr>
        <w:spacing w:line="500" w:lineRule="exact"/>
        <w:rPr>
          <w:rFonts w:ascii="宋体" w:hAnsi="宋体"/>
          <w:sz w:val="24"/>
          <w:u w:val="single"/>
        </w:rPr>
      </w:pPr>
      <w:r>
        <w:rPr>
          <w:rFonts w:hint="eastAsia" w:ascii="宋体" w:hAnsi="宋体"/>
          <w:spacing w:val="40"/>
          <w:kern w:val="0"/>
          <w:sz w:val="24"/>
        </w:rPr>
        <w:t>单位性</w:t>
      </w:r>
      <w:r>
        <w:rPr>
          <w:rFonts w:hint="eastAsia" w:ascii="宋体" w:hAnsi="宋体"/>
          <w:kern w:val="0"/>
          <w:sz w:val="24"/>
        </w:rPr>
        <w:t>质</w:t>
      </w:r>
      <w:r>
        <w:rPr>
          <w:rFonts w:hint="eastAsia" w:ascii="宋体" w:hAnsi="宋体"/>
          <w:sz w:val="24"/>
        </w:rPr>
        <w:t>：</w:t>
      </w:r>
      <w:r>
        <w:rPr>
          <w:rFonts w:ascii="宋体" w:hAnsi="宋体"/>
          <w:sz w:val="24"/>
          <w:u w:val="single"/>
        </w:rPr>
        <w:t xml:space="preserve">                        </w:t>
      </w:r>
    </w:p>
    <w:p>
      <w:pPr>
        <w:spacing w:line="500" w:lineRule="exact"/>
        <w:rPr>
          <w:rFonts w:ascii="宋体" w:hAnsi="宋体"/>
          <w:sz w:val="24"/>
        </w:rPr>
      </w:pPr>
      <w:r>
        <w:rPr>
          <w:rFonts w:hint="eastAsia" w:ascii="宋体" w:hAnsi="宋体"/>
          <w:spacing w:val="360"/>
          <w:kern w:val="0"/>
          <w:sz w:val="24"/>
        </w:rPr>
        <w:t>地</w:t>
      </w:r>
      <w:r>
        <w:rPr>
          <w:rFonts w:hint="eastAsia" w:ascii="宋体" w:hAnsi="宋体"/>
          <w:kern w:val="0"/>
          <w:sz w:val="24"/>
        </w:rPr>
        <w:t>址</w:t>
      </w:r>
      <w:r>
        <w:rPr>
          <w:rFonts w:hint="eastAsia" w:ascii="宋体" w:hAnsi="宋体"/>
          <w:sz w:val="24"/>
        </w:rPr>
        <w:t>：</w:t>
      </w:r>
      <w:r>
        <w:rPr>
          <w:rFonts w:ascii="宋体" w:hAnsi="宋体"/>
          <w:sz w:val="24"/>
          <w:u w:val="single"/>
        </w:rPr>
        <w:t xml:space="preserve">                        </w:t>
      </w:r>
    </w:p>
    <w:p>
      <w:pPr>
        <w:spacing w:line="500" w:lineRule="exact"/>
        <w:rPr>
          <w:rFonts w:ascii="宋体" w:hAnsi="宋体"/>
          <w:sz w:val="24"/>
        </w:rPr>
      </w:pPr>
      <w:r>
        <w:rPr>
          <w:rFonts w:hint="eastAsia" w:ascii="宋体" w:hAnsi="宋体"/>
          <w:sz w:val="24"/>
        </w:rPr>
        <w:t>成立时间：</w:t>
      </w:r>
      <w:r>
        <w:rPr>
          <w:rFonts w:ascii="宋体" w:hAnsi="宋体"/>
          <w:sz w:val="24"/>
          <w:u w:val="single"/>
        </w:rPr>
        <w:t xml:space="preserve">        </w:t>
      </w:r>
      <w:r>
        <w:rPr>
          <w:rFonts w:hint="eastAsia" w:ascii="宋体" w:hAnsi="宋体"/>
          <w:sz w:val="24"/>
        </w:rPr>
        <w:t>年</w:t>
      </w:r>
      <w:r>
        <w:rPr>
          <w:rFonts w:ascii="宋体" w:hAnsi="宋体"/>
          <w:sz w:val="24"/>
          <w:u w:val="single"/>
        </w:rPr>
        <w:t xml:space="preserve">      </w:t>
      </w:r>
      <w:r>
        <w:rPr>
          <w:rFonts w:hint="eastAsia" w:ascii="宋体" w:hAnsi="宋体"/>
          <w:sz w:val="24"/>
        </w:rPr>
        <w:t>月</w:t>
      </w:r>
      <w:r>
        <w:rPr>
          <w:rFonts w:ascii="宋体" w:hAnsi="宋体"/>
          <w:sz w:val="24"/>
          <w:u w:val="single"/>
        </w:rPr>
        <w:t xml:space="preserve">      </w:t>
      </w:r>
      <w:r>
        <w:rPr>
          <w:rFonts w:hint="eastAsia" w:ascii="宋体" w:hAnsi="宋体"/>
          <w:sz w:val="24"/>
        </w:rPr>
        <w:t>日</w:t>
      </w:r>
    </w:p>
    <w:p>
      <w:pPr>
        <w:spacing w:line="500" w:lineRule="exact"/>
        <w:rPr>
          <w:rFonts w:ascii="宋体" w:hAnsi="宋体"/>
          <w:sz w:val="24"/>
        </w:rPr>
      </w:pPr>
      <w:r>
        <w:rPr>
          <w:rFonts w:hint="eastAsia" w:ascii="宋体" w:hAnsi="宋体"/>
          <w:sz w:val="24"/>
        </w:rPr>
        <w:t>经营期限：</w:t>
      </w:r>
      <w:r>
        <w:rPr>
          <w:rFonts w:ascii="宋体" w:hAnsi="宋体"/>
          <w:sz w:val="24"/>
          <w:u w:val="single"/>
        </w:rPr>
        <w:t xml:space="preserve">          </w:t>
      </w:r>
    </w:p>
    <w:p>
      <w:pPr>
        <w:spacing w:line="500" w:lineRule="exact"/>
        <w:rPr>
          <w:rFonts w:ascii="宋体" w:hAnsi="宋体"/>
          <w:sz w:val="24"/>
        </w:rPr>
      </w:pPr>
      <w:r>
        <w:rPr>
          <w:rFonts w:hint="eastAsia" w:ascii="宋体" w:hAnsi="宋体"/>
          <w:sz w:val="24"/>
        </w:rPr>
        <w:t>姓名：</w:t>
      </w:r>
      <w:r>
        <w:rPr>
          <w:rFonts w:ascii="宋体" w:hAnsi="宋体"/>
          <w:sz w:val="24"/>
          <w:u w:val="single"/>
        </w:rPr>
        <w:t xml:space="preserve"> </w:t>
      </w:r>
      <w:r>
        <w:rPr>
          <w:rFonts w:hint="eastAsia" w:ascii="宋体" w:hAnsi="宋体"/>
          <w:sz w:val="24"/>
          <w:u w:val="single"/>
        </w:rPr>
        <w:t>（法定代表人亲笔签名）</w:t>
      </w:r>
      <w:r>
        <w:rPr>
          <w:rFonts w:ascii="宋体" w:hAnsi="宋体"/>
          <w:sz w:val="24"/>
          <w:u w:val="single"/>
        </w:rPr>
        <w:t xml:space="preserve"> </w:t>
      </w:r>
      <w:r>
        <w:rPr>
          <w:rFonts w:ascii="宋体" w:hAnsi="宋体"/>
          <w:sz w:val="24"/>
        </w:rPr>
        <w:t xml:space="preserve">  </w:t>
      </w:r>
      <w:r>
        <w:rPr>
          <w:rFonts w:hint="eastAsia" w:ascii="宋体" w:hAnsi="宋体"/>
          <w:sz w:val="24"/>
        </w:rPr>
        <w:t>性别：</w:t>
      </w:r>
      <w:r>
        <w:rPr>
          <w:rFonts w:ascii="宋体" w:hAnsi="宋体"/>
          <w:sz w:val="24"/>
          <w:u w:val="single"/>
        </w:rPr>
        <w:t xml:space="preserve">      </w:t>
      </w:r>
      <w:r>
        <w:rPr>
          <w:rFonts w:ascii="宋体" w:hAnsi="宋体"/>
          <w:sz w:val="24"/>
        </w:rPr>
        <w:t xml:space="preserve">  </w:t>
      </w:r>
      <w:r>
        <w:rPr>
          <w:rFonts w:hint="eastAsia" w:ascii="宋体" w:hAnsi="宋体"/>
          <w:sz w:val="24"/>
        </w:rPr>
        <w:t>年龄：</w:t>
      </w:r>
      <w:r>
        <w:rPr>
          <w:rFonts w:ascii="宋体" w:hAnsi="宋体"/>
          <w:sz w:val="24"/>
          <w:u w:val="single"/>
        </w:rPr>
        <w:t xml:space="preserve">      </w:t>
      </w:r>
      <w:r>
        <w:rPr>
          <w:rFonts w:ascii="宋体" w:hAnsi="宋体"/>
          <w:sz w:val="24"/>
        </w:rPr>
        <w:t xml:space="preserve">  </w:t>
      </w:r>
      <w:r>
        <w:rPr>
          <w:rFonts w:hint="eastAsia" w:ascii="宋体" w:hAnsi="宋体"/>
          <w:sz w:val="24"/>
        </w:rPr>
        <w:t>职务：</w:t>
      </w:r>
      <w:r>
        <w:rPr>
          <w:rFonts w:ascii="宋体" w:hAnsi="宋体"/>
          <w:sz w:val="24"/>
          <w:u w:val="single"/>
        </w:rPr>
        <w:t xml:space="preserve">      </w:t>
      </w:r>
      <w:r>
        <w:rPr>
          <w:rFonts w:hint="eastAsia" w:ascii="宋体" w:hAnsi="宋体"/>
          <w:sz w:val="24"/>
          <w:u w:val="single"/>
        </w:rPr>
        <w:t xml:space="preserve"> </w:t>
      </w:r>
      <w:r>
        <w:rPr>
          <w:rFonts w:hint="eastAsia" w:ascii="宋体" w:hAnsi="宋体"/>
          <w:sz w:val="24"/>
        </w:rPr>
        <w:t>系</w:t>
      </w:r>
      <w:r>
        <w:rPr>
          <w:rFonts w:ascii="宋体" w:hAnsi="宋体"/>
          <w:sz w:val="24"/>
          <w:u w:val="single"/>
        </w:rPr>
        <w:t xml:space="preserve">                   </w:t>
      </w:r>
      <w:r>
        <w:rPr>
          <w:rFonts w:hint="eastAsia" w:ascii="宋体" w:hAnsi="宋体"/>
          <w:sz w:val="24"/>
        </w:rPr>
        <w:t>（供应商名称）的法定代表人。</w:t>
      </w:r>
    </w:p>
    <w:p>
      <w:pPr>
        <w:spacing w:line="500" w:lineRule="exact"/>
        <w:rPr>
          <w:rFonts w:hint="eastAsia" w:ascii="宋体" w:hAnsi="宋体"/>
          <w:b/>
          <w:sz w:val="24"/>
        </w:rPr>
      </w:pPr>
      <w:r>
        <w:rPr>
          <w:rFonts w:hint="eastAsia" w:ascii="宋体" w:hAnsi="宋体"/>
          <w:b/>
          <w:sz w:val="24"/>
        </w:rPr>
        <w:t>法定代表人手机号码：</w:t>
      </w:r>
      <w:r>
        <w:rPr>
          <w:rFonts w:ascii="宋体" w:hAnsi="宋体"/>
          <w:b/>
          <w:sz w:val="24"/>
          <w:u w:val="single"/>
        </w:rPr>
        <w:t xml:space="preserve">      </w:t>
      </w:r>
    </w:p>
    <w:p>
      <w:pPr>
        <w:spacing w:line="500" w:lineRule="exact"/>
        <w:ind w:firstLine="480" w:firstLineChars="200"/>
        <w:rPr>
          <w:rFonts w:ascii="宋体" w:hAnsi="宋体"/>
          <w:sz w:val="24"/>
        </w:rPr>
      </w:pPr>
      <w:r>
        <w:rPr>
          <w:rFonts w:hint="eastAsia" w:ascii="宋体" w:hAnsi="宋体"/>
          <w:sz w:val="24"/>
        </w:rPr>
        <w:t>特此证明。</w:t>
      </w:r>
    </w:p>
    <w:p>
      <w:pPr>
        <w:spacing w:line="500" w:lineRule="exact"/>
        <w:rPr>
          <w:rFonts w:ascii="宋体" w:hAnsi="宋体"/>
          <w:sz w:val="24"/>
        </w:rPr>
      </w:pPr>
    </w:p>
    <w:p>
      <w:pPr>
        <w:spacing w:line="500" w:lineRule="exact"/>
        <w:rPr>
          <w:rFonts w:ascii="宋体" w:hAnsi="宋体"/>
          <w:sz w:val="24"/>
        </w:rPr>
      </w:pPr>
    </w:p>
    <w:p>
      <w:pPr>
        <w:spacing w:line="500" w:lineRule="exact"/>
        <w:jc w:val="right"/>
        <w:rPr>
          <w:rFonts w:ascii="宋体" w:hAnsi="宋体"/>
          <w:sz w:val="24"/>
        </w:rPr>
      </w:pPr>
      <w:r>
        <w:rPr>
          <w:rFonts w:ascii="宋体" w:hAnsi="宋体"/>
          <w:sz w:val="24"/>
        </w:rPr>
        <w:t xml:space="preserve">                             </w:t>
      </w:r>
      <w:r>
        <w:rPr>
          <w:rFonts w:hint="eastAsia" w:ascii="宋体" w:hAnsi="宋体"/>
          <w:sz w:val="24"/>
        </w:rPr>
        <w:t>供应商：</w:t>
      </w:r>
      <w:r>
        <w:rPr>
          <w:rFonts w:ascii="宋体" w:hAnsi="宋体"/>
          <w:sz w:val="24"/>
          <w:u w:val="single"/>
        </w:rPr>
        <w:t xml:space="preserve">              </w:t>
      </w:r>
      <w:r>
        <w:rPr>
          <w:rFonts w:hint="eastAsia" w:ascii="宋体" w:hAnsi="宋体"/>
          <w:sz w:val="24"/>
        </w:rPr>
        <w:t>（盖单位章）</w:t>
      </w:r>
    </w:p>
    <w:p>
      <w:pPr>
        <w:spacing w:line="500" w:lineRule="exact"/>
        <w:rPr>
          <w:rFonts w:ascii="宋体" w:hAnsi="宋体"/>
          <w:sz w:val="24"/>
        </w:rPr>
      </w:pPr>
    </w:p>
    <w:p>
      <w:pPr>
        <w:spacing w:line="400" w:lineRule="exact"/>
        <w:jc w:val="right"/>
        <w:rPr>
          <w:rFonts w:ascii="宋体" w:hAnsi="宋体"/>
          <w:sz w:val="24"/>
        </w:rPr>
      </w:pPr>
      <w:r>
        <w:rPr>
          <w:rFonts w:hint="eastAsia" w:ascii="宋体" w:hAnsi="宋体"/>
          <w:sz w:val="24"/>
        </w:rPr>
        <w:t>年</w:t>
      </w:r>
      <w:r>
        <w:rPr>
          <w:rFonts w:ascii="宋体" w:hAnsi="宋体"/>
          <w:sz w:val="24"/>
          <w:u w:val="single"/>
        </w:rPr>
        <w:t xml:space="preserve">    </w:t>
      </w:r>
      <w:r>
        <w:rPr>
          <w:rFonts w:hint="eastAsia" w:ascii="宋体" w:hAnsi="宋体"/>
          <w:sz w:val="24"/>
        </w:rPr>
        <w:t>月</w:t>
      </w:r>
      <w:r>
        <w:rPr>
          <w:rFonts w:ascii="宋体" w:hAnsi="宋体"/>
          <w:sz w:val="24"/>
          <w:u w:val="single"/>
        </w:rPr>
        <w:t xml:space="preserve">    </w:t>
      </w:r>
      <w:r>
        <w:rPr>
          <w:rFonts w:hint="eastAsia" w:ascii="宋体" w:hAnsi="宋体"/>
          <w:sz w:val="24"/>
        </w:rPr>
        <w:t>日</w:t>
      </w:r>
    </w:p>
    <w:p>
      <w:pPr>
        <w:spacing w:line="400" w:lineRule="exact"/>
        <w:rPr>
          <w:rFonts w:ascii="宋体" w:hAnsi="宋体"/>
          <w:sz w:val="24"/>
        </w:rPr>
      </w:pPr>
    </w:p>
    <w:p>
      <w:pPr>
        <w:rPr>
          <w:rFonts w:hint="eastAsia" w:ascii="宋体" w:hAnsi="宋体"/>
          <w:sz w:val="24"/>
        </w:rPr>
      </w:pPr>
    </w:p>
    <w:p>
      <w:pPr>
        <w:rPr>
          <w:rFonts w:hint="eastAsia" w:ascii="宋体" w:hAnsi="宋体"/>
          <w:b/>
          <w:sz w:val="24"/>
        </w:rPr>
      </w:pPr>
      <w:r>
        <w:rPr>
          <w:rFonts w:hint="eastAsia" w:ascii="宋体" w:hAnsi="宋体"/>
          <w:b/>
          <w:sz w:val="24"/>
        </w:rPr>
        <w:t>注：上述法定代表人手机号码应真实有效，否则由此造成的一切后果由供应商自身承担。</w:t>
      </w:r>
    </w:p>
    <w:p>
      <w:pPr>
        <w:jc w:val="center"/>
        <w:rPr>
          <w:rFonts w:hint="eastAsia" w:ascii="宋体" w:hAnsi="宋体"/>
          <w:sz w:val="24"/>
        </w:rPr>
      </w:pPr>
    </w:p>
    <w:p>
      <w:pPr>
        <w:jc w:val="center"/>
        <w:rPr>
          <w:rFonts w:hint="eastAsia" w:ascii="宋体" w:hAnsi="宋体"/>
          <w:sz w:val="24"/>
        </w:rPr>
      </w:pPr>
    </w:p>
    <w:p>
      <w:pPr>
        <w:jc w:val="center"/>
        <w:rPr>
          <w:rFonts w:hint="eastAsia" w:ascii="宋体" w:hAnsi="宋体"/>
          <w:sz w:val="24"/>
        </w:rPr>
      </w:pPr>
    </w:p>
    <w:p>
      <w:pPr>
        <w:jc w:val="center"/>
        <w:rPr>
          <w:rFonts w:hint="eastAsia" w:ascii="宋体" w:hAnsi="宋体"/>
          <w:sz w:val="24"/>
        </w:rPr>
      </w:pPr>
    </w:p>
    <w:p>
      <w:pPr>
        <w:jc w:val="center"/>
        <w:rPr>
          <w:rFonts w:ascii="宋体" w:hAnsi="宋体"/>
          <w:b/>
          <w:sz w:val="32"/>
          <w:szCs w:val="32"/>
        </w:rPr>
      </w:pPr>
      <w:r>
        <w:rPr>
          <w:rFonts w:ascii="宋体" w:hAnsi="宋体"/>
          <w:sz w:val="24"/>
        </w:rPr>
        <w:br w:type="page"/>
      </w:r>
      <w:r>
        <w:rPr>
          <w:rFonts w:hint="eastAsia" w:ascii="宋体" w:hAnsi="宋体"/>
          <w:b/>
          <w:bCs/>
          <w:kern w:val="44"/>
          <w:sz w:val="28"/>
          <w:szCs w:val="28"/>
        </w:rPr>
        <w:t>（二）授权委托书</w:t>
      </w:r>
    </w:p>
    <w:p>
      <w:pPr>
        <w:spacing w:line="500" w:lineRule="exact"/>
        <w:rPr>
          <w:rFonts w:ascii="宋体" w:hAnsi="宋体"/>
          <w:sz w:val="24"/>
        </w:rPr>
      </w:pPr>
    </w:p>
    <w:p>
      <w:pPr>
        <w:spacing w:line="500" w:lineRule="exact"/>
        <w:ind w:firstLine="720" w:firstLineChars="300"/>
        <w:jc w:val="left"/>
        <w:rPr>
          <w:rFonts w:ascii="宋体" w:hAnsi="宋体"/>
          <w:sz w:val="24"/>
        </w:rPr>
      </w:pPr>
      <w:r>
        <w:rPr>
          <w:rFonts w:hint="eastAsia" w:ascii="宋体" w:hAnsi="宋体"/>
          <w:sz w:val="24"/>
        </w:rPr>
        <w:t>本人</w:t>
      </w:r>
      <w:r>
        <w:rPr>
          <w:rFonts w:ascii="宋体" w:hAnsi="宋体"/>
          <w:sz w:val="24"/>
          <w:u w:val="single"/>
        </w:rPr>
        <w:t xml:space="preserve">        </w:t>
      </w:r>
      <w:r>
        <w:rPr>
          <w:rFonts w:hint="eastAsia" w:ascii="宋体" w:hAnsi="宋体"/>
          <w:sz w:val="24"/>
        </w:rPr>
        <w:t>（姓名）系</w:t>
      </w:r>
      <w:r>
        <w:rPr>
          <w:rFonts w:ascii="宋体" w:hAnsi="宋体"/>
          <w:sz w:val="24"/>
          <w:u w:val="single"/>
        </w:rPr>
        <w:t xml:space="preserve">                     </w:t>
      </w:r>
      <w:r>
        <w:rPr>
          <w:rFonts w:hint="eastAsia" w:ascii="宋体" w:hAnsi="宋体"/>
          <w:sz w:val="24"/>
        </w:rPr>
        <w:t>（供应商名称）的法定代表人，现委托</w:t>
      </w:r>
      <w:r>
        <w:rPr>
          <w:rFonts w:ascii="宋体" w:hAnsi="宋体"/>
          <w:sz w:val="24"/>
          <w:u w:val="single"/>
        </w:rPr>
        <w:t xml:space="preserve">  </w:t>
      </w:r>
      <w:r>
        <w:rPr>
          <w:rFonts w:hint="eastAsia" w:ascii="宋体" w:hAnsi="宋体"/>
          <w:sz w:val="24"/>
          <w:u w:val="single"/>
        </w:rPr>
        <w:t xml:space="preserve">  </w:t>
      </w:r>
      <w:r>
        <w:rPr>
          <w:rFonts w:ascii="宋体" w:hAnsi="宋体"/>
          <w:sz w:val="24"/>
          <w:u w:val="single"/>
        </w:rPr>
        <w:t xml:space="preserve"> </w:t>
      </w:r>
      <w:r>
        <w:rPr>
          <w:rFonts w:hint="eastAsia" w:ascii="宋体" w:hAnsi="宋体"/>
          <w:sz w:val="24"/>
        </w:rPr>
        <w:t>（姓名）为我方代理人。代理人根据授权，以我方名义签署、澄清、递交、撤回、修改</w:t>
      </w:r>
      <w:r>
        <w:rPr>
          <w:rFonts w:ascii="宋体" w:hAnsi="宋体"/>
          <w:sz w:val="24"/>
          <w:u w:val="single"/>
        </w:rPr>
        <w:t xml:space="preserve">   </w:t>
      </w:r>
      <w:r>
        <w:rPr>
          <w:rFonts w:hint="eastAsia" w:ascii="宋体" w:hAnsi="宋体"/>
          <w:sz w:val="24"/>
          <w:u w:val="single"/>
        </w:rPr>
        <w:t xml:space="preserve">         </w:t>
      </w:r>
      <w:r>
        <w:rPr>
          <w:rFonts w:ascii="宋体" w:hAnsi="宋体"/>
          <w:sz w:val="24"/>
          <w:u w:val="single"/>
        </w:rPr>
        <w:t xml:space="preserve">  </w:t>
      </w:r>
      <w:r>
        <w:rPr>
          <w:rFonts w:hint="eastAsia" w:ascii="宋体" w:hAnsi="宋体"/>
          <w:sz w:val="24"/>
        </w:rPr>
        <w:t>（项目名称）施工响应文件、签订合同和处理有关事宜，其法律后果由我方承担。</w:t>
      </w:r>
    </w:p>
    <w:p>
      <w:pPr>
        <w:spacing w:line="500" w:lineRule="exact"/>
        <w:ind w:firstLine="480" w:firstLineChars="200"/>
        <w:rPr>
          <w:rFonts w:ascii="宋体" w:hAnsi="宋体"/>
          <w:sz w:val="24"/>
        </w:rPr>
      </w:pPr>
      <w:r>
        <w:rPr>
          <w:rFonts w:hint="eastAsia" w:ascii="宋体" w:hAnsi="宋体"/>
          <w:sz w:val="24"/>
        </w:rPr>
        <w:t>委托期限：</w:t>
      </w:r>
      <w:r>
        <w:rPr>
          <w:rFonts w:ascii="宋体" w:hAnsi="宋体"/>
          <w:sz w:val="24"/>
          <w:u w:val="single"/>
        </w:rPr>
        <w:t xml:space="preserve">          </w:t>
      </w:r>
      <w:r>
        <w:rPr>
          <w:rFonts w:hint="eastAsia" w:ascii="宋体" w:hAnsi="宋体"/>
          <w:sz w:val="24"/>
        </w:rPr>
        <w:t>。</w:t>
      </w:r>
    </w:p>
    <w:p>
      <w:pPr>
        <w:spacing w:line="500" w:lineRule="exact"/>
        <w:ind w:firstLine="480" w:firstLineChars="200"/>
        <w:rPr>
          <w:rFonts w:ascii="宋体" w:hAnsi="宋体"/>
          <w:sz w:val="24"/>
        </w:rPr>
      </w:pPr>
      <w:r>
        <w:rPr>
          <w:rFonts w:hint="eastAsia" w:ascii="宋体" w:hAnsi="宋体"/>
          <w:sz w:val="24"/>
        </w:rPr>
        <w:t>代理人无转委托权。</w:t>
      </w:r>
      <w:r>
        <w:rPr>
          <w:rFonts w:ascii="宋体" w:hAnsi="宋体"/>
          <w:sz w:val="24"/>
        </w:rPr>
        <w:t xml:space="preserve"> </w:t>
      </w:r>
    </w:p>
    <w:p>
      <w:pPr>
        <w:spacing w:line="500" w:lineRule="exact"/>
        <w:rPr>
          <w:rFonts w:hint="eastAsia" w:ascii="宋体" w:hAnsi="宋体"/>
          <w:sz w:val="24"/>
        </w:rPr>
      </w:pPr>
      <w:r>
        <w:rPr>
          <w:rFonts w:hint="eastAsia" w:ascii="宋体" w:hAnsi="宋体"/>
          <w:sz w:val="24"/>
        </w:rPr>
        <w:t>附：法定代表人及授权委托人身份证。</w:t>
      </w:r>
    </w:p>
    <w:p>
      <w:pPr>
        <w:spacing w:line="500" w:lineRule="exact"/>
        <w:rPr>
          <w:rFonts w:ascii="宋体" w:hAnsi="宋体"/>
          <w:sz w:val="24"/>
        </w:rPr>
      </w:pPr>
    </w:p>
    <w:p>
      <w:pPr>
        <w:spacing w:line="500" w:lineRule="exact"/>
        <w:jc w:val="right"/>
        <w:rPr>
          <w:rFonts w:ascii="宋体" w:hAnsi="宋体"/>
          <w:sz w:val="24"/>
        </w:rPr>
      </w:pPr>
      <w:r>
        <w:rPr>
          <w:rFonts w:ascii="宋体" w:hAnsi="宋体"/>
          <w:sz w:val="24"/>
        </w:rPr>
        <w:t xml:space="preserve">                                </w:t>
      </w:r>
      <w:r>
        <w:rPr>
          <w:rFonts w:hint="eastAsia" w:ascii="宋体" w:hAnsi="宋体"/>
          <w:spacing w:val="121"/>
          <w:kern w:val="0"/>
          <w:sz w:val="24"/>
        </w:rPr>
        <w:t>申请</w:t>
      </w:r>
      <w:r>
        <w:rPr>
          <w:rFonts w:hint="eastAsia" w:ascii="宋体" w:hAnsi="宋体"/>
          <w:spacing w:val="-1"/>
          <w:kern w:val="0"/>
          <w:sz w:val="24"/>
        </w:rPr>
        <w:t>人</w:t>
      </w:r>
      <w:r>
        <w:rPr>
          <w:rFonts w:hint="eastAsia" w:ascii="宋体" w:hAnsi="宋体"/>
          <w:sz w:val="24"/>
        </w:rPr>
        <w:t>：</w:t>
      </w:r>
      <w:r>
        <w:rPr>
          <w:rFonts w:ascii="宋体" w:hAnsi="宋体"/>
          <w:sz w:val="24"/>
          <w:u w:val="single"/>
        </w:rPr>
        <w:t xml:space="preserve">                </w:t>
      </w:r>
      <w:r>
        <w:rPr>
          <w:rFonts w:hint="eastAsia" w:ascii="宋体" w:hAnsi="宋体"/>
          <w:sz w:val="24"/>
        </w:rPr>
        <w:t>（盖单位章）</w:t>
      </w:r>
    </w:p>
    <w:p>
      <w:pPr>
        <w:spacing w:line="500" w:lineRule="exact"/>
        <w:jc w:val="right"/>
        <w:rPr>
          <w:rFonts w:ascii="宋体" w:hAnsi="宋体"/>
          <w:sz w:val="24"/>
        </w:rPr>
      </w:pPr>
      <w:r>
        <w:rPr>
          <w:rFonts w:ascii="宋体" w:hAnsi="宋体"/>
          <w:sz w:val="24"/>
        </w:rPr>
        <w:t xml:space="preserve">                                </w:t>
      </w:r>
      <w:r>
        <w:rPr>
          <w:rFonts w:hint="eastAsia" w:ascii="宋体" w:hAnsi="宋体"/>
          <w:sz w:val="24"/>
        </w:rPr>
        <w:t>法定代表人：</w:t>
      </w:r>
      <w:r>
        <w:rPr>
          <w:rFonts w:ascii="宋体" w:hAnsi="宋体"/>
          <w:sz w:val="24"/>
          <w:u w:val="single"/>
        </w:rPr>
        <w:t xml:space="preserve">                    </w:t>
      </w:r>
      <w:r>
        <w:rPr>
          <w:rFonts w:hint="eastAsia" w:ascii="宋体" w:hAnsi="宋体"/>
          <w:sz w:val="24"/>
        </w:rPr>
        <w:t>（签字）</w:t>
      </w:r>
    </w:p>
    <w:p>
      <w:pPr>
        <w:spacing w:line="500" w:lineRule="exact"/>
        <w:rPr>
          <w:rFonts w:hint="eastAsia" w:ascii="宋体" w:hAnsi="宋体"/>
          <w:sz w:val="24"/>
        </w:rPr>
      </w:pPr>
      <w:r>
        <w:rPr>
          <w:rFonts w:ascii="宋体" w:hAnsi="宋体"/>
          <w:sz w:val="24"/>
        </w:rPr>
        <w:t xml:space="preserve">                                </w:t>
      </w:r>
      <w:r>
        <w:rPr>
          <w:rFonts w:hint="eastAsia" w:ascii="宋体" w:hAnsi="宋体"/>
          <w:sz w:val="24"/>
        </w:rPr>
        <w:t xml:space="preserve">   身份证号码：</w:t>
      </w:r>
    </w:p>
    <w:p>
      <w:pPr>
        <w:spacing w:line="500" w:lineRule="exact"/>
        <w:rPr>
          <w:rFonts w:hint="eastAsia" w:ascii="宋体" w:hAnsi="宋体"/>
          <w:sz w:val="24"/>
        </w:rPr>
      </w:pPr>
      <w:r>
        <w:rPr>
          <w:rFonts w:ascii="宋体" w:hAnsi="宋体"/>
          <w:sz w:val="24"/>
        </w:rPr>
        <w:t xml:space="preserve">                           </w:t>
      </w:r>
      <w:r>
        <w:rPr>
          <w:rFonts w:hint="eastAsia" w:ascii="宋体" w:hAnsi="宋体"/>
          <w:sz w:val="24"/>
        </w:rPr>
        <w:t xml:space="preserve">        手机号码：</w:t>
      </w:r>
    </w:p>
    <w:p>
      <w:pPr>
        <w:spacing w:line="500" w:lineRule="exact"/>
        <w:jc w:val="right"/>
        <w:rPr>
          <w:rFonts w:ascii="宋体" w:hAnsi="宋体"/>
          <w:sz w:val="24"/>
        </w:rPr>
      </w:pPr>
      <w:r>
        <w:rPr>
          <w:rFonts w:ascii="宋体" w:hAnsi="宋体"/>
          <w:sz w:val="24"/>
        </w:rPr>
        <w:t xml:space="preserve">                                </w:t>
      </w:r>
      <w:r>
        <w:rPr>
          <w:rFonts w:hint="eastAsia" w:ascii="宋体" w:hAnsi="宋体"/>
          <w:sz w:val="24"/>
        </w:rPr>
        <w:t>委托代理人：</w:t>
      </w:r>
      <w:r>
        <w:rPr>
          <w:rFonts w:ascii="宋体" w:hAnsi="宋体"/>
          <w:sz w:val="24"/>
          <w:u w:val="single"/>
        </w:rPr>
        <w:t xml:space="preserve">                    </w:t>
      </w:r>
      <w:r>
        <w:rPr>
          <w:rFonts w:hint="eastAsia" w:ascii="宋体" w:hAnsi="宋体"/>
          <w:sz w:val="24"/>
        </w:rPr>
        <w:t>（签字）</w:t>
      </w:r>
    </w:p>
    <w:p>
      <w:pPr>
        <w:spacing w:line="500" w:lineRule="exact"/>
        <w:rPr>
          <w:rFonts w:ascii="宋体" w:hAnsi="宋体"/>
          <w:sz w:val="24"/>
        </w:rPr>
      </w:pPr>
      <w:r>
        <w:rPr>
          <w:rFonts w:ascii="宋体" w:hAnsi="宋体"/>
          <w:sz w:val="24"/>
        </w:rPr>
        <w:t xml:space="preserve">                               </w:t>
      </w:r>
      <w:r>
        <w:rPr>
          <w:rFonts w:hint="eastAsia" w:ascii="宋体" w:hAnsi="宋体"/>
          <w:sz w:val="24"/>
        </w:rPr>
        <w:t xml:space="preserve">     身份证号码：</w:t>
      </w:r>
      <w:r>
        <w:rPr>
          <w:rFonts w:ascii="宋体" w:hAnsi="宋体"/>
          <w:sz w:val="24"/>
          <w:u w:val="single"/>
        </w:rPr>
        <w:t xml:space="preserve">                           </w:t>
      </w:r>
    </w:p>
    <w:p>
      <w:pPr>
        <w:spacing w:line="500" w:lineRule="exact"/>
        <w:rPr>
          <w:rFonts w:ascii="宋体" w:hAnsi="宋体"/>
          <w:sz w:val="24"/>
        </w:rPr>
      </w:pPr>
    </w:p>
    <w:p>
      <w:pPr>
        <w:spacing w:line="500" w:lineRule="exact"/>
        <w:jc w:val="right"/>
        <w:rPr>
          <w:rFonts w:ascii="宋体" w:hAnsi="宋体"/>
          <w:sz w:val="24"/>
        </w:rPr>
      </w:pPr>
      <w:r>
        <w:rPr>
          <w:rFonts w:ascii="宋体" w:hAnsi="宋体"/>
          <w:sz w:val="24"/>
        </w:rPr>
        <w:t xml:space="preserve">                                              </w:t>
      </w:r>
      <w:r>
        <w:rPr>
          <w:rFonts w:ascii="宋体" w:hAnsi="宋体"/>
          <w:sz w:val="24"/>
          <w:u w:val="single"/>
        </w:rPr>
        <w:t xml:space="preserve">       </w:t>
      </w:r>
      <w:r>
        <w:rPr>
          <w:rFonts w:hint="eastAsia" w:ascii="宋体" w:hAnsi="宋体"/>
          <w:sz w:val="24"/>
        </w:rPr>
        <w:t>年</w:t>
      </w:r>
      <w:r>
        <w:rPr>
          <w:rFonts w:ascii="宋体" w:hAnsi="宋体"/>
          <w:sz w:val="24"/>
          <w:u w:val="single"/>
        </w:rPr>
        <w:t xml:space="preserve">    </w:t>
      </w:r>
      <w:r>
        <w:rPr>
          <w:rFonts w:hint="eastAsia" w:ascii="宋体" w:hAnsi="宋体"/>
          <w:sz w:val="24"/>
        </w:rPr>
        <w:t>月</w:t>
      </w:r>
      <w:r>
        <w:rPr>
          <w:rFonts w:ascii="宋体" w:hAnsi="宋体"/>
          <w:sz w:val="24"/>
          <w:u w:val="single"/>
        </w:rPr>
        <w:t xml:space="preserve">    </w:t>
      </w:r>
      <w:r>
        <w:rPr>
          <w:rFonts w:hint="eastAsia" w:ascii="宋体" w:hAnsi="宋体"/>
          <w:sz w:val="24"/>
        </w:rPr>
        <w:t>日</w:t>
      </w:r>
    </w:p>
    <w:p>
      <w:pPr>
        <w:spacing w:line="500" w:lineRule="exact"/>
        <w:rPr>
          <w:rFonts w:ascii="宋体" w:hAnsi="宋体"/>
          <w:sz w:val="24"/>
        </w:rPr>
      </w:pPr>
    </w:p>
    <w:p>
      <w:pPr>
        <w:rPr>
          <w:rFonts w:ascii="宋体" w:hAnsi="宋体"/>
          <w:sz w:val="24"/>
        </w:rPr>
      </w:pPr>
      <w:r>
        <w:rPr>
          <w:rFonts w:hint="eastAsia" w:ascii="宋体" w:hAnsi="宋体"/>
          <w:b/>
          <w:sz w:val="24"/>
        </w:rPr>
        <w:t>注：上述法定代表人手机号码应真实有效，否则由此造成的一切后果由供应商自身承担。</w:t>
      </w:r>
    </w:p>
    <w:p>
      <w:pPr>
        <w:rPr>
          <w:rFonts w:hint="eastAsia" w:ascii="宋体" w:hAnsi="宋体"/>
          <w:sz w:val="24"/>
        </w:rPr>
      </w:pPr>
    </w:p>
    <w:p>
      <w:pPr>
        <w:rPr>
          <w:rFonts w:hint="eastAsia" w:ascii="宋体" w:hAnsi="宋体"/>
          <w:sz w:val="24"/>
        </w:rPr>
      </w:pPr>
    </w:p>
    <w:p>
      <w:pPr>
        <w:rPr>
          <w:rFonts w:hint="eastAsia" w:ascii="宋体" w:hAnsi="宋体"/>
          <w:sz w:val="24"/>
        </w:rPr>
      </w:pPr>
    </w:p>
    <w:p>
      <w:pPr>
        <w:rPr>
          <w:rFonts w:hint="eastAsia" w:ascii="宋体" w:hAnsi="宋体"/>
          <w:sz w:val="24"/>
        </w:rPr>
      </w:pPr>
    </w:p>
    <w:p>
      <w:pPr>
        <w:rPr>
          <w:rFonts w:hint="eastAsia" w:ascii="宋体" w:hAnsi="宋体"/>
          <w:sz w:val="24"/>
        </w:rPr>
      </w:pPr>
    </w:p>
    <w:p>
      <w:pPr>
        <w:rPr>
          <w:rFonts w:hint="eastAsia" w:ascii="宋体" w:hAnsi="宋体"/>
          <w:sz w:val="24"/>
        </w:rPr>
      </w:pPr>
    </w:p>
    <w:p>
      <w:pPr>
        <w:rPr>
          <w:rFonts w:hint="eastAsia" w:ascii="宋体" w:hAnsi="宋体"/>
          <w:sz w:val="24"/>
        </w:rPr>
      </w:pPr>
    </w:p>
    <w:p>
      <w:pPr>
        <w:rPr>
          <w:rFonts w:hint="eastAsia" w:ascii="宋体" w:hAnsi="宋体"/>
          <w:sz w:val="24"/>
        </w:rPr>
      </w:pPr>
    </w:p>
    <w:p>
      <w:pPr>
        <w:rPr>
          <w:rFonts w:hint="eastAsia" w:ascii="宋体" w:hAnsi="宋体"/>
          <w:sz w:val="24"/>
        </w:rPr>
      </w:pPr>
    </w:p>
    <w:p>
      <w:pPr>
        <w:rPr>
          <w:rFonts w:hint="eastAsia" w:ascii="宋体" w:hAnsi="宋体"/>
          <w:sz w:val="24"/>
        </w:rPr>
      </w:pPr>
    </w:p>
    <w:p>
      <w:pPr>
        <w:rPr>
          <w:rFonts w:hint="eastAsia" w:ascii="宋体" w:hAnsi="宋体"/>
          <w:sz w:val="24"/>
        </w:rPr>
      </w:pPr>
    </w:p>
    <w:p>
      <w:pPr>
        <w:rPr>
          <w:rFonts w:hint="eastAsia" w:ascii="宋体" w:hAnsi="宋体"/>
          <w:sz w:val="24"/>
        </w:rPr>
      </w:pPr>
    </w:p>
    <w:p>
      <w:pPr>
        <w:rPr>
          <w:rFonts w:hint="eastAsia" w:ascii="宋体" w:hAnsi="宋体"/>
          <w:sz w:val="24"/>
        </w:rPr>
      </w:pPr>
    </w:p>
    <w:p>
      <w:pPr>
        <w:pStyle w:val="3"/>
        <w:spacing w:before="240" w:beforeLines="100" w:after="360" w:afterLines="150" w:line="360" w:lineRule="exact"/>
        <w:jc w:val="center"/>
        <w:rPr>
          <w:rFonts w:ascii="宋体" w:hAnsi="宋体"/>
          <w:sz w:val="28"/>
          <w:szCs w:val="28"/>
        </w:rPr>
      </w:pPr>
      <w:bookmarkStart w:id="436" w:name="_Toc416271985"/>
      <w:bookmarkStart w:id="437" w:name="_Toc395802141"/>
      <w:bookmarkStart w:id="438" w:name="_Toc422395199"/>
      <w:bookmarkStart w:id="439" w:name="_Toc29145265"/>
      <w:r>
        <w:rPr>
          <w:rFonts w:hint="eastAsia" w:ascii="宋体" w:hAnsi="宋体"/>
          <w:sz w:val="28"/>
          <w:szCs w:val="28"/>
        </w:rPr>
        <w:t>三、</w:t>
      </w:r>
      <w:bookmarkEnd w:id="436"/>
      <w:bookmarkEnd w:id="437"/>
      <w:bookmarkEnd w:id="438"/>
      <w:r>
        <w:rPr>
          <w:rFonts w:hint="eastAsia" w:ascii="宋体" w:hAnsi="宋体"/>
          <w:sz w:val="28"/>
          <w:szCs w:val="28"/>
        </w:rPr>
        <w:t>谈判保证金</w:t>
      </w:r>
      <w:bookmarkEnd w:id="439"/>
    </w:p>
    <w:p>
      <w:pPr>
        <w:tabs>
          <w:tab w:val="left" w:pos="420"/>
          <w:tab w:val="left" w:pos="4200"/>
        </w:tabs>
        <w:spacing w:line="300" w:lineRule="auto"/>
        <w:ind w:firstLine="420" w:firstLineChars="200"/>
        <w:rPr>
          <w:rFonts w:hint="eastAsia" w:ascii="宋体" w:hAnsi="宋体" w:cs="宋体"/>
          <w:bCs/>
          <w:szCs w:val="21"/>
        </w:rPr>
      </w:pPr>
    </w:p>
    <w:p>
      <w:pPr>
        <w:tabs>
          <w:tab w:val="left" w:pos="420"/>
          <w:tab w:val="left" w:pos="4200"/>
        </w:tabs>
        <w:spacing w:line="300" w:lineRule="auto"/>
        <w:ind w:firstLine="480" w:firstLineChars="200"/>
        <w:rPr>
          <w:rFonts w:ascii="宋体" w:hAnsi="宋体"/>
          <w:b/>
          <w:sz w:val="24"/>
        </w:rPr>
      </w:pPr>
      <w:r>
        <w:rPr>
          <w:rFonts w:hint="eastAsia" w:ascii="宋体" w:hAnsi="宋体" w:cs="宋体"/>
          <w:bCs/>
          <w:sz w:val="24"/>
        </w:rPr>
        <w:t>我方为</w:t>
      </w:r>
      <w:r>
        <w:rPr>
          <w:rFonts w:hint="eastAsia" w:ascii="宋体" w:hAnsi="宋体" w:cs="宋体"/>
          <w:bCs/>
          <w:sz w:val="24"/>
          <w:u w:val="single"/>
        </w:rPr>
        <w:t xml:space="preserve">               （项目名称）                      </w:t>
      </w:r>
      <w:r>
        <w:rPr>
          <w:rFonts w:hint="eastAsia" w:ascii="宋体" w:hAnsi="宋体" w:cs="宋体"/>
          <w:bCs/>
          <w:sz w:val="24"/>
        </w:rPr>
        <w:t>所提交的谈判保证金，请贵单位退还时划入下列账户：</w:t>
      </w:r>
    </w:p>
    <w:p>
      <w:pPr>
        <w:pStyle w:val="6"/>
        <w:spacing w:after="0" w:line="480" w:lineRule="exact"/>
        <w:ind w:firstLine="1680"/>
        <w:jc w:val="left"/>
        <w:rPr>
          <w:rFonts w:hint="eastAsia" w:ascii="宋体" w:hAnsi="宋体" w:cs="宋体"/>
          <w:bCs/>
        </w:rPr>
      </w:pPr>
    </w:p>
    <w:p>
      <w:pPr>
        <w:pStyle w:val="6"/>
        <w:spacing w:after="0" w:line="480" w:lineRule="exact"/>
        <w:ind w:firstLine="1680"/>
        <w:jc w:val="left"/>
        <w:rPr>
          <w:rFonts w:hint="eastAsia" w:ascii="宋体" w:hAnsi="宋体" w:cs="宋体"/>
          <w:bCs/>
        </w:rPr>
      </w:pPr>
    </w:p>
    <w:p>
      <w:pPr>
        <w:pStyle w:val="6"/>
        <w:spacing w:after="0" w:line="480" w:lineRule="exact"/>
        <w:ind w:firstLine="1680"/>
        <w:jc w:val="left"/>
        <w:rPr>
          <w:rFonts w:hint="eastAsia" w:ascii="宋体" w:hAnsi="宋体" w:cs="宋体"/>
          <w:bCs/>
        </w:rPr>
      </w:pPr>
    </w:p>
    <w:p>
      <w:pPr>
        <w:pStyle w:val="6"/>
        <w:spacing w:after="0" w:line="480" w:lineRule="exact"/>
        <w:ind w:firstLine="1680"/>
        <w:jc w:val="left"/>
        <w:rPr>
          <w:rFonts w:hint="eastAsia" w:ascii="宋体" w:hAnsi="宋体" w:cs="宋体"/>
          <w:bCs/>
        </w:rPr>
      </w:pPr>
    </w:p>
    <w:p>
      <w:pPr>
        <w:pStyle w:val="6"/>
        <w:spacing w:after="0" w:line="480" w:lineRule="exact"/>
        <w:ind w:firstLine="1680"/>
        <w:jc w:val="left"/>
        <w:rPr>
          <w:rFonts w:ascii="宋体" w:hAnsi="宋体" w:cs="宋体"/>
          <w:bCs/>
        </w:rPr>
      </w:pPr>
      <w:r>
        <w:rPr>
          <w:rFonts w:hint="eastAsia" w:ascii="宋体" w:hAnsi="宋体" w:cs="宋体"/>
          <w:bCs/>
        </w:rPr>
        <w:t>开户人：</w:t>
      </w:r>
    </w:p>
    <w:p>
      <w:pPr>
        <w:pStyle w:val="6"/>
        <w:spacing w:after="0" w:line="480" w:lineRule="exact"/>
        <w:ind w:firstLine="1680"/>
        <w:jc w:val="left"/>
        <w:rPr>
          <w:rFonts w:ascii="宋体" w:hAnsi="宋体" w:cs="宋体"/>
          <w:bCs/>
        </w:rPr>
      </w:pPr>
      <w:r>
        <w:rPr>
          <w:rFonts w:hint="eastAsia" w:ascii="宋体" w:hAnsi="宋体" w:cs="宋体"/>
          <w:bCs/>
        </w:rPr>
        <w:t>开户行：</w:t>
      </w:r>
    </w:p>
    <w:p>
      <w:pPr>
        <w:pStyle w:val="6"/>
        <w:spacing w:after="0" w:line="480" w:lineRule="exact"/>
        <w:ind w:firstLine="1680"/>
        <w:jc w:val="left"/>
        <w:rPr>
          <w:rFonts w:ascii="宋体" w:hAnsi="宋体" w:cs="宋体"/>
          <w:bCs/>
        </w:rPr>
      </w:pPr>
      <w:r>
        <w:rPr>
          <w:rFonts w:hint="eastAsia" w:ascii="宋体" w:hAnsi="宋体" w:cs="宋体"/>
          <w:bCs/>
        </w:rPr>
        <w:t>账</w:t>
      </w:r>
      <w:r>
        <w:rPr>
          <w:rFonts w:ascii="宋体" w:hAnsi="宋体" w:cs="宋体"/>
          <w:bCs/>
        </w:rPr>
        <w:t xml:space="preserve">  </w:t>
      </w:r>
      <w:r>
        <w:rPr>
          <w:rFonts w:hint="eastAsia" w:ascii="宋体" w:hAnsi="宋体" w:cs="宋体"/>
          <w:bCs/>
        </w:rPr>
        <w:t>号：</w:t>
      </w:r>
    </w:p>
    <w:p>
      <w:pPr>
        <w:pStyle w:val="6"/>
        <w:spacing w:after="0" w:line="480" w:lineRule="exact"/>
        <w:rPr>
          <w:rFonts w:ascii="宋体" w:hAnsi="宋体" w:cs="宋体"/>
          <w:bCs/>
        </w:rPr>
      </w:pPr>
    </w:p>
    <w:p>
      <w:pPr>
        <w:pStyle w:val="6"/>
        <w:spacing w:after="0" w:line="480" w:lineRule="exact"/>
        <w:rPr>
          <w:rFonts w:ascii="宋体" w:hAnsi="宋体" w:cs="宋体"/>
          <w:bCs/>
        </w:rPr>
      </w:pPr>
    </w:p>
    <w:p>
      <w:pPr>
        <w:pStyle w:val="6"/>
        <w:spacing w:after="0" w:line="480" w:lineRule="exact"/>
        <w:jc w:val="right"/>
        <w:rPr>
          <w:rFonts w:ascii="宋体" w:hAnsi="宋体" w:cs="宋体"/>
          <w:bCs/>
        </w:rPr>
      </w:pPr>
    </w:p>
    <w:p>
      <w:pPr>
        <w:pStyle w:val="6"/>
        <w:wordWrap w:val="0"/>
        <w:spacing w:after="0" w:line="480" w:lineRule="auto"/>
        <w:ind w:firstLine="480" w:firstLineChars="200"/>
        <w:jc w:val="right"/>
        <w:rPr>
          <w:rFonts w:ascii="宋体" w:hAnsi="宋体" w:cs="宋体"/>
          <w:bCs/>
        </w:rPr>
      </w:pPr>
      <w:r>
        <w:rPr>
          <w:rFonts w:hint="eastAsia" w:ascii="宋体" w:hAnsi="宋体" w:cs="宋体"/>
          <w:bCs/>
        </w:rPr>
        <w:t>供应商：</w:t>
      </w:r>
      <w:r>
        <w:rPr>
          <w:rFonts w:hint="eastAsia" w:ascii="宋体" w:hAnsi="宋体" w:cs="宋体"/>
          <w:bCs/>
          <w:u w:val="single"/>
        </w:rPr>
        <w:t xml:space="preserve">        </w:t>
      </w:r>
      <w:r>
        <w:rPr>
          <w:rFonts w:hint="eastAsia" w:ascii="宋体" w:hAnsi="宋体" w:cs="宋体"/>
          <w:bCs/>
        </w:rPr>
        <w:t xml:space="preserve"> （法人公章）</w:t>
      </w:r>
    </w:p>
    <w:p>
      <w:pPr>
        <w:spacing w:line="480" w:lineRule="auto"/>
        <w:ind w:firstLine="480"/>
        <w:jc w:val="right"/>
        <w:rPr>
          <w:rFonts w:ascii="宋体" w:hAnsi="宋体" w:cs="宋体"/>
          <w:bCs/>
          <w:sz w:val="24"/>
        </w:rPr>
      </w:pPr>
      <w:r>
        <w:rPr>
          <w:rFonts w:hint="eastAsia" w:ascii="宋体" w:hAnsi="宋体" w:cs="宋体"/>
          <w:bCs/>
          <w:sz w:val="24"/>
        </w:rPr>
        <w:t>日</w:t>
      </w:r>
      <w:r>
        <w:rPr>
          <w:rFonts w:ascii="宋体" w:hAnsi="宋体" w:cs="宋体"/>
          <w:bCs/>
          <w:sz w:val="24"/>
        </w:rPr>
        <w:t xml:space="preserve">  </w:t>
      </w:r>
      <w:r>
        <w:rPr>
          <w:rFonts w:hint="eastAsia" w:ascii="宋体" w:hAnsi="宋体" w:cs="宋体"/>
          <w:bCs/>
          <w:sz w:val="24"/>
        </w:rPr>
        <w:t>期：     年</w:t>
      </w:r>
      <w:r>
        <w:rPr>
          <w:rFonts w:ascii="宋体" w:hAnsi="宋体" w:cs="宋体"/>
          <w:bCs/>
          <w:sz w:val="24"/>
        </w:rPr>
        <w:t xml:space="preserve">    </w:t>
      </w:r>
      <w:r>
        <w:rPr>
          <w:rFonts w:hint="eastAsia" w:ascii="宋体" w:hAnsi="宋体" w:cs="宋体"/>
          <w:bCs/>
          <w:sz w:val="24"/>
        </w:rPr>
        <w:t>月</w:t>
      </w:r>
      <w:r>
        <w:rPr>
          <w:rFonts w:ascii="宋体" w:hAnsi="宋体" w:cs="宋体"/>
          <w:bCs/>
          <w:sz w:val="24"/>
        </w:rPr>
        <w:t xml:space="preserve">     </w:t>
      </w:r>
      <w:r>
        <w:rPr>
          <w:rFonts w:hint="eastAsia" w:ascii="宋体" w:hAnsi="宋体" w:cs="宋体"/>
          <w:bCs/>
          <w:sz w:val="24"/>
        </w:rPr>
        <w:t>日</w:t>
      </w:r>
    </w:p>
    <w:p>
      <w:pPr>
        <w:rPr>
          <w:rFonts w:ascii="宋体" w:hAnsi="宋体"/>
          <w:sz w:val="24"/>
        </w:rPr>
      </w:pPr>
    </w:p>
    <w:p>
      <w:pPr>
        <w:rPr>
          <w:rFonts w:hint="eastAsia" w:ascii="宋体" w:hAnsi="宋体"/>
          <w:sz w:val="24"/>
        </w:rPr>
      </w:pPr>
    </w:p>
    <w:p>
      <w:pPr>
        <w:rPr>
          <w:rFonts w:hint="eastAsia" w:ascii="宋体" w:hAnsi="宋体"/>
          <w:sz w:val="24"/>
        </w:rPr>
      </w:pPr>
    </w:p>
    <w:p>
      <w:pPr>
        <w:tabs>
          <w:tab w:val="left" w:pos="420"/>
          <w:tab w:val="left" w:pos="4200"/>
        </w:tabs>
        <w:spacing w:line="300" w:lineRule="auto"/>
        <w:ind w:firstLine="480" w:firstLineChars="200"/>
        <w:rPr>
          <w:rFonts w:hint="eastAsia" w:ascii="宋体" w:hAnsi="宋体"/>
          <w:sz w:val="24"/>
        </w:rPr>
      </w:pPr>
      <w:r>
        <w:rPr>
          <w:rFonts w:hint="eastAsia" w:ascii="宋体" w:hAnsi="宋体"/>
          <w:sz w:val="24"/>
        </w:rPr>
        <w:t>附：投标保证金及企业基本开户许可证，提供复印件并加盖单位公章。</w:t>
      </w:r>
    </w:p>
    <w:p>
      <w:pPr>
        <w:jc w:val="center"/>
        <w:rPr>
          <w:rFonts w:hint="eastAsia" w:ascii="宋体" w:hAnsi="宋体"/>
          <w:sz w:val="28"/>
          <w:szCs w:val="28"/>
        </w:rPr>
      </w:pPr>
    </w:p>
    <w:p>
      <w:pPr>
        <w:jc w:val="center"/>
        <w:rPr>
          <w:rFonts w:hint="eastAsia" w:ascii="宋体" w:hAnsi="宋体"/>
          <w:sz w:val="28"/>
          <w:szCs w:val="28"/>
        </w:rPr>
      </w:pPr>
    </w:p>
    <w:p>
      <w:pPr>
        <w:jc w:val="center"/>
        <w:rPr>
          <w:rFonts w:ascii="宋体" w:hAnsi="宋体"/>
          <w:sz w:val="28"/>
          <w:szCs w:val="28"/>
        </w:rPr>
      </w:pPr>
    </w:p>
    <w:p>
      <w:pPr>
        <w:jc w:val="center"/>
        <w:rPr>
          <w:rFonts w:ascii="宋体" w:hAnsi="宋体"/>
          <w:sz w:val="28"/>
          <w:szCs w:val="28"/>
        </w:rPr>
      </w:pPr>
    </w:p>
    <w:p>
      <w:pPr>
        <w:jc w:val="center"/>
        <w:rPr>
          <w:rFonts w:ascii="宋体" w:hAnsi="宋体"/>
          <w:sz w:val="28"/>
          <w:szCs w:val="28"/>
        </w:rPr>
      </w:pPr>
    </w:p>
    <w:p>
      <w:pPr>
        <w:jc w:val="center"/>
        <w:rPr>
          <w:rFonts w:hint="eastAsia" w:ascii="宋体" w:hAnsi="宋体"/>
          <w:sz w:val="28"/>
          <w:szCs w:val="28"/>
        </w:rPr>
      </w:pPr>
    </w:p>
    <w:p>
      <w:pPr>
        <w:rPr>
          <w:rFonts w:hint="eastAsia" w:ascii="宋体" w:hAnsi="宋体"/>
          <w:sz w:val="24"/>
        </w:rPr>
      </w:pPr>
    </w:p>
    <w:p>
      <w:pPr>
        <w:rPr>
          <w:rFonts w:hint="eastAsia" w:ascii="宋体" w:hAnsi="宋体"/>
          <w:sz w:val="24"/>
        </w:rPr>
      </w:pPr>
    </w:p>
    <w:p>
      <w:pPr>
        <w:rPr>
          <w:rFonts w:hint="eastAsia" w:ascii="宋体" w:hAnsi="宋体"/>
          <w:sz w:val="24"/>
        </w:rPr>
      </w:pPr>
    </w:p>
    <w:p>
      <w:pPr>
        <w:pStyle w:val="3"/>
        <w:spacing w:before="0" w:after="0" w:line="240" w:lineRule="auto"/>
        <w:jc w:val="center"/>
        <w:rPr>
          <w:rFonts w:hint="eastAsia" w:ascii="宋体" w:hAnsi="宋体"/>
          <w:sz w:val="28"/>
          <w:szCs w:val="28"/>
        </w:rPr>
      </w:pPr>
      <w:bookmarkStart w:id="440" w:name="_Toc422395200"/>
      <w:bookmarkStart w:id="441" w:name="_Toc395802142"/>
      <w:bookmarkStart w:id="442" w:name="_Toc416271986"/>
      <w:bookmarkStart w:id="443" w:name="_Toc29145266"/>
      <w:bookmarkStart w:id="444" w:name="_Toc496624136"/>
      <w:r>
        <w:rPr>
          <w:rFonts w:hint="eastAsia" w:ascii="宋体" w:hAnsi="宋体"/>
          <w:sz w:val="28"/>
          <w:szCs w:val="28"/>
        </w:rPr>
        <w:t>四、</w:t>
      </w:r>
      <w:bookmarkEnd w:id="440"/>
      <w:bookmarkEnd w:id="441"/>
      <w:bookmarkEnd w:id="442"/>
      <w:bookmarkEnd w:id="443"/>
      <w:r>
        <w:rPr>
          <w:rFonts w:hint="eastAsia" w:ascii="宋体" w:hAnsi="宋体"/>
          <w:sz w:val="28"/>
          <w:szCs w:val="28"/>
        </w:rPr>
        <w:t>已标价的工程量清单</w:t>
      </w:r>
      <w:bookmarkEnd w:id="444"/>
    </w:p>
    <w:p>
      <w:pPr>
        <w:spacing w:line="360" w:lineRule="auto"/>
        <w:outlineLvl w:val="2"/>
        <w:rPr>
          <w:rFonts w:hint="eastAsia" w:ascii="宋体" w:hAnsi="宋体" w:cs="宋体"/>
          <w:b/>
        </w:rPr>
      </w:pPr>
      <w:bookmarkStart w:id="445" w:name="_Toc496624137"/>
      <w:r>
        <w:rPr>
          <w:rFonts w:hint="eastAsia" w:ascii="宋体" w:hAnsi="宋体" w:cs="宋体"/>
          <w:b/>
          <w:sz w:val="24"/>
        </w:rPr>
        <w:t>响应报价书封面</w:t>
      </w:r>
      <w:bookmarkEnd w:id="445"/>
    </w:p>
    <w:p>
      <w:pPr>
        <w:rPr>
          <w:rFonts w:hint="eastAsia" w:ascii="宋体" w:hAnsi="宋体" w:cs="宋体"/>
          <w:b/>
        </w:rPr>
      </w:pPr>
    </w:p>
    <w:p>
      <w:pPr>
        <w:rPr>
          <w:rFonts w:hint="eastAsia" w:ascii="宋体" w:hAnsi="宋体" w:cs="宋体"/>
          <w:b/>
        </w:rPr>
      </w:pPr>
    </w:p>
    <w:p>
      <w:pPr>
        <w:rPr>
          <w:rFonts w:hint="eastAsia" w:ascii="宋体" w:hAnsi="宋体" w:cs="宋体"/>
          <w:b/>
        </w:rPr>
      </w:pPr>
    </w:p>
    <w:p>
      <w:pPr>
        <w:rPr>
          <w:rFonts w:hint="eastAsia" w:ascii="宋体" w:hAnsi="宋体" w:cs="宋体"/>
          <w:b/>
        </w:rPr>
      </w:pPr>
    </w:p>
    <w:p>
      <w:pPr>
        <w:rPr>
          <w:rFonts w:hint="eastAsia" w:ascii="宋体" w:hAnsi="宋体" w:cs="宋体"/>
          <w:b/>
        </w:rPr>
      </w:pPr>
    </w:p>
    <w:p>
      <w:pPr>
        <w:rPr>
          <w:rFonts w:hint="eastAsia" w:ascii="宋体" w:hAnsi="宋体" w:cs="宋体"/>
          <w:b/>
        </w:rPr>
      </w:pPr>
    </w:p>
    <w:p>
      <w:pPr>
        <w:rPr>
          <w:rFonts w:hint="eastAsia" w:ascii="宋体" w:hAnsi="宋体" w:cs="宋体"/>
          <w:b/>
        </w:rPr>
      </w:pPr>
    </w:p>
    <w:p>
      <w:pPr>
        <w:jc w:val="center"/>
        <w:rPr>
          <w:rFonts w:hint="eastAsia" w:ascii="宋体" w:hAnsi="宋体" w:cs="宋体"/>
          <w:b/>
          <w:sz w:val="44"/>
          <w:szCs w:val="44"/>
        </w:rPr>
      </w:pPr>
      <w:r>
        <w:rPr>
          <w:rFonts w:hint="eastAsia" w:ascii="宋体" w:hAnsi="宋体" w:cs="宋体"/>
          <w:b/>
          <w:sz w:val="44"/>
          <w:szCs w:val="44"/>
        </w:rPr>
        <w:t xml:space="preserve">响  应  总  价 </w:t>
      </w:r>
    </w:p>
    <w:p>
      <w:pPr>
        <w:rPr>
          <w:rFonts w:hint="eastAsia" w:ascii="宋体" w:hAnsi="宋体" w:cs="宋体"/>
          <w:b/>
          <w:szCs w:val="21"/>
        </w:rPr>
      </w:pPr>
      <w:r>
        <w:rPr>
          <w:rFonts w:hint="eastAsia" w:ascii="宋体" w:hAnsi="宋体" w:cs="宋体"/>
          <w:b/>
          <w:szCs w:val="21"/>
        </w:rPr>
        <w:t xml:space="preserve"> </w:t>
      </w:r>
    </w:p>
    <w:p>
      <w:pPr>
        <w:rPr>
          <w:rFonts w:hint="eastAsia" w:ascii="宋体" w:hAnsi="宋体" w:cs="宋体"/>
          <w:bCs/>
          <w:szCs w:val="21"/>
        </w:rPr>
      </w:pPr>
    </w:p>
    <w:p>
      <w:pPr>
        <w:rPr>
          <w:rFonts w:hint="eastAsia" w:ascii="宋体" w:hAnsi="宋体" w:cs="宋体"/>
          <w:bCs/>
        </w:rPr>
      </w:pPr>
      <w:r>
        <w:rPr>
          <w:rFonts w:hint="eastAsia" w:ascii="宋体" w:hAnsi="宋体" w:cs="宋体"/>
          <w:bCs/>
        </w:rPr>
        <w:t xml:space="preserve"> </w:t>
      </w:r>
    </w:p>
    <w:p>
      <w:pPr>
        <w:spacing w:line="500" w:lineRule="exact"/>
        <w:ind w:firstLine="420"/>
        <w:rPr>
          <w:rFonts w:hint="eastAsia" w:ascii="宋体" w:hAnsi="宋体" w:cs="宋体"/>
          <w:bCs/>
          <w:sz w:val="24"/>
        </w:rPr>
      </w:pPr>
      <w:r>
        <w:rPr>
          <w:rFonts w:hint="eastAsia" w:ascii="宋体" w:hAnsi="宋体" w:cs="宋体"/>
          <w:bCs/>
          <w:sz w:val="24"/>
        </w:rPr>
        <w:t>采购人：</w:t>
      </w:r>
      <w:r>
        <w:rPr>
          <w:rFonts w:hint="eastAsia" w:ascii="宋体" w:hAnsi="宋体" w:cs="宋体"/>
          <w:bCs/>
          <w:sz w:val="24"/>
          <w:u w:val="single"/>
        </w:rPr>
        <w:t xml:space="preserve">                                                  </w:t>
      </w:r>
    </w:p>
    <w:p>
      <w:pPr>
        <w:spacing w:line="500" w:lineRule="exact"/>
        <w:ind w:firstLine="420"/>
        <w:rPr>
          <w:rFonts w:hint="eastAsia" w:ascii="宋体" w:hAnsi="宋体" w:cs="宋体"/>
          <w:bCs/>
          <w:sz w:val="24"/>
        </w:rPr>
      </w:pPr>
    </w:p>
    <w:p>
      <w:pPr>
        <w:spacing w:line="500" w:lineRule="exact"/>
        <w:ind w:firstLine="420"/>
        <w:rPr>
          <w:rFonts w:hint="eastAsia" w:ascii="宋体" w:hAnsi="宋体" w:cs="宋体"/>
          <w:bCs/>
          <w:sz w:val="24"/>
        </w:rPr>
      </w:pPr>
      <w:r>
        <w:rPr>
          <w:rFonts w:hint="eastAsia" w:ascii="宋体" w:hAnsi="宋体" w:cs="宋体"/>
          <w:bCs/>
          <w:sz w:val="24"/>
        </w:rPr>
        <w:t>工程名称：</w:t>
      </w:r>
      <w:r>
        <w:rPr>
          <w:rFonts w:hint="eastAsia" w:ascii="宋体" w:hAnsi="宋体" w:cs="宋体"/>
          <w:bCs/>
          <w:sz w:val="24"/>
          <w:u w:val="single"/>
        </w:rPr>
        <w:t xml:space="preserve">                                                  </w:t>
      </w:r>
    </w:p>
    <w:p>
      <w:pPr>
        <w:spacing w:line="500" w:lineRule="exact"/>
        <w:ind w:firstLine="420"/>
        <w:rPr>
          <w:rFonts w:hint="eastAsia" w:ascii="宋体" w:hAnsi="宋体" w:cs="宋体"/>
          <w:bCs/>
          <w:sz w:val="24"/>
        </w:rPr>
      </w:pPr>
      <w:r>
        <w:rPr>
          <w:rFonts w:hint="eastAsia" w:ascii="宋体" w:hAnsi="宋体" w:cs="宋体"/>
          <w:bCs/>
          <w:sz w:val="24"/>
        </w:rPr>
        <w:t xml:space="preserve"> </w:t>
      </w:r>
    </w:p>
    <w:p>
      <w:pPr>
        <w:spacing w:line="500" w:lineRule="exact"/>
        <w:ind w:firstLine="420"/>
        <w:rPr>
          <w:rFonts w:hint="eastAsia" w:ascii="宋体" w:hAnsi="宋体" w:cs="宋体"/>
          <w:bCs/>
          <w:sz w:val="24"/>
        </w:rPr>
      </w:pPr>
      <w:r>
        <w:rPr>
          <w:rFonts w:hint="eastAsia" w:ascii="宋体" w:hAnsi="宋体" w:cs="宋体"/>
          <w:bCs/>
          <w:sz w:val="24"/>
        </w:rPr>
        <w:t>响应报价（小写）：</w:t>
      </w:r>
      <w:r>
        <w:rPr>
          <w:rFonts w:hint="eastAsia" w:ascii="宋体" w:hAnsi="宋体" w:cs="宋体"/>
          <w:bCs/>
          <w:sz w:val="24"/>
          <w:u w:val="single"/>
        </w:rPr>
        <w:t xml:space="preserve">                                           </w:t>
      </w:r>
    </w:p>
    <w:p>
      <w:pPr>
        <w:spacing w:line="500" w:lineRule="exact"/>
        <w:ind w:firstLine="480"/>
        <w:rPr>
          <w:rFonts w:hint="eastAsia" w:ascii="宋体" w:hAnsi="宋体" w:cs="宋体"/>
          <w:bCs/>
          <w:sz w:val="24"/>
        </w:rPr>
      </w:pPr>
      <w:r>
        <w:rPr>
          <w:rFonts w:hint="eastAsia" w:ascii="宋体" w:hAnsi="宋体" w:cs="宋体"/>
          <w:bCs/>
          <w:sz w:val="24"/>
        </w:rPr>
        <w:t xml:space="preserve"> </w:t>
      </w:r>
    </w:p>
    <w:p>
      <w:pPr>
        <w:spacing w:line="500" w:lineRule="exact"/>
        <w:rPr>
          <w:rFonts w:hint="eastAsia" w:ascii="宋体" w:hAnsi="宋体" w:cs="宋体"/>
          <w:bCs/>
          <w:sz w:val="24"/>
        </w:rPr>
      </w:pPr>
      <w:r>
        <w:rPr>
          <w:rFonts w:hint="eastAsia" w:ascii="宋体" w:hAnsi="宋体" w:cs="宋体"/>
          <w:bCs/>
          <w:sz w:val="24"/>
        </w:rPr>
        <w:t xml:space="preserve">           （大写）：</w:t>
      </w:r>
      <w:r>
        <w:rPr>
          <w:rFonts w:hint="eastAsia" w:ascii="宋体" w:hAnsi="宋体" w:cs="宋体"/>
          <w:bCs/>
          <w:sz w:val="24"/>
          <w:u w:val="single"/>
        </w:rPr>
        <w:t xml:space="preserve">                                           </w:t>
      </w:r>
    </w:p>
    <w:p>
      <w:pPr>
        <w:pStyle w:val="24"/>
        <w:rPr>
          <w:rFonts w:hint="eastAsia" w:ascii="宋体" w:hAnsi="宋体" w:eastAsia="宋体" w:cs="宋体"/>
          <w:bCs/>
          <w:sz w:val="24"/>
          <w:szCs w:val="24"/>
        </w:rPr>
      </w:pPr>
      <w:r>
        <w:rPr>
          <w:rFonts w:hint="eastAsia" w:ascii="宋体" w:hAnsi="宋体" w:eastAsia="宋体" w:cs="宋体"/>
          <w:bCs/>
          <w:sz w:val="24"/>
          <w:szCs w:val="24"/>
        </w:rPr>
        <w:t xml:space="preserve">  </w:t>
      </w:r>
    </w:p>
    <w:p>
      <w:pPr>
        <w:rPr>
          <w:rFonts w:hint="eastAsia" w:ascii="宋体" w:hAnsi="宋体" w:cs="宋体"/>
          <w:bCs/>
          <w:sz w:val="24"/>
        </w:rPr>
      </w:pPr>
    </w:p>
    <w:p>
      <w:pPr>
        <w:rPr>
          <w:rFonts w:hint="eastAsia" w:ascii="宋体" w:hAnsi="宋体" w:cs="宋体"/>
          <w:bCs/>
          <w:sz w:val="24"/>
        </w:rPr>
      </w:pPr>
    </w:p>
    <w:p>
      <w:pPr>
        <w:rPr>
          <w:rFonts w:hint="eastAsia" w:ascii="宋体" w:hAnsi="宋体" w:cs="宋体"/>
          <w:bCs/>
          <w:sz w:val="24"/>
        </w:rPr>
      </w:pPr>
    </w:p>
    <w:p>
      <w:pPr>
        <w:ind w:firstLine="360" w:firstLineChars="150"/>
        <w:rPr>
          <w:rFonts w:hint="eastAsia" w:ascii="宋体" w:hAnsi="宋体" w:cs="宋体"/>
          <w:bCs/>
          <w:sz w:val="24"/>
        </w:rPr>
      </w:pPr>
      <w:r>
        <w:rPr>
          <w:rFonts w:hint="eastAsia" w:ascii="宋体" w:hAnsi="宋体" w:cs="宋体"/>
          <w:bCs/>
          <w:sz w:val="24"/>
        </w:rPr>
        <w:t xml:space="preserve"> 供  应  商：</w:t>
      </w:r>
      <w:r>
        <w:rPr>
          <w:rFonts w:hint="eastAsia" w:ascii="宋体" w:hAnsi="宋体" w:cs="宋体"/>
          <w:bCs/>
          <w:sz w:val="24"/>
          <w:u w:val="single"/>
        </w:rPr>
        <w:t xml:space="preserve">                                        </w:t>
      </w:r>
      <w:r>
        <w:rPr>
          <w:rFonts w:hint="eastAsia" w:ascii="宋体" w:hAnsi="宋体" w:cs="宋体"/>
          <w:bCs/>
          <w:sz w:val="24"/>
        </w:rPr>
        <w:t>（单位盖章）</w:t>
      </w:r>
    </w:p>
    <w:p>
      <w:pPr>
        <w:rPr>
          <w:rFonts w:hint="eastAsia" w:ascii="宋体" w:hAnsi="宋体" w:cs="宋体"/>
          <w:bCs/>
          <w:sz w:val="24"/>
        </w:rPr>
      </w:pPr>
      <w:r>
        <w:rPr>
          <w:rFonts w:hint="eastAsia" w:ascii="宋体" w:hAnsi="宋体" w:cs="宋体"/>
          <w:bCs/>
          <w:sz w:val="24"/>
        </w:rPr>
        <w:t xml:space="preserve"> </w:t>
      </w:r>
    </w:p>
    <w:p>
      <w:pPr>
        <w:rPr>
          <w:rFonts w:hint="eastAsia" w:ascii="宋体" w:hAnsi="宋体" w:cs="宋体"/>
          <w:bCs/>
          <w:sz w:val="24"/>
        </w:rPr>
      </w:pPr>
      <w:r>
        <w:rPr>
          <w:rFonts w:hint="eastAsia" w:ascii="宋体" w:hAnsi="宋体" w:cs="宋体"/>
          <w:bCs/>
          <w:sz w:val="24"/>
        </w:rPr>
        <w:t xml:space="preserve">   法定代表人</w:t>
      </w:r>
    </w:p>
    <w:p>
      <w:pPr>
        <w:ind w:firstLine="360" w:firstLineChars="150"/>
        <w:rPr>
          <w:rFonts w:hint="eastAsia" w:ascii="宋体" w:hAnsi="宋体" w:cs="宋体"/>
          <w:bCs/>
          <w:sz w:val="24"/>
        </w:rPr>
      </w:pPr>
      <w:r>
        <w:rPr>
          <w:rFonts w:hint="eastAsia" w:ascii="宋体" w:hAnsi="宋体" w:cs="宋体"/>
          <w:bCs/>
          <w:sz w:val="24"/>
        </w:rPr>
        <w:t>或其委托代理人：</w:t>
      </w:r>
      <w:r>
        <w:rPr>
          <w:rFonts w:hint="eastAsia" w:ascii="宋体" w:hAnsi="宋体" w:cs="宋体"/>
          <w:bCs/>
          <w:sz w:val="24"/>
          <w:u w:val="single"/>
        </w:rPr>
        <w:t xml:space="preserve">                                     </w:t>
      </w:r>
      <w:r>
        <w:rPr>
          <w:rFonts w:hint="eastAsia" w:ascii="宋体" w:hAnsi="宋体" w:cs="宋体"/>
          <w:bCs/>
          <w:sz w:val="24"/>
        </w:rPr>
        <w:t xml:space="preserve">（签字或盖章） </w:t>
      </w:r>
    </w:p>
    <w:p>
      <w:pPr>
        <w:rPr>
          <w:rFonts w:hint="eastAsia" w:ascii="宋体" w:hAnsi="宋体" w:cs="宋体"/>
          <w:bCs/>
          <w:sz w:val="24"/>
        </w:rPr>
      </w:pPr>
      <w:r>
        <w:rPr>
          <w:rFonts w:hint="eastAsia" w:ascii="宋体" w:hAnsi="宋体" w:cs="宋体"/>
          <w:bCs/>
          <w:sz w:val="24"/>
        </w:rPr>
        <w:t xml:space="preserve">   </w:t>
      </w:r>
    </w:p>
    <w:p>
      <w:pPr>
        <w:rPr>
          <w:rFonts w:hint="eastAsia" w:ascii="宋体" w:hAnsi="宋体" w:cs="宋体"/>
          <w:bCs/>
          <w:sz w:val="24"/>
        </w:rPr>
      </w:pPr>
    </w:p>
    <w:p>
      <w:pPr>
        <w:ind w:firstLine="360" w:firstLineChars="150"/>
        <w:rPr>
          <w:rFonts w:hint="eastAsia" w:ascii="宋体" w:hAnsi="宋体" w:cs="宋体"/>
          <w:bCs/>
          <w:sz w:val="24"/>
        </w:rPr>
      </w:pPr>
      <w:r>
        <w:rPr>
          <w:rFonts w:hint="eastAsia" w:ascii="宋体" w:hAnsi="宋体" w:cs="宋体"/>
          <w:bCs/>
          <w:sz w:val="24"/>
        </w:rPr>
        <w:t>编制人：</w:t>
      </w:r>
      <w:r>
        <w:rPr>
          <w:rFonts w:hint="eastAsia" w:ascii="宋体" w:hAnsi="宋体" w:cs="宋体"/>
          <w:bCs/>
          <w:sz w:val="24"/>
          <w:u w:val="single"/>
        </w:rPr>
        <w:t xml:space="preserve">                            </w:t>
      </w:r>
      <w:r>
        <w:rPr>
          <w:rFonts w:hint="eastAsia" w:ascii="宋体" w:hAnsi="宋体" w:cs="宋体"/>
          <w:bCs/>
          <w:sz w:val="24"/>
        </w:rPr>
        <w:t>（签字并盖造价专业人员专用章）</w:t>
      </w:r>
    </w:p>
    <w:p>
      <w:pPr>
        <w:ind w:firstLine="360" w:firstLineChars="150"/>
        <w:rPr>
          <w:rFonts w:hint="eastAsia" w:ascii="宋体" w:hAnsi="宋体" w:cs="宋体"/>
          <w:bCs/>
          <w:sz w:val="24"/>
        </w:rPr>
      </w:pPr>
    </w:p>
    <w:p>
      <w:pPr>
        <w:rPr>
          <w:rFonts w:hint="eastAsia" w:ascii="宋体" w:hAnsi="宋体" w:cs="宋体"/>
          <w:bCs/>
          <w:sz w:val="24"/>
        </w:rPr>
      </w:pPr>
    </w:p>
    <w:p>
      <w:pPr>
        <w:adjustRightInd w:val="0"/>
        <w:snapToGrid w:val="0"/>
        <w:spacing w:before="48" w:beforeLines="20" w:after="48" w:afterLines="20"/>
        <w:ind w:firstLine="424" w:firstLineChars="177"/>
        <w:rPr>
          <w:rFonts w:hint="eastAsia" w:ascii="宋体" w:hAnsi="宋体" w:cs="宋体"/>
          <w:bCs/>
          <w:sz w:val="24"/>
        </w:rPr>
      </w:pPr>
      <w:r>
        <w:rPr>
          <w:rFonts w:hint="eastAsia" w:ascii="宋体" w:hAnsi="宋体" w:cs="宋体"/>
          <w:bCs/>
          <w:sz w:val="24"/>
        </w:rPr>
        <w:t>编制时间：</w:t>
      </w:r>
      <w:r>
        <w:rPr>
          <w:rFonts w:hint="eastAsia" w:ascii="宋体" w:hAnsi="宋体" w:cs="宋体"/>
          <w:bCs/>
          <w:sz w:val="24"/>
          <w:u w:val="single"/>
        </w:rPr>
        <w:t xml:space="preserve">        </w:t>
      </w:r>
      <w:r>
        <w:rPr>
          <w:rFonts w:hint="eastAsia" w:ascii="宋体" w:hAnsi="宋体" w:cs="宋体"/>
          <w:bCs/>
          <w:sz w:val="24"/>
        </w:rPr>
        <w:t>年</w:t>
      </w:r>
      <w:r>
        <w:rPr>
          <w:rFonts w:hint="eastAsia" w:ascii="宋体" w:hAnsi="宋体" w:cs="宋体"/>
          <w:bCs/>
          <w:sz w:val="24"/>
          <w:u w:val="single"/>
        </w:rPr>
        <w:t xml:space="preserve">      </w:t>
      </w:r>
      <w:r>
        <w:rPr>
          <w:rFonts w:hint="eastAsia" w:ascii="宋体" w:hAnsi="宋体" w:cs="宋体"/>
          <w:bCs/>
          <w:sz w:val="24"/>
        </w:rPr>
        <w:t>月</w:t>
      </w:r>
      <w:r>
        <w:rPr>
          <w:rFonts w:hint="eastAsia" w:ascii="宋体" w:hAnsi="宋体" w:cs="宋体"/>
          <w:bCs/>
          <w:sz w:val="24"/>
          <w:u w:val="single"/>
        </w:rPr>
        <w:t xml:space="preserve">      </w:t>
      </w:r>
      <w:r>
        <w:rPr>
          <w:rFonts w:hint="eastAsia" w:ascii="宋体" w:hAnsi="宋体" w:cs="宋体"/>
          <w:bCs/>
          <w:sz w:val="24"/>
        </w:rPr>
        <w:t>日</w:t>
      </w:r>
    </w:p>
    <w:p>
      <w:pPr>
        <w:spacing w:line="360" w:lineRule="auto"/>
        <w:jc w:val="center"/>
        <w:rPr>
          <w:rFonts w:hint="eastAsia" w:ascii="宋体" w:hAnsi="宋体" w:cs="宋体"/>
          <w:b/>
          <w:bCs/>
          <w:spacing w:val="20"/>
          <w:sz w:val="28"/>
          <w:szCs w:val="28"/>
        </w:rPr>
      </w:pPr>
    </w:p>
    <w:p>
      <w:pPr>
        <w:rPr>
          <w:rFonts w:hint="eastAsia" w:ascii="宋体" w:hAnsi="宋体"/>
        </w:rPr>
      </w:pPr>
    </w:p>
    <w:p>
      <w:pPr>
        <w:rPr>
          <w:rFonts w:hint="eastAsia" w:ascii="宋体" w:hAnsi="宋体"/>
        </w:rPr>
      </w:pPr>
      <w:r>
        <w:rPr>
          <w:rFonts w:hint="eastAsia" w:ascii="宋体" w:hAnsi="宋体"/>
        </w:rPr>
        <w:t xml:space="preserve"> </w:t>
      </w:r>
    </w:p>
    <w:p>
      <w:pPr>
        <w:rPr>
          <w:rFonts w:hint="eastAsia" w:ascii="宋体" w:hAnsi="宋体"/>
        </w:rPr>
      </w:pPr>
    </w:p>
    <w:p>
      <w:pPr>
        <w:rPr>
          <w:rFonts w:hint="eastAsia" w:ascii="宋体" w:hAnsi="宋体"/>
        </w:rPr>
      </w:pPr>
    </w:p>
    <w:p>
      <w:pPr>
        <w:rPr>
          <w:rFonts w:hint="eastAsia" w:ascii="宋体" w:hAnsi="宋体"/>
        </w:rPr>
      </w:pPr>
    </w:p>
    <w:p>
      <w:pPr>
        <w:rPr>
          <w:rFonts w:hint="eastAsia" w:ascii="宋体" w:hAnsi="宋体"/>
        </w:rPr>
      </w:pPr>
    </w:p>
    <w:p>
      <w:pPr>
        <w:rPr>
          <w:rFonts w:hint="eastAsia" w:ascii="宋体" w:hAnsi="宋体"/>
        </w:rPr>
      </w:pPr>
    </w:p>
    <w:p>
      <w:pPr>
        <w:rPr>
          <w:rFonts w:hint="eastAsia" w:ascii="宋体" w:hAnsi="宋体"/>
        </w:rPr>
      </w:pPr>
      <w:r>
        <w:rPr>
          <w:rFonts w:hint="eastAsia" w:ascii="宋体" w:hAnsi="宋体"/>
        </w:rPr>
        <w:t xml:space="preserve">             </w:t>
      </w:r>
    </w:p>
    <w:p>
      <w:pPr>
        <w:rPr>
          <w:rFonts w:ascii="宋体" w:hAnsi="宋体"/>
          <w:b/>
          <w:sz w:val="28"/>
          <w:szCs w:val="28"/>
        </w:rPr>
      </w:pPr>
      <w:r>
        <w:rPr>
          <w:rFonts w:hint="eastAsia" w:ascii="宋体" w:hAnsi="宋体"/>
        </w:rPr>
        <w:t xml:space="preserve"> </w:t>
      </w:r>
      <w:bookmarkStart w:id="446" w:name="_Toc416271987"/>
      <w:bookmarkStart w:id="447" w:name="_Toc395802143"/>
      <w:bookmarkStart w:id="448" w:name="_Toc29145267"/>
      <w:bookmarkStart w:id="449" w:name="_Toc422395201"/>
      <w:r>
        <w:rPr>
          <w:rFonts w:hint="eastAsia" w:ascii="宋体" w:hAnsi="宋体"/>
          <w:b/>
          <w:sz w:val="28"/>
          <w:szCs w:val="28"/>
        </w:rPr>
        <w:t>四、</w:t>
      </w:r>
      <w:bookmarkEnd w:id="446"/>
      <w:bookmarkEnd w:id="447"/>
      <w:bookmarkEnd w:id="448"/>
      <w:bookmarkEnd w:id="449"/>
      <w:r>
        <w:rPr>
          <w:rFonts w:hint="eastAsia" w:ascii="宋体" w:hAnsi="宋体"/>
          <w:b/>
          <w:sz w:val="28"/>
          <w:szCs w:val="28"/>
        </w:rPr>
        <w:t>最终技术服务解决方案</w:t>
      </w:r>
    </w:p>
    <w:p>
      <w:pPr>
        <w:spacing w:line="400" w:lineRule="exact"/>
        <w:ind w:firstLine="480" w:firstLineChars="200"/>
        <w:rPr>
          <w:rFonts w:hint="eastAsia" w:ascii="宋体" w:hAnsi="宋体"/>
          <w:sz w:val="24"/>
        </w:rPr>
      </w:pPr>
      <w:bookmarkStart w:id="450" w:name="_Toc395802151"/>
      <w:r>
        <w:rPr>
          <w:rFonts w:hint="eastAsia" w:ascii="宋体" w:hAnsi="宋体"/>
          <w:sz w:val="24"/>
        </w:rPr>
        <w:t>最终技术服务解决方案除采用文字表述外可附下列图表，图表及格式要求附后。</w:t>
      </w:r>
    </w:p>
    <w:p>
      <w:pPr>
        <w:spacing w:line="400" w:lineRule="exact"/>
        <w:ind w:firstLine="720" w:firstLineChars="300"/>
        <w:rPr>
          <w:rFonts w:ascii="宋体" w:hAnsi="宋体"/>
          <w:sz w:val="24"/>
        </w:rPr>
      </w:pPr>
      <w:r>
        <w:rPr>
          <w:rFonts w:hint="eastAsia" w:ascii="宋体" w:hAnsi="宋体"/>
          <w:sz w:val="24"/>
        </w:rPr>
        <w:t>（仅供参考，投标可自拟格式）</w:t>
      </w:r>
    </w:p>
    <w:p>
      <w:pPr>
        <w:tabs>
          <w:tab w:val="left" w:pos="5805"/>
        </w:tabs>
        <w:spacing w:line="400" w:lineRule="exact"/>
        <w:ind w:firstLine="480" w:firstLineChars="200"/>
        <w:rPr>
          <w:rFonts w:hint="eastAsia" w:ascii="宋体" w:hAnsi="宋体"/>
          <w:sz w:val="24"/>
        </w:rPr>
      </w:pPr>
      <w:r>
        <w:rPr>
          <w:rFonts w:ascii="宋体" w:hAnsi="宋体"/>
          <w:sz w:val="24"/>
        </w:rPr>
        <w:t xml:space="preserve">   </w:t>
      </w:r>
      <w:r>
        <w:rPr>
          <w:rFonts w:hint="eastAsia" w:ascii="宋体" w:hAnsi="宋体"/>
          <w:sz w:val="24"/>
        </w:rPr>
        <w:t>附表一</w:t>
      </w:r>
      <w:r>
        <w:rPr>
          <w:rFonts w:ascii="宋体" w:hAnsi="宋体"/>
          <w:sz w:val="24"/>
        </w:rPr>
        <w:t xml:space="preserve">  </w:t>
      </w:r>
      <w:r>
        <w:rPr>
          <w:rFonts w:hint="eastAsia" w:ascii="宋体" w:hAnsi="宋体"/>
          <w:sz w:val="24"/>
        </w:rPr>
        <w:t>施工总体计划表</w:t>
      </w:r>
      <w:r>
        <w:rPr>
          <w:rFonts w:ascii="宋体" w:hAnsi="宋体"/>
          <w:sz w:val="24"/>
        </w:rPr>
        <w:tab/>
      </w:r>
    </w:p>
    <w:p>
      <w:pPr>
        <w:spacing w:line="400" w:lineRule="exact"/>
        <w:ind w:firstLine="480" w:firstLineChars="200"/>
        <w:rPr>
          <w:rFonts w:ascii="宋体" w:hAnsi="宋体"/>
          <w:sz w:val="24"/>
        </w:rPr>
      </w:pPr>
      <w:r>
        <w:rPr>
          <w:rFonts w:ascii="宋体" w:hAnsi="宋体"/>
          <w:sz w:val="24"/>
        </w:rPr>
        <w:t xml:space="preserve">   </w:t>
      </w:r>
      <w:r>
        <w:rPr>
          <w:rFonts w:hint="eastAsia" w:ascii="宋体" w:hAnsi="宋体"/>
          <w:sz w:val="24"/>
        </w:rPr>
        <w:t>附表二</w:t>
      </w:r>
      <w:r>
        <w:rPr>
          <w:rFonts w:ascii="宋体" w:hAnsi="宋体"/>
          <w:sz w:val="24"/>
        </w:rPr>
        <w:t xml:space="preserve">  </w:t>
      </w:r>
      <w:r>
        <w:rPr>
          <w:rFonts w:hint="eastAsia" w:ascii="宋体" w:hAnsi="宋体"/>
          <w:sz w:val="24"/>
        </w:rPr>
        <w:t>施工总平面图</w:t>
      </w:r>
    </w:p>
    <w:p>
      <w:pPr>
        <w:spacing w:line="400" w:lineRule="exact"/>
        <w:ind w:firstLine="480" w:firstLineChars="200"/>
        <w:rPr>
          <w:rFonts w:ascii="宋体" w:hAnsi="宋体"/>
          <w:sz w:val="24"/>
        </w:rPr>
      </w:pPr>
      <w:r>
        <w:rPr>
          <w:rFonts w:ascii="宋体" w:hAnsi="宋体"/>
          <w:sz w:val="24"/>
        </w:rPr>
        <w:t xml:space="preserve">   </w:t>
      </w:r>
      <w:r>
        <w:rPr>
          <w:rFonts w:hint="eastAsia" w:ascii="宋体" w:hAnsi="宋体"/>
          <w:sz w:val="24"/>
        </w:rPr>
        <w:t>附表三</w:t>
      </w:r>
      <w:r>
        <w:rPr>
          <w:rFonts w:ascii="宋体" w:hAnsi="宋体"/>
          <w:sz w:val="24"/>
        </w:rPr>
        <w:t xml:space="preserve">  </w:t>
      </w:r>
      <w:r>
        <w:rPr>
          <w:rFonts w:hint="eastAsia" w:ascii="宋体" w:hAnsi="宋体"/>
          <w:sz w:val="24"/>
        </w:rPr>
        <w:t>劳动力计划表</w:t>
      </w:r>
    </w:p>
    <w:p>
      <w:pPr>
        <w:spacing w:line="400" w:lineRule="exact"/>
        <w:ind w:firstLine="840" w:firstLineChars="350"/>
        <w:rPr>
          <w:rFonts w:hint="eastAsia" w:ascii="宋体" w:hAnsi="宋体"/>
          <w:sz w:val="24"/>
        </w:rPr>
      </w:pPr>
      <w:r>
        <w:rPr>
          <w:rFonts w:hint="eastAsia" w:ascii="宋体" w:hAnsi="宋体"/>
          <w:sz w:val="24"/>
        </w:rPr>
        <w:t>附表四  拟投入本项目的主要施工设备表</w:t>
      </w:r>
    </w:p>
    <w:p>
      <w:pPr>
        <w:spacing w:line="400" w:lineRule="exact"/>
        <w:ind w:firstLine="840" w:firstLineChars="350"/>
        <w:rPr>
          <w:rFonts w:hint="eastAsia" w:ascii="宋体" w:hAnsi="宋体"/>
          <w:sz w:val="24"/>
        </w:rPr>
        <w:sectPr>
          <w:headerReference r:id="rId15" w:type="default"/>
          <w:footerReference r:id="rId16" w:type="default"/>
          <w:footnotePr>
            <w:numFmt w:val="decimalEnclosedCircleChinese"/>
            <w:numRestart w:val="eachPage"/>
          </w:footnotePr>
          <w:pgSz w:w="11907" w:h="16840"/>
          <w:pgMar w:top="1440" w:right="1440" w:bottom="1440" w:left="1440" w:header="720" w:footer="907" w:gutter="0"/>
          <w:cols w:space="720" w:num="1"/>
        </w:sectPr>
      </w:pPr>
      <w:r>
        <w:rPr>
          <w:rFonts w:hint="eastAsia" w:ascii="宋体" w:hAnsi="宋体"/>
          <w:sz w:val="24"/>
        </w:rPr>
        <w:t>附表五 计划开、竣工日期和施工进度网络图</w:t>
      </w:r>
    </w:p>
    <w:p>
      <w:pPr>
        <w:pStyle w:val="5"/>
        <w:spacing w:before="120" w:after="120" w:line="377" w:lineRule="auto"/>
        <w:rPr>
          <w:rFonts w:ascii="宋体" w:hAnsi="宋体" w:eastAsia="宋体"/>
        </w:rPr>
      </w:pPr>
      <w:r>
        <w:rPr>
          <w:rFonts w:hint="eastAsia" w:ascii="宋体" w:hAnsi="宋体" w:eastAsia="宋体"/>
        </w:rPr>
        <w:t>附表一</w:t>
      </w:r>
      <w:r>
        <w:rPr>
          <w:rFonts w:ascii="宋体" w:hAnsi="宋体" w:eastAsia="宋体"/>
        </w:rPr>
        <w:t xml:space="preserve">   </w:t>
      </w:r>
      <w:r>
        <w:rPr>
          <w:rFonts w:hint="eastAsia" w:ascii="宋体" w:hAnsi="宋体" w:eastAsia="宋体"/>
        </w:rPr>
        <w:t>施工总体计划表</w:t>
      </w:r>
    </w:p>
    <w:p>
      <w:pPr>
        <w:pStyle w:val="3"/>
        <w:spacing w:before="120" w:beforeLines="50" w:after="240" w:line="400" w:lineRule="exact"/>
        <w:rPr>
          <w:rFonts w:ascii="宋体" w:hAnsi="宋体"/>
          <w:kern w:val="2"/>
          <w:sz w:val="28"/>
          <w:szCs w:val="28"/>
        </w:rPr>
      </w:pPr>
      <w:bookmarkStart w:id="451" w:name="_Toc7318"/>
      <w:bookmarkStart w:id="452" w:name="_Toc350363157"/>
      <w:bookmarkStart w:id="453" w:name="_Toc416271988"/>
      <w:bookmarkStart w:id="454" w:name="_Toc398974936"/>
      <w:bookmarkStart w:id="455" w:name="_Toc422395202"/>
      <w:bookmarkStart w:id="456" w:name="_Toc496624138"/>
      <w:bookmarkStart w:id="457" w:name="_Toc29145268"/>
      <w:r>
        <w:rPr>
          <w:rFonts w:hint="eastAsia" w:ascii="宋体" w:hAnsi="宋体"/>
          <w:kern w:val="2"/>
          <w:sz w:val="28"/>
          <w:szCs w:val="28"/>
        </w:rPr>
        <w:t>附表二</w:t>
      </w:r>
      <w:r>
        <w:rPr>
          <w:rFonts w:ascii="宋体" w:hAnsi="宋体"/>
          <w:kern w:val="2"/>
          <w:sz w:val="28"/>
          <w:szCs w:val="28"/>
        </w:rPr>
        <w:t xml:space="preserve">   </w:t>
      </w:r>
      <w:r>
        <w:rPr>
          <w:rFonts w:hint="eastAsia" w:ascii="宋体" w:hAnsi="宋体"/>
          <w:kern w:val="2"/>
          <w:sz w:val="28"/>
          <w:szCs w:val="28"/>
        </w:rPr>
        <w:t>施工总平面图</w:t>
      </w:r>
      <w:bookmarkEnd w:id="451"/>
      <w:bookmarkEnd w:id="452"/>
      <w:bookmarkEnd w:id="453"/>
      <w:bookmarkEnd w:id="454"/>
      <w:bookmarkEnd w:id="455"/>
      <w:bookmarkEnd w:id="456"/>
      <w:bookmarkEnd w:id="457"/>
    </w:p>
    <w:p>
      <w:pPr>
        <w:spacing w:line="400" w:lineRule="exact"/>
        <w:ind w:firstLine="480" w:firstLineChars="200"/>
        <w:rPr>
          <w:rFonts w:ascii="宋体" w:hAnsi="宋体"/>
          <w:sz w:val="24"/>
        </w:rPr>
      </w:pPr>
      <w:r>
        <w:rPr>
          <w:rFonts w:hint="eastAsia" w:ascii="宋体" w:hAnsi="宋体"/>
          <w:sz w:val="24"/>
        </w:rPr>
        <w:t>供应商应递交一份施工总平面图，绘出现场临时设施布置图表并附文字说明，说明施工营地、料场、临时设施、加工车间、现场办公、设备及仓储、供电、供水、卫生、生活、道路、消防等设施的情况和布置。</w:t>
      </w:r>
    </w:p>
    <w:p>
      <w:pPr>
        <w:pStyle w:val="3"/>
        <w:spacing w:before="120" w:beforeLines="50" w:after="240" w:line="400" w:lineRule="exact"/>
        <w:rPr>
          <w:rFonts w:ascii="宋体" w:hAnsi="宋体"/>
          <w:kern w:val="2"/>
          <w:sz w:val="28"/>
          <w:szCs w:val="28"/>
        </w:rPr>
      </w:pPr>
      <w:bookmarkStart w:id="458" w:name="_Toc350363158"/>
      <w:bookmarkStart w:id="459" w:name="_Toc9792"/>
      <w:bookmarkStart w:id="460" w:name="_Toc422395203"/>
      <w:bookmarkStart w:id="461" w:name="_Toc398974937"/>
      <w:bookmarkStart w:id="462" w:name="_Toc416271989"/>
      <w:bookmarkStart w:id="463" w:name="_Toc496624139"/>
      <w:bookmarkStart w:id="464" w:name="_Toc29145269"/>
      <w:r>
        <w:rPr>
          <w:rFonts w:hint="eastAsia" w:ascii="宋体" w:hAnsi="宋体"/>
          <w:kern w:val="2"/>
          <w:sz w:val="28"/>
          <w:szCs w:val="28"/>
        </w:rPr>
        <w:t>附表三</w:t>
      </w:r>
      <w:r>
        <w:rPr>
          <w:rFonts w:ascii="宋体" w:hAnsi="宋体"/>
          <w:kern w:val="2"/>
          <w:sz w:val="28"/>
          <w:szCs w:val="28"/>
        </w:rPr>
        <w:t xml:space="preserve">   </w:t>
      </w:r>
      <w:r>
        <w:rPr>
          <w:rFonts w:hint="eastAsia" w:ascii="宋体" w:hAnsi="宋体"/>
          <w:kern w:val="2"/>
          <w:sz w:val="28"/>
          <w:szCs w:val="28"/>
        </w:rPr>
        <w:t>劳动力计划表</w:t>
      </w:r>
      <w:bookmarkEnd w:id="458"/>
      <w:bookmarkEnd w:id="459"/>
      <w:bookmarkEnd w:id="460"/>
      <w:bookmarkEnd w:id="461"/>
      <w:bookmarkEnd w:id="462"/>
      <w:bookmarkEnd w:id="463"/>
      <w:bookmarkEnd w:id="464"/>
    </w:p>
    <w:p>
      <w:pPr>
        <w:jc w:val="right"/>
        <w:rPr>
          <w:rFonts w:ascii="宋体" w:hAnsi="宋体"/>
          <w:sz w:val="24"/>
        </w:rPr>
      </w:pPr>
      <w:r>
        <w:rPr>
          <w:rFonts w:hint="eastAsia" w:ascii="宋体" w:hAnsi="宋体"/>
          <w:sz w:val="24"/>
        </w:rPr>
        <w:t>单位：人</w:t>
      </w:r>
    </w:p>
    <w:tbl>
      <w:tblPr>
        <w:tblStyle w:val="15"/>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205"/>
        <w:gridCol w:w="1205"/>
        <w:gridCol w:w="1205"/>
        <w:gridCol w:w="1204"/>
        <w:gridCol w:w="1205"/>
        <w:gridCol w:w="1205"/>
        <w:gridCol w:w="1205"/>
        <w:gridCol w:w="1205"/>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23" w:hRule="atLeast"/>
          <w:jc w:val="center"/>
        </w:trPr>
        <w:tc>
          <w:tcPr>
            <w:tcW w:w="1205" w:type="dxa"/>
            <w:tcBorders>
              <w:top w:val="single" w:color="auto" w:sz="12" w:space="0"/>
            </w:tcBorders>
            <w:noWrap w:val="0"/>
            <w:vAlign w:val="center"/>
          </w:tcPr>
          <w:p>
            <w:pPr>
              <w:jc w:val="center"/>
              <w:rPr>
                <w:rFonts w:ascii="宋体" w:hAnsi="宋体"/>
                <w:sz w:val="24"/>
              </w:rPr>
            </w:pPr>
            <w:r>
              <w:rPr>
                <w:rFonts w:hint="eastAsia" w:ascii="宋体" w:hAnsi="宋体"/>
                <w:sz w:val="24"/>
              </w:rPr>
              <w:t>工种</w:t>
            </w:r>
          </w:p>
        </w:tc>
        <w:tc>
          <w:tcPr>
            <w:tcW w:w="8434" w:type="dxa"/>
            <w:gridSpan w:val="7"/>
            <w:tcBorders>
              <w:top w:val="single" w:color="auto" w:sz="12" w:space="0"/>
            </w:tcBorders>
            <w:noWrap w:val="0"/>
            <w:vAlign w:val="center"/>
          </w:tcPr>
          <w:p>
            <w:pPr>
              <w:jc w:val="center"/>
              <w:rPr>
                <w:rFonts w:ascii="宋体" w:hAnsi="宋体"/>
                <w:sz w:val="24"/>
              </w:rPr>
            </w:pPr>
            <w:r>
              <w:rPr>
                <w:rFonts w:hint="eastAsia" w:ascii="宋体" w:hAnsi="宋体"/>
                <w:sz w:val="24"/>
              </w:rPr>
              <w:t>按工程施工阶段投入劳动力情况</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41" w:hRule="atLeast"/>
          <w:jc w:val="center"/>
        </w:trPr>
        <w:tc>
          <w:tcPr>
            <w:tcW w:w="1205" w:type="dxa"/>
            <w:noWrap w:val="0"/>
            <w:vAlign w:val="center"/>
          </w:tcPr>
          <w:p>
            <w:pPr>
              <w:jc w:val="center"/>
              <w:rPr>
                <w:rFonts w:ascii="宋体" w:hAnsi="宋体"/>
                <w:sz w:val="24"/>
              </w:rPr>
            </w:pPr>
          </w:p>
        </w:tc>
        <w:tc>
          <w:tcPr>
            <w:tcW w:w="1205" w:type="dxa"/>
            <w:noWrap w:val="0"/>
            <w:vAlign w:val="center"/>
          </w:tcPr>
          <w:p>
            <w:pPr>
              <w:jc w:val="center"/>
              <w:rPr>
                <w:rFonts w:ascii="宋体" w:hAnsi="宋体"/>
                <w:sz w:val="24"/>
              </w:rPr>
            </w:pPr>
          </w:p>
        </w:tc>
        <w:tc>
          <w:tcPr>
            <w:tcW w:w="1205" w:type="dxa"/>
            <w:noWrap w:val="0"/>
            <w:vAlign w:val="center"/>
          </w:tcPr>
          <w:p>
            <w:pPr>
              <w:jc w:val="center"/>
              <w:rPr>
                <w:rFonts w:ascii="宋体" w:hAnsi="宋体"/>
                <w:sz w:val="24"/>
              </w:rPr>
            </w:pPr>
          </w:p>
        </w:tc>
        <w:tc>
          <w:tcPr>
            <w:tcW w:w="1204" w:type="dxa"/>
            <w:noWrap w:val="0"/>
            <w:vAlign w:val="center"/>
          </w:tcPr>
          <w:p>
            <w:pPr>
              <w:jc w:val="center"/>
              <w:rPr>
                <w:rFonts w:ascii="宋体" w:hAnsi="宋体"/>
                <w:sz w:val="24"/>
              </w:rPr>
            </w:pPr>
          </w:p>
        </w:tc>
        <w:tc>
          <w:tcPr>
            <w:tcW w:w="1205" w:type="dxa"/>
            <w:noWrap w:val="0"/>
            <w:vAlign w:val="center"/>
          </w:tcPr>
          <w:p>
            <w:pPr>
              <w:jc w:val="center"/>
              <w:rPr>
                <w:rFonts w:ascii="宋体" w:hAnsi="宋体"/>
                <w:sz w:val="24"/>
              </w:rPr>
            </w:pPr>
          </w:p>
        </w:tc>
        <w:tc>
          <w:tcPr>
            <w:tcW w:w="1205" w:type="dxa"/>
            <w:noWrap w:val="0"/>
            <w:vAlign w:val="center"/>
          </w:tcPr>
          <w:p>
            <w:pPr>
              <w:jc w:val="center"/>
              <w:rPr>
                <w:rFonts w:ascii="宋体" w:hAnsi="宋体"/>
                <w:sz w:val="24"/>
              </w:rPr>
            </w:pPr>
          </w:p>
        </w:tc>
        <w:tc>
          <w:tcPr>
            <w:tcW w:w="1205" w:type="dxa"/>
            <w:noWrap w:val="0"/>
            <w:vAlign w:val="center"/>
          </w:tcPr>
          <w:p>
            <w:pPr>
              <w:jc w:val="center"/>
              <w:rPr>
                <w:rFonts w:ascii="宋体" w:hAnsi="宋体"/>
                <w:sz w:val="24"/>
              </w:rPr>
            </w:pPr>
          </w:p>
        </w:tc>
        <w:tc>
          <w:tcPr>
            <w:tcW w:w="1205" w:type="dxa"/>
            <w:noWrap w:val="0"/>
            <w:vAlign w:val="center"/>
          </w:tcPr>
          <w:p>
            <w:pPr>
              <w:jc w:val="center"/>
              <w:rPr>
                <w:rFonts w:ascii="宋体" w:hAnsi="宋体"/>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41" w:hRule="atLeast"/>
          <w:jc w:val="center"/>
        </w:trPr>
        <w:tc>
          <w:tcPr>
            <w:tcW w:w="1205" w:type="dxa"/>
            <w:noWrap w:val="0"/>
            <w:vAlign w:val="center"/>
          </w:tcPr>
          <w:p>
            <w:pPr>
              <w:jc w:val="center"/>
              <w:rPr>
                <w:rFonts w:ascii="宋体" w:hAnsi="宋体"/>
                <w:sz w:val="24"/>
              </w:rPr>
            </w:pPr>
          </w:p>
        </w:tc>
        <w:tc>
          <w:tcPr>
            <w:tcW w:w="1205" w:type="dxa"/>
            <w:noWrap w:val="0"/>
            <w:vAlign w:val="center"/>
          </w:tcPr>
          <w:p>
            <w:pPr>
              <w:jc w:val="center"/>
              <w:rPr>
                <w:rFonts w:ascii="宋体" w:hAnsi="宋体"/>
                <w:sz w:val="24"/>
              </w:rPr>
            </w:pPr>
          </w:p>
        </w:tc>
        <w:tc>
          <w:tcPr>
            <w:tcW w:w="1205" w:type="dxa"/>
            <w:noWrap w:val="0"/>
            <w:vAlign w:val="center"/>
          </w:tcPr>
          <w:p>
            <w:pPr>
              <w:jc w:val="center"/>
              <w:rPr>
                <w:rFonts w:ascii="宋体" w:hAnsi="宋体"/>
                <w:sz w:val="24"/>
              </w:rPr>
            </w:pPr>
          </w:p>
        </w:tc>
        <w:tc>
          <w:tcPr>
            <w:tcW w:w="1204" w:type="dxa"/>
            <w:noWrap w:val="0"/>
            <w:vAlign w:val="center"/>
          </w:tcPr>
          <w:p>
            <w:pPr>
              <w:jc w:val="center"/>
              <w:rPr>
                <w:rFonts w:ascii="宋体" w:hAnsi="宋体"/>
                <w:sz w:val="24"/>
              </w:rPr>
            </w:pPr>
          </w:p>
        </w:tc>
        <w:tc>
          <w:tcPr>
            <w:tcW w:w="1205" w:type="dxa"/>
            <w:noWrap w:val="0"/>
            <w:vAlign w:val="center"/>
          </w:tcPr>
          <w:p>
            <w:pPr>
              <w:jc w:val="center"/>
              <w:rPr>
                <w:rFonts w:ascii="宋体" w:hAnsi="宋体"/>
                <w:sz w:val="24"/>
              </w:rPr>
            </w:pPr>
          </w:p>
        </w:tc>
        <w:tc>
          <w:tcPr>
            <w:tcW w:w="1205" w:type="dxa"/>
            <w:noWrap w:val="0"/>
            <w:vAlign w:val="center"/>
          </w:tcPr>
          <w:p>
            <w:pPr>
              <w:jc w:val="center"/>
              <w:rPr>
                <w:rFonts w:ascii="宋体" w:hAnsi="宋体"/>
                <w:sz w:val="24"/>
              </w:rPr>
            </w:pPr>
          </w:p>
        </w:tc>
        <w:tc>
          <w:tcPr>
            <w:tcW w:w="1205" w:type="dxa"/>
            <w:noWrap w:val="0"/>
            <w:vAlign w:val="center"/>
          </w:tcPr>
          <w:p>
            <w:pPr>
              <w:jc w:val="center"/>
              <w:rPr>
                <w:rFonts w:ascii="宋体" w:hAnsi="宋体"/>
                <w:sz w:val="24"/>
              </w:rPr>
            </w:pPr>
          </w:p>
        </w:tc>
        <w:tc>
          <w:tcPr>
            <w:tcW w:w="1205" w:type="dxa"/>
            <w:noWrap w:val="0"/>
            <w:vAlign w:val="center"/>
          </w:tcPr>
          <w:p>
            <w:pPr>
              <w:jc w:val="center"/>
              <w:rPr>
                <w:rFonts w:ascii="宋体" w:hAnsi="宋体"/>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41" w:hRule="atLeast"/>
          <w:jc w:val="center"/>
        </w:trPr>
        <w:tc>
          <w:tcPr>
            <w:tcW w:w="1205" w:type="dxa"/>
            <w:noWrap w:val="0"/>
            <w:vAlign w:val="center"/>
          </w:tcPr>
          <w:p>
            <w:pPr>
              <w:jc w:val="center"/>
              <w:rPr>
                <w:rFonts w:ascii="宋体" w:hAnsi="宋体"/>
                <w:sz w:val="24"/>
              </w:rPr>
            </w:pPr>
          </w:p>
        </w:tc>
        <w:tc>
          <w:tcPr>
            <w:tcW w:w="1205" w:type="dxa"/>
            <w:noWrap w:val="0"/>
            <w:vAlign w:val="center"/>
          </w:tcPr>
          <w:p>
            <w:pPr>
              <w:jc w:val="center"/>
              <w:rPr>
                <w:rFonts w:ascii="宋体" w:hAnsi="宋体"/>
                <w:sz w:val="24"/>
              </w:rPr>
            </w:pPr>
          </w:p>
        </w:tc>
        <w:tc>
          <w:tcPr>
            <w:tcW w:w="1205" w:type="dxa"/>
            <w:noWrap w:val="0"/>
            <w:vAlign w:val="center"/>
          </w:tcPr>
          <w:p>
            <w:pPr>
              <w:jc w:val="center"/>
              <w:rPr>
                <w:rFonts w:ascii="宋体" w:hAnsi="宋体"/>
                <w:sz w:val="24"/>
              </w:rPr>
            </w:pPr>
          </w:p>
        </w:tc>
        <w:tc>
          <w:tcPr>
            <w:tcW w:w="1204" w:type="dxa"/>
            <w:noWrap w:val="0"/>
            <w:vAlign w:val="center"/>
          </w:tcPr>
          <w:p>
            <w:pPr>
              <w:jc w:val="center"/>
              <w:rPr>
                <w:rFonts w:ascii="宋体" w:hAnsi="宋体"/>
                <w:sz w:val="24"/>
              </w:rPr>
            </w:pPr>
          </w:p>
        </w:tc>
        <w:tc>
          <w:tcPr>
            <w:tcW w:w="1205" w:type="dxa"/>
            <w:noWrap w:val="0"/>
            <w:vAlign w:val="center"/>
          </w:tcPr>
          <w:p>
            <w:pPr>
              <w:jc w:val="center"/>
              <w:rPr>
                <w:rFonts w:ascii="宋体" w:hAnsi="宋体"/>
                <w:sz w:val="24"/>
              </w:rPr>
            </w:pPr>
          </w:p>
        </w:tc>
        <w:tc>
          <w:tcPr>
            <w:tcW w:w="1205" w:type="dxa"/>
            <w:noWrap w:val="0"/>
            <w:vAlign w:val="center"/>
          </w:tcPr>
          <w:p>
            <w:pPr>
              <w:jc w:val="center"/>
              <w:rPr>
                <w:rFonts w:ascii="宋体" w:hAnsi="宋体"/>
                <w:sz w:val="24"/>
              </w:rPr>
            </w:pPr>
          </w:p>
        </w:tc>
        <w:tc>
          <w:tcPr>
            <w:tcW w:w="1205" w:type="dxa"/>
            <w:noWrap w:val="0"/>
            <w:vAlign w:val="center"/>
          </w:tcPr>
          <w:p>
            <w:pPr>
              <w:jc w:val="center"/>
              <w:rPr>
                <w:rFonts w:ascii="宋体" w:hAnsi="宋体"/>
                <w:sz w:val="24"/>
              </w:rPr>
            </w:pPr>
          </w:p>
        </w:tc>
        <w:tc>
          <w:tcPr>
            <w:tcW w:w="1205" w:type="dxa"/>
            <w:noWrap w:val="0"/>
            <w:vAlign w:val="center"/>
          </w:tcPr>
          <w:p>
            <w:pPr>
              <w:jc w:val="center"/>
              <w:rPr>
                <w:rFonts w:ascii="宋体" w:hAnsi="宋体"/>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23" w:hRule="atLeast"/>
          <w:jc w:val="center"/>
        </w:trPr>
        <w:tc>
          <w:tcPr>
            <w:tcW w:w="1205" w:type="dxa"/>
            <w:noWrap w:val="0"/>
            <w:vAlign w:val="center"/>
          </w:tcPr>
          <w:p>
            <w:pPr>
              <w:jc w:val="center"/>
              <w:rPr>
                <w:rFonts w:ascii="宋体" w:hAnsi="宋体"/>
                <w:sz w:val="24"/>
              </w:rPr>
            </w:pPr>
          </w:p>
        </w:tc>
        <w:tc>
          <w:tcPr>
            <w:tcW w:w="1205" w:type="dxa"/>
            <w:noWrap w:val="0"/>
            <w:vAlign w:val="center"/>
          </w:tcPr>
          <w:p>
            <w:pPr>
              <w:jc w:val="center"/>
              <w:rPr>
                <w:rFonts w:ascii="宋体" w:hAnsi="宋体"/>
                <w:sz w:val="24"/>
              </w:rPr>
            </w:pPr>
          </w:p>
        </w:tc>
        <w:tc>
          <w:tcPr>
            <w:tcW w:w="1205" w:type="dxa"/>
            <w:noWrap w:val="0"/>
            <w:vAlign w:val="center"/>
          </w:tcPr>
          <w:p>
            <w:pPr>
              <w:jc w:val="center"/>
              <w:rPr>
                <w:rFonts w:ascii="宋体" w:hAnsi="宋体"/>
                <w:sz w:val="24"/>
              </w:rPr>
            </w:pPr>
          </w:p>
        </w:tc>
        <w:tc>
          <w:tcPr>
            <w:tcW w:w="1204" w:type="dxa"/>
            <w:noWrap w:val="0"/>
            <w:vAlign w:val="center"/>
          </w:tcPr>
          <w:p>
            <w:pPr>
              <w:jc w:val="center"/>
              <w:rPr>
                <w:rFonts w:ascii="宋体" w:hAnsi="宋体"/>
                <w:sz w:val="24"/>
              </w:rPr>
            </w:pPr>
          </w:p>
        </w:tc>
        <w:tc>
          <w:tcPr>
            <w:tcW w:w="1205" w:type="dxa"/>
            <w:noWrap w:val="0"/>
            <w:vAlign w:val="center"/>
          </w:tcPr>
          <w:p>
            <w:pPr>
              <w:jc w:val="center"/>
              <w:rPr>
                <w:rFonts w:ascii="宋体" w:hAnsi="宋体"/>
                <w:sz w:val="24"/>
              </w:rPr>
            </w:pPr>
          </w:p>
        </w:tc>
        <w:tc>
          <w:tcPr>
            <w:tcW w:w="1205" w:type="dxa"/>
            <w:noWrap w:val="0"/>
            <w:vAlign w:val="center"/>
          </w:tcPr>
          <w:p>
            <w:pPr>
              <w:jc w:val="center"/>
              <w:rPr>
                <w:rFonts w:ascii="宋体" w:hAnsi="宋体"/>
                <w:sz w:val="24"/>
              </w:rPr>
            </w:pPr>
          </w:p>
        </w:tc>
        <w:tc>
          <w:tcPr>
            <w:tcW w:w="1205" w:type="dxa"/>
            <w:noWrap w:val="0"/>
            <w:vAlign w:val="center"/>
          </w:tcPr>
          <w:p>
            <w:pPr>
              <w:jc w:val="center"/>
              <w:rPr>
                <w:rFonts w:ascii="宋体" w:hAnsi="宋体"/>
                <w:sz w:val="24"/>
              </w:rPr>
            </w:pPr>
          </w:p>
        </w:tc>
        <w:tc>
          <w:tcPr>
            <w:tcW w:w="1205" w:type="dxa"/>
            <w:noWrap w:val="0"/>
            <w:vAlign w:val="center"/>
          </w:tcPr>
          <w:p>
            <w:pPr>
              <w:jc w:val="center"/>
              <w:rPr>
                <w:rFonts w:ascii="宋体" w:hAnsi="宋体"/>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41" w:hRule="atLeast"/>
          <w:jc w:val="center"/>
        </w:trPr>
        <w:tc>
          <w:tcPr>
            <w:tcW w:w="1205" w:type="dxa"/>
            <w:noWrap w:val="0"/>
            <w:vAlign w:val="center"/>
          </w:tcPr>
          <w:p>
            <w:pPr>
              <w:jc w:val="center"/>
              <w:rPr>
                <w:rFonts w:ascii="宋体" w:hAnsi="宋体"/>
                <w:sz w:val="24"/>
              </w:rPr>
            </w:pPr>
          </w:p>
        </w:tc>
        <w:tc>
          <w:tcPr>
            <w:tcW w:w="1205" w:type="dxa"/>
            <w:noWrap w:val="0"/>
            <w:vAlign w:val="center"/>
          </w:tcPr>
          <w:p>
            <w:pPr>
              <w:jc w:val="center"/>
              <w:rPr>
                <w:rFonts w:ascii="宋体" w:hAnsi="宋体"/>
                <w:sz w:val="24"/>
              </w:rPr>
            </w:pPr>
          </w:p>
        </w:tc>
        <w:tc>
          <w:tcPr>
            <w:tcW w:w="1205" w:type="dxa"/>
            <w:noWrap w:val="0"/>
            <w:vAlign w:val="center"/>
          </w:tcPr>
          <w:p>
            <w:pPr>
              <w:jc w:val="center"/>
              <w:rPr>
                <w:rFonts w:ascii="宋体" w:hAnsi="宋体"/>
                <w:sz w:val="24"/>
              </w:rPr>
            </w:pPr>
          </w:p>
        </w:tc>
        <w:tc>
          <w:tcPr>
            <w:tcW w:w="1204" w:type="dxa"/>
            <w:noWrap w:val="0"/>
            <w:vAlign w:val="center"/>
          </w:tcPr>
          <w:p>
            <w:pPr>
              <w:jc w:val="center"/>
              <w:rPr>
                <w:rFonts w:ascii="宋体" w:hAnsi="宋体"/>
                <w:sz w:val="24"/>
              </w:rPr>
            </w:pPr>
          </w:p>
        </w:tc>
        <w:tc>
          <w:tcPr>
            <w:tcW w:w="1205" w:type="dxa"/>
            <w:noWrap w:val="0"/>
            <w:vAlign w:val="center"/>
          </w:tcPr>
          <w:p>
            <w:pPr>
              <w:jc w:val="center"/>
              <w:rPr>
                <w:rFonts w:ascii="宋体" w:hAnsi="宋体"/>
                <w:sz w:val="24"/>
              </w:rPr>
            </w:pPr>
          </w:p>
        </w:tc>
        <w:tc>
          <w:tcPr>
            <w:tcW w:w="1205" w:type="dxa"/>
            <w:noWrap w:val="0"/>
            <w:vAlign w:val="center"/>
          </w:tcPr>
          <w:p>
            <w:pPr>
              <w:jc w:val="center"/>
              <w:rPr>
                <w:rFonts w:ascii="宋体" w:hAnsi="宋体"/>
                <w:sz w:val="24"/>
              </w:rPr>
            </w:pPr>
          </w:p>
        </w:tc>
        <w:tc>
          <w:tcPr>
            <w:tcW w:w="1205" w:type="dxa"/>
            <w:noWrap w:val="0"/>
            <w:vAlign w:val="center"/>
          </w:tcPr>
          <w:p>
            <w:pPr>
              <w:jc w:val="center"/>
              <w:rPr>
                <w:rFonts w:ascii="宋体" w:hAnsi="宋体"/>
                <w:sz w:val="24"/>
              </w:rPr>
            </w:pPr>
          </w:p>
        </w:tc>
        <w:tc>
          <w:tcPr>
            <w:tcW w:w="1205" w:type="dxa"/>
            <w:noWrap w:val="0"/>
            <w:vAlign w:val="center"/>
          </w:tcPr>
          <w:p>
            <w:pPr>
              <w:jc w:val="center"/>
              <w:rPr>
                <w:rFonts w:ascii="宋体" w:hAnsi="宋体"/>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41" w:hRule="atLeast"/>
          <w:jc w:val="center"/>
        </w:trPr>
        <w:tc>
          <w:tcPr>
            <w:tcW w:w="1205" w:type="dxa"/>
            <w:noWrap w:val="0"/>
            <w:vAlign w:val="center"/>
          </w:tcPr>
          <w:p>
            <w:pPr>
              <w:jc w:val="center"/>
              <w:rPr>
                <w:rFonts w:ascii="宋体" w:hAnsi="宋体"/>
                <w:sz w:val="24"/>
              </w:rPr>
            </w:pPr>
          </w:p>
        </w:tc>
        <w:tc>
          <w:tcPr>
            <w:tcW w:w="1205" w:type="dxa"/>
            <w:noWrap w:val="0"/>
            <w:vAlign w:val="center"/>
          </w:tcPr>
          <w:p>
            <w:pPr>
              <w:jc w:val="center"/>
              <w:rPr>
                <w:rFonts w:ascii="宋体" w:hAnsi="宋体"/>
                <w:sz w:val="24"/>
              </w:rPr>
            </w:pPr>
          </w:p>
        </w:tc>
        <w:tc>
          <w:tcPr>
            <w:tcW w:w="1205" w:type="dxa"/>
            <w:noWrap w:val="0"/>
            <w:vAlign w:val="center"/>
          </w:tcPr>
          <w:p>
            <w:pPr>
              <w:jc w:val="center"/>
              <w:rPr>
                <w:rFonts w:ascii="宋体" w:hAnsi="宋体"/>
                <w:sz w:val="24"/>
              </w:rPr>
            </w:pPr>
          </w:p>
        </w:tc>
        <w:tc>
          <w:tcPr>
            <w:tcW w:w="1204" w:type="dxa"/>
            <w:noWrap w:val="0"/>
            <w:vAlign w:val="center"/>
          </w:tcPr>
          <w:p>
            <w:pPr>
              <w:jc w:val="center"/>
              <w:rPr>
                <w:rFonts w:ascii="宋体" w:hAnsi="宋体"/>
                <w:sz w:val="24"/>
              </w:rPr>
            </w:pPr>
          </w:p>
        </w:tc>
        <w:tc>
          <w:tcPr>
            <w:tcW w:w="1205" w:type="dxa"/>
            <w:noWrap w:val="0"/>
            <w:vAlign w:val="center"/>
          </w:tcPr>
          <w:p>
            <w:pPr>
              <w:jc w:val="center"/>
              <w:rPr>
                <w:rFonts w:ascii="宋体" w:hAnsi="宋体"/>
                <w:sz w:val="24"/>
              </w:rPr>
            </w:pPr>
          </w:p>
        </w:tc>
        <w:tc>
          <w:tcPr>
            <w:tcW w:w="1205" w:type="dxa"/>
            <w:noWrap w:val="0"/>
            <w:vAlign w:val="center"/>
          </w:tcPr>
          <w:p>
            <w:pPr>
              <w:jc w:val="center"/>
              <w:rPr>
                <w:rFonts w:ascii="宋体" w:hAnsi="宋体"/>
                <w:sz w:val="24"/>
              </w:rPr>
            </w:pPr>
          </w:p>
        </w:tc>
        <w:tc>
          <w:tcPr>
            <w:tcW w:w="1205" w:type="dxa"/>
            <w:noWrap w:val="0"/>
            <w:vAlign w:val="center"/>
          </w:tcPr>
          <w:p>
            <w:pPr>
              <w:jc w:val="center"/>
              <w:rPr>
                <w:rFonts w:ascii="宋体" w:hAnsi="宋体"/>
                <w:sz w:val="24"/>
              </w:rPr>
            </w:pPr>
          </w:p>
        </w:tc>
        <w:tc>
          <w:tcPr>
            <w:tcW w:w="1205" w:type="dxa"/>
            <w:noWrap w:val="0"/>
            <w:vAlign w:val="center"/>
          </w:tcPr>
          <w:p>
            <w:pPr>
              <w:jc w:val="center"/>
              <w:rPr>
                <w:rFonts w:ascii="宋体" w:hAnsi="宋体"/>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23" w:hRule="atLeast"/>
          <w:jc w:val="center"/>
        </w:trPr>
        <w:tc>
          <w:tcPr>
            <w:tcW w:w="1205" w:type="dxa"/>
            <w:noWrap w:val="0"/>
            <w:vAlign w:val="center"/>
          </w:tcPr>
          <w:p>
            <w:pPr>
              <w:jc w:val="center"/>
              <w:rPr>
                <w:rFonts w:ascii="宋体" w:hAnsi="宋体"/>
                <w:sz w:val="24"/>
              </w:rPr>
            </w:pPr>
          </w:p>
        </w:tc>
        <w:tc>
          <w:tcPr>
            <w:tcW w:w="1205" w:type="dxa"/>
            <w:noWrap w:val="0"/>
            <w:vAlign w:val="center"/>
          </w:tcPr>
          <w:p>
            <w:pPr>
              <w:jc w:val="center"/>
              <w:rPr>
                <w:rFonts w:ascii="宋体" w:hAnsi="宋体"/>
                <w:sz w:val="24"/>
              </w:rPr>
            </w:pPr>
          </w:p>
        </w:tc>
        <w:tc>
          <w:tcPr>
            <w:tcW w:w="1205" w:type="dxa"/>
            <w:noWrap w:val="0"/>
            <w:vAlign w:val="center"/>
          </w:tcPr>
          <w:p>
            <w:pPr>
              <w:jc w:val="center"/>
              <w:rPr>
                <w:rFonts w:ascii="宋体" w:hAnsi="宋体"/>
                <w:sz w:val="24"/>
              </w:rPr>
            </w:pPr>
          </w:p>
        </w:tc>
        <w:tc>
          <w:tcPr>
            <w:tcW w:w="1204" w:type="dxa"/>
            <w:noWrap w:val="0"/>
            <w:vAlign w:val="center"/>
          </w:tcPr>
          <w:p>
            <w:pPr>
              <w:jc w:val="center"/>
              <w:rPr>
                <w:rFonts w:ascii="宋体" w:hAnsi="宋体"/>
                <w:sz w:val="24"/>
              </w:rPr>
            </w:pPr>
          </w:p>
        </w:tc>
        <w:tc>
          <w:tcPr>
            <w:tcW w:w="1205" w:type="dxa"/>
            <w:noWrap w:val="0"/>
            <w:vAlign w:val="center"/>
          </w:tcPr>
          <w:p>
            <w:pPr>
              <w:jc w:val="center"/>
              <w:rPr>
                <w:rFonts w:ascii="宋体" w:hAnsi="宋体"/>
                <w:sz w:val="24"/>
              </w:rPr>
            </w:pPr>
          </w:p>
        </w:tc>
        <w:tc>
          <w:tcPr>
            <w:tcW w:w="1205" w:type="dxa"/>
            <w:noWrap w:val="0"/>
            <w:vAlign w:val="center"/>
          </w:tcPr>
          <w:p>
            <w:pPr>
              <w:jc w:val="center"/>
              <w:rPr>
                <w:rFonts w:ascii="宋体" w:hAnsi="宋体"/>
                <w:sz w:val="24"/>
              </w:rPr>
            </w:pPr>
          </w:p>
        </w:tc>
        <w:tc>
          <w:tcPr>
            <w:tcW w:w="1205" w:type="dxa"/>
            <w:noWrap w:val="0"/>
            <w:vAlign w:val="center"/>
          </w:tcPr>
          <w:p>
            <w:pPr>
              <w:jc w:val="center"/>
              <w:rPr>
                <w:rFonts w:ascii="宋体" w:hAnsi="宋体"/>
                <w:sz w:val="24"/>
              </w:rPr>
            </w:pPr>
          </w:p>
        </w:tc>
        <w:tc>
          <w:tcPr>
            <w:tcW w:w="1205" w:type="dxa"/>
            <w:noWrap w:val="0"/>
            <w:vAlign w:val="center"/>
          </w:tcPr>
          <w:p>
            <w:pPr>
              <w:jc w:val="center"/>
              <w:rPr>
                <w:rFonts w:ascii="宋体" w:hAnsi="宋体"/>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41" w:hRule="atLeast"/>
          <w:jc w:val="center"/>
        </w:trPr>
        <w:tc>
          <w:tcPr>
            <w:tcW w:w="1205" w:type="dxa"/>
            <w:noWrap w:val="0"/>
            <w:vAlign w:val="center"/>
          </w:tcPr>
          <w:p>
            <w:pPr>
              <w:jc w:val="center"/>
              <w:rPr>
                <w:rFonts w:ascii="宋体" w:hAnsi="宋体"/>
                <w:sz w:val="24"/>
              </w:rPr>
            </w:pPr>
          </w:p>
        </w:tc>
        <w:tc>
          <w:tcPr>
            <w:tcW w:w="1205" w:type="dxa"/>
            <w:noWrap w:val="0"/>
            <w:vAlign w:val="center"/>
          </w:tcPr>
          <w:p>
            <w:pPr>
              <w:jc w:val="center"/>
              <w:rPr>
                <w:rFonts w:ascii="宋体" w:hAnsi="宋体"/>
                <w:sz w:val="24"/>
              </w:rPr>
            </w:pPr>
          </w:p>
        </w:tc>
        <w:tc>
          <w:tcPr>
            <w:tcW w:w="1205" w:type="dxa"/>
            <w:noWrap w:val="0"/>
            <w:vAlign w:val="center"/>
          </w:tcPr>
          <w:p>
            <w:pPr>
              <w:jc w:val="center"/>
              <w:rPr>
                <w:rFonts w:ascii="宋体" w:hAnsi="宋体"/>
                <w:sz w:val="24"/>
              </w:rPr>
            </w:pPr>
          </w:p>
        </w:tc>
        <w:tc>
          <w:tcPr>
            <w:tcW w:w="1204" w:type="dxa"/>
            <w:noWrap w:val="0"/>
            <w:vAlign w:val="center"/>
          </w:tcPr>
          <w:p>
            <w:pPr>
              <w:jc w:val="center"/>
              <w:rPr>
                <w:rFonts w:ascii="宋体" w:hAnsi="宋体"/>
                <w:sz w:val="24"/>
              </w:rPr>
            </w:pPr>
          </w:p>
        </w:tc>
        <w:tc>
          <w:tcPr>
            <w:tcW w:w="1205" w:type="dxa"/>
            <w:noWrap w:val="0"/>
            <w:vAlign w:val="center"/>
          </w:tcPr>
          <w:p>
            <w:pPr>
              <w:jc w:val="center"/>
              <w:rPr>
                <w:rFonts w:ascii="宋体" w:hAnsi="宋体"/>
                <w:sz w:val="24"/>
              </w:rPr>
            </w:pPr>
          </w:p>
        </w:tc>
        <w:tc>
          <w:tcPr>
            <w:tcW w:w="1205" w:type="dxa"/>
            <w:noWrap w:val="0"/>
            <w:vAlign w:val="center"/>
          </w:tcPr>
          <w:p>
            <w:pPr>
              <w:jc w:val="center"/>
              <w:rPr>
                <w:rFonts w:ascii="宋体" w:hAnsi="宋体"/>
                <w:sz w:val="24"/>
              </w:rPr>
            </w:pPr>
          </w:p>
        </w:tc>
        <w:tc>
          <w:tcPr>
            <w:tcW w:w="1205" w:type="dxa"/>
            <w:noWrap w:val="0"/>
            <w:vAlign w:val="center"/>
          </w:tcPr>
          <w:p>
            <w:pPr>
              <w:jc w:val="center"/>
              <w:rPr>
                <w:rFonts w:ascii="宋体" w:hAnsi="宋体"/>
                <w:sz w:val="24"/>
              </w:rPr>
            </w:pPr>
          </w:p>
        </w:tc>
        <w:tc>
          <w:tcPr>
            <w:tcW w:w="1205" w:type="dxa"/>
            <w:noWrap w:val="0"/>
            <w:vAlign w:val="center"/>
          </w:tcPr>
          <w:p>
            <w:pPr>
              <w:jc w:val="center"/>
              <w:rPr>
                <w:rFonts w:ascii="宋体" w:hAnsi="宋体"/>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41" w:hRule="atLeast"/>
          <w:jc w:val="center"/>
        </w:trPr>
        <w:tc>
          <w:tcPr>
            <w:tcW w:w="1205" w:type="dxa"/>
            <w:noWrap w:val="0"/>
            <w:vAlign w:val="center"/>
          </w:tcPr>
          <w:p>
            <w:pPr>
              <w:jc w:val="center"/>
              <w:rPr>
                <w:rFonts w:ascii="宋体" w:hAnsi="宋体"/>
                <w:sz w:val="24"/>
              </w:rPr>
            </w:pPr>
          </w:p>
        </w:tc>
        <w:tc>
          <w:tcPr>
            <w:tcW w:w="1205" w:type="dxa"/>
            <w:noWrap w:val="0"/>
            <w:vAlign w:val="center"/>
          </w:tcPr>
          <w:p>
            <w:pPr>
              <w:jc w:val="center"/>
              <w:rPr>
                <w:rFonts w:ascii="宋体" w:hAnsi="宋体"/>
                <w:sz w:val="24"/>
              </w:rPr>
            </w:pPr>
          </w:p>
        </w:tc>
        <w:tc>
          <w:tcPr>
            <w:tcW w:w="1205" w:type="dxa"/>
            <w:noWrap w:val="0"/>
            <w:vAlign w:val="center"/>
          </w:tcPr>
          <w:p>
            <w:pPr>
              <w:jc w:val="center"/>
              <w:rPr>
                <w:rFonts w:ascii="宋体" w:hAnsi="宋体"/>
                <w:sz w:val="24"/>
              </w:rPr>
            </w:pPr>
          </w:p>
        </w:tc>
        <w:tc>
          <w:tcPr>
            <w:tcW w:w="1204" w:type="dxa"/>
            <w:noWrap w:val="0"/>
            <w:vAlign w:val="center"/>
          </w:tcPr>
          <w:p>
            <w:pPr>
              <w:jc w:val="center"/>
              <w:rPr>
                <w:rFonts w:ascii="宋体" w:hAnsi="宋体"/>
                <w:sz w:val="24"/>
              </w:rPr>
            </w:pPr>
          </w:p>
        </w:tc>
        <w:tc>
          <w:tcPr>
            <w:tcW w:w="1205" w:type="dxa"/>
            <w:noWrap w:val="0"/>
            <w:vAlign w:val="center"/>
          </w:tcPr>
          <w:p>
            <w:pPr>
              <w:jc w:val="center"/>
              <w:rPr>
                <w:rFonts w:ascii="宋体" w:hAnsi="宋体"/>
                <w:sz w:val="24"/>
              </w:rPr>
            </w:pPr>
          </w:p>
        </w:tc>
        <w:tc>
          <w:tcPr>
            <w:tcW w:w="1205" w:type="dxa"/>
            <w:noWrap w:val="0"/>
            <w:vAlign w:val="center"/>
          </w:tcPr>
          <w:p>
            <w:pPr>
              <w:jc w:val="center"/>
              <w:rPr>
                <w:rFonts w:ascii="宋体" w:hAnsi="宋体"/>
                <w:sz w:val="24"/>
              </w:rPr>
            </w:pPr>
          </w:p>
        </w:tc>
        <w:tc>
          <w:tcPr>
            <w:tcW w:w="1205" w:type="dxa"/>
            <w:noWrap w:val="0"/>
            <w:vAlign w:val="center"/>
          </w:tcPr>
          <w:p>
            <w:pPr>
              <w:jc w:val="center"/>
              <w:rPr>
                <w:rFonts w:ascii="宋体" w:hAnsi="宋体"/>
                <w:sz w:val="24"/>
              </w:rPr>
            </w:pPr>
          </w:p>
        </w:tc>
        <w:tc>
          <w:tcPr>
            <w:tcW w:w="1205" w:type="dxa"/>
            <w:noWrap w:val="0"/>
            <w:vAlign w:val="center"/>
          </w:tcPr>
          <w:p>
            <w:pPr>
              <w:jc w:val="center"/>
              <w:rPr>
                <w:rFonts w:ascii="宋体" w:hAnsi="宋体"/>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41" w:hRule="atLeast"/>
          <w:jc w:val="center"/>
        </w:trPr>
        <w:tc>
          <w:tcPr>
            <w:tcW w:w="1205" w:type="dxa"/>
            <w:noWrap w:val="0"/>
            <w:vAlign w:val="center"/>
          </w:tcPr>
          <w:p>
            <w:pPr>
              <w:jc w:val="center"/>
              <w:rPr>
                <w:rFonts w:ascii="宋体" w:hAnsi="宋体"/>
                <w:sz w:val="24"/>
              </w:rPr>
            </w:pPr>
          </w:p>
        </w:tc>
        <w:tc>
          <w:tcPr>
            <w:tcW w:w="1205" w:type="dxa"/>
            <w:noWrap w:val="0"/>
            <w:vAlign w:val="center"/>
          </w:tcPr>
          <w:p>
            <w:pPr>
              <w:jc w:val="center"/>
              <w:rPr>
                <w:rFonts w:ascii="宋体" w:hAnsi="宋体"/>
                <w:sz w:val="24"/>
              </w:rPr>
            </w:pPr>
          </w:p>
        </w:tc>
        <w:tc>
          <w:tcPr>
            <w:tcW w:w="1205" w:type="dxa"/>
            <w:noWrap w:val="0"/>
            <w:vAlign w:val="center"/>
          </w:tcPr>
          <w:p>
            <w:pPr>
              <w:jc w:val="center"/>
              <w:rPr>
                <w:rFonts w:ascii="宋体" w:hAnsi="宋体"/>
                <w:sz w:val="24"/>
              </w:rPr>
            </w:pPr>
          </w:p>
        </w:tc>
        <w:tc>
          <w:tcPr>
            <w:tcW w:w="1204" w:type="dxa"/>
            <w:noWrap w:val="0"/>
            <w:vAlign w:val="center"/>
          </w:tcPr>
          <w:p>
            <w:pPr>
              <w:jc w:val="center"/>
              <w:rPr>
                <w:rFonts w:ascii="宋体" w:hAnsi="宋体"/>
                <w:sz w:val="24"/>
              </w:rPr>
            </w:pPr>
          </w:p>
        </w:tc>
        <w:tc>
          <w:tcPr>
            <w:tcW w:w="1205" w:type="dxa"/>
            <w:noWrap w:val="0"/>
            <w:vAlign w:val="center"/>
          </w:tcPr>
          <w:p>
            <w:pPr>
              <w:jc w:val="center"/>
              <w:rPr>
                <w:rFonts w:ascii="宋体" w:hAnsi="宋体"/>
                <w:sz w:val="24"/>
              </w:rPr>
            </w:pPr>
          </w:p>
        </w:tc>
        <w:tc>
          <w:tcPr>
            <w:tcW w:w="1205" w:type="dxa"/>
            <w:noWrap w:val="0"/>
            <w:vAlign w:val="center"/>
          </w:tcPr>
          <w:p>
            <w:pPr>
              <w:jc w:val="center"/>
              <w:rPr>
                <w:rFonts w:ascii="宋体" w:hAnsi="宋体"/>
                <w:sz w:val="24"/>
              </w:rPr>
            </w:pPr>
          </w:p>
        </w:tc>
        <w:tc>
          <w:tcPr>
            <w:tcW w:w="1205" w:type="dxa"/>
            <w:noWrap w:val="0"/>
            <w:vAlign w:val="center"/>
          </w:tcPr>
          <w:p>
            <w:pPr>
              <w:jc w:val="center"/>
              <w:rPr>
                <w:rFonts w:ascii="宋体" w:hAnsi="宋体"/>
                <w:sz w:val="24"/>
              </w:rPr>
            </w:pPr>
          </w:p>
        </w:tc>
        <w:tc>
          <w:tcPr>
            <w:tcW w:w="1205" w:type="dxa"/>
            <w:noWrap w:val="0"/>
            <w:vAlign w:val="center"/>
          </w:tcPr>
          <w:p>
            <w:pPr>
              <w:jc w:val="center"/>
              <w:rPr>
                <w:rFonts w:ascii="宋体" w:hAnsi="宋体"/>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23" w:hRule="atLeast"/>
          <w:jc w:val="center"/>
        </w:trPr>
        <w:tc>
          <w:tcPr>
            <w:tcW w:w="1205" w:type="dxa"/>
            <w:noWrap w:val="0"/>
            <w:vAlign w:val="center"/>
          </w:tcPr>
          <w:p>
            <w:pPr>
              <w:jc w:val="center"/>
              <w:rPr>
                <w:rFonts w:ascii="宋体" w:hAnsi="宋体"/>
                <w:sz w:val="24"/>
              </w:rPr>
            </w:pPr>
          </w:p>
        </w:tc>
        <w:tc>
          <w:tcPr>
            <w:tcW w:w="1205" w:type="dxa"/>
            <w:noWrap w:val="0"/>
            <w:vAlign w:val="center"/>
          </w:tcPr>
          <w:p>
            <w:pPr>
              <w:jc w:val="center"/>
              <w:rPr>
                <w:rFonts w:ascii="宋体" w:hAnsi="宋体"/>
                <w:sz w:val="24"/>
              </w:rPr>
            </w:pPr>
          </w:p>
        </w:tc>
        <w:tc>
          <w:tcPr>
            <w:tcW w:w="1205" w:type="dxa"/>
            <w:noWrap w:val="0"/>
            <w:vAlign w:val="center"/>
          </w:tcPr>
          <w:p>
            <w:pPr>
              <w:jc w:val="center"/>
              <w:rPr>
                <w:rFonts w:ascii="宋体" w:hAnsi="宋体"/>
                <w:sz w:val="24"/>
              </w:rPr>
            </w:pPr>
          </w:p>
        </w:tc>
        <w:tc>
          <w:tcPr>
            <w:tcW w:w="1204" w:type="dxa"/>
            <w:noWrap w:val="0"/>
            <w:vAlign w:val="center"/>
          </w:tcPr>
          <w:p>
            <w:pPr>
              <w:jc w:val="center"/>
              <w:rPr>
                <w:rFonts w:ascii="宋体" w:hAnsi="宋体"/>
                <w:sz w:val="24"/>
              </w:rPr>
            </w:pPr>
          </w:p>
        </w:tc>
        <w:tc>
          <w:tcPr>
            <w:tcW w:w="1205" w:type="dxa"/>
            <w:noWrap w:val="0"/>
            <w:vAlign w:val="center"/>
          </w:tcPr>
          <w:p>
            <w:pPr>
              <w:jc w:val="center"/>
              <w:rPr>
                <w:rFonts w:ascii="宋体" w:hAnsi="宋体"/>
                <w:sz w:val="24"/>
              </w:rPr>
            </w:pPr>
          </w:p>
        </w:tc>
        <w:tc>
          <w:tcPr>
            <w:tcW w:w="1205" w:type="dxa"/>
            <w:noWrap w:val="0"/>
            <w:vAlign w:val="center"/>
          </w:tcPr>
          <w:p>
            <w:pPr>
              <w:jc w:val="center"/>
              <w:rPr>
                <w:rFonts w:ascii="宋体" w:hAnsi="宋体"/>
                <w:sz w:val="24"/>
              </w:rPr>
            </w:pPr>
          </w:p>
        </w:tc>
        <w:tc>
          <w:tcPr>
            <w:tcW w:w="1205" w:type="dxa"/>
            <w:noWrap w:val="0"/>
            <w:vAlign w:val="center"/>
          </w:tcPr>
          <w:p>
            <w:pPr>
              <w:jc w:val="center"/>
              <w:rPr>
                <w:rFonts w:ascii="宋体" w:hAnsi="宋体"/>
                <w:sz w:val="24"/>
              </w:rPr>
            </w:pPr>
          </w:p>
        </w:tc>
        <w:tc>
          <w:tcPr>
            <w:tcW w:w="1205" w:type="dxa"/>
            <w:noWrap w:val="0"/>
            <w:vAlign w:val="center"/>
          </w:tcPr>
          <w:p>
            <w:pPr>
              <w:jc w:val="center"/>
              <w:rPr>
                <w:rFonts w:ascii="宋体" w:hAnsi="宋体"/>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41" w:hRule="atLeast"/>
          <w:jc w:val="center"/>
        </w:trPr>
        <w:tc>
          <w:tcPr>
            <w:tcW w:w="1205" w:type="dxa"/>
            <w:noWrap w:val="0"/>
            <w:vAlign w:val="center"/>
          </w:tcPr>
          <w:p>
            <w:pPr>
              <w:jc w:val="center"/>
              <w:rPr>
                <w:rFonts w:ascii="宋体" w:hAnsi="宋体"/>
                <w:sz w:val="24"/>
              </w:rPr>
            </w:pPr>
          </w:p>
        </w:tc>
        <w:tc>
          <w:tcPr>
            <w:tcW w:w="1205" w:type="dxa"/>
            <w:noWrap w:val="0"/>
            <w:vAlign w:val="center"/>
          </w:tcPr>
          <w:p>
            <w:pPr>
              <w:jc w:val="center"/>
              <w:rPr>
                <w:rFonts w:ascii="宋体" w:hAnsi="宋体"/>
                <w:sz w:val="24"/>
              </w:rPr>
            </w:pPr>
          </w:p>
        </w:tc>
        <w:tc>
          <w:tcPr>
            <w:tcW w:w="1205" w:type="dxa"/>
            <w:noWrap w:val="0"/>
            <w:vAlign w:val="center"/>
          </w:tcPr>
          <w:p>
            <w:pPr>
              <w:jc w:val="center"/>
              <w:rPr>
                <w:rFonts w:ascii="宋体" w:hAnsi="宋体"/>
                <w:sz w:val="24"/>
              </w:rPr>
            </w:pPr>
          </w:p>
        </w:tc>
        <w:tc>
          <w:tcPr>
            <w:tcW w:w="1204" w:type="dxa"/>
            <w:noWrap w:val="0"/>
            <w:vAlign w:val="center"/>
          </w:tcPr>
          <w:p>
            <w:pPr>
              <w:jc w:val="center"/>
              <w:rPr>
                <w:rFonts w:ascii="宋体" w:hAnsi="宋体"/>
                <w:sz w:val="24"/>
              </w:rPr>
            </w:pPr>
          </w:p>
        </w:tc>
        <w:tc>
          <w:tcPr>
            <w:tcW w:w="1205" w:type="dxa"/>
            <w:noWrap w:val="0"/>
            <w:vAlign w:val="center"/>
          </w:tcPr>
          <w:p>
            <w:pPr>
              <w:jc w:val="center"/>
              <w:rPr>
                <w:rFonts w:ascii="宋体" w:hAnsi="宋体"/>
                <w:sz w:val="24"/>
              </w:rPr>
            </w:pPr>
          </w:p>
        </w:tc>
        <w:tc>
          <w:tcPr>
            <w:tcW w:w="1205" w:type="dxa"/>
            <w:noWrap w:val="0"/>
            <w:vAlign w:val="center"/>
          </w:tcPr>
          <w:p>
            <w:pPr>
              <w:jc w:val="center"/>
              <w:rPr>
                <w:rFonts w:ascii="宋体" w:hAnsi="宋体"/>
                <w:sz w:val="24"/>
              </w:rPr>
            </w:pPr>
          </w:p>
        </w:tc>
        <w:tc>
          <w:tcPr>
            <w:tcW w:w="1205" w:type="dxa"/>
            <w:noWrap w:val="0"/>
            <w:vAlign w:val="center"/>
          </w:tcPr>
          <w:p>
            <w:pPr>
              <w:jc w:val="center"/>
              <w:rPr>
                <w:rFonts w:ascii="宋体" w:hAnsi="宋体"/>
                <w:sz w:val="24"/>
              </w:rPr>
            </w:pPr>
          </w:p>
        </w:tc>
        <w:tc>
          <w:tcPr>
            <w:tcW w:w="1205" w:type="dxa"/>
            <w:noWrap w:val="0"/>
            <w:vAlign w:val="center"/>
          </w:tcPr>
          <w:p>
            <w:pPr>
              <w:jc w:val="center"/>
              <w:rPr>
                <w:rFonts w:ascii="宋体" w:hAnsi="宋体"/>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41" w:hRule="atLeast"/>
          <w:jc w:val="center"/>
        </w:trPr>
        <w:tc>
          <w:tcPr>
            <w:tcW w:w="1205" w:type="dxa"/>
            <w:noWrap w:val="0"/>
            <w:vAlign w:val="center"/>
          </w:tcPr>
          <w:p>
            <w:pPr>
              <w:jc w:val="center"/>
              <w:rPr>
                <w:rFonts w:ascii="宋体" w:hAnsi="宋体"/>
                <w:sz w:val="24"/>
              </w:rPr>
            </w:pPr>
          </w:p>
        </w:tc>
        <w:tc>
          <w:tcPr>
            <w:tcW w:w="1205" w:type="dxa"/>
            <w:noWrap w:val="0"/>
            <w:vAlign w:val="center"/>
          </w:tcPr>
          <w:p>
            <w:pPr>
              <w:jc w:val="center"/>
              <w:rPr>
                <w:rFonts w:ascii="宋体" w:hAnsi="宋体"/>
                <w:sz w:val="24"/>
              </w:rPr>
            </w:pPr>
          </w:p>
        </w:tc>
        <w:tc>
          <w:tcPr>
            <w:tcW w:w="1205" w:type="dxa"/>
            <w:noWrap w:val="0"/>
            <w:vAlign w:val="center"/>
          </w:tcPr>
          <w:p>
            <w:pPr>
              <w:jc w:val="center"/>
              <w:rPr>
                <w:rFonts w:ascii="宋体" w:hAnsi="宋体"/>
                <w:sz w:val="24"/>
              </w:rPr>
            </w:pPr>
          </w:p>
        </w:tc>
        <w:tc>
          <w:tcPr>
            <w:tcW w:w="1204" w:type="dxa"/>
            <w:noWrap w:val="0"/>
            <w:vAlign w:val="center"/>
          </w:tcPr>
          <w:p>
            <w:pPr>
              <w:jc w:val="center"/>
              <w:rPr>
                <w:rFonts w:ascii="宋体" w:hAnsi="宋体"/>
                <w:sz w:val="24"/>
              </w:rPr>
            </w:pPr>
          </w:p>
        </w:tc>
        <w:tc>
          <w:tcPr>
            <w:tcW w:w="1205" w:type="dxa"/>
            <w:noWrap w:val="0"/>
            <w:vAlign w:val="center"/>
          </w:tcPr>
          <w:p>
            <w:pPr>
              <w:jc w:val="center"/>
              <w:rPr>
                <w:rFonts w:ascii="宋体" w:hAnsi="宋体"/>
                <w:sz w:val="24"/>
              </w:rPr>
            </w:pPr>
          </w:p>
        </w:tc>
        <w:tc>
          <w:tcPr>
            <w:tcW w:w="1205" w:type="dxa"/>
            <w:noWrap w:val="0"/>
            <w:vAlign w:val="center"/>
          </w:tcPr>
          <w:p>
            <w:pPr>
              <w:jc w:val="center"/>
              <w:rPr>
                <w:rFonts w:ascii="宋体" w:hAnsi="宋体"/>
                <w:sz w:val="24"/>
              </w:rPr>
            </w:pPr>
          </w:p>
        </w:tc>
        <w:tc>
          <w:tcPr>
            <w:tcW w:w="1205" w:type="dxa"/>
            <w:noWrap w:val="0"/>
            <w:vAlign w:val="center"/>
          </w:tcPr>
          <w:p>
            <w:pPr>
              <w:jc w:val="center"/>
              <w:rPr>
                <w:rFonts w:ascii="宋体" w:hAnsi="宋体"/>
                <w:sz w:val="24"/>
              </w:rPr>
            </w:pPr>
          </w:p>
        </w:tc>
        <w:tc>
          <w:tcPr>
            <w:tcW w:w="1205" w:type="dxa"/>
            <w:noWrap w:val="0"/>
            <w:vAlign w:val="center"/>
          </w:tcPr>
          <w:p>
            <w:pPr>
              <w:jc w:val="center"/>
              <w:rPr>
                <w:rFonts w:ascii="宋体" w:hAnsi="宋体"/>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23" w:hRule="atLeast"/>
          <w:jc w:val="center"/>
        </w:trPr>
        <w:tc>
          <w:tcPr>
            <w:tcW w:w="1205" w:type="dxa"/>
            <w:noWrap w:val="0"/>
            <w:vAlign w:val="center"/>
          </w:tcPr>
          <w:p>
            <w:pPr>
              <w:jc w:val="center"/>
              <w:rPr>
                <w:rFonts w:ascii="宋体" w:hAnsi="宋体"/>
                <w:sz w:val="24"/>
              </w:rPr>
            </w:pPr>
          </w:p>
        </w:tc>
        <w:tc>
          <w:tcPr>
            <w:tcW w:w="1205" w:type="dxa"/>
            <w:noWrap w:val="0"/>
            <w:vAlign w:val="center"/>
          </w:tcPr>
          <w:p>
            <w:pPr>
              <w:jc w:val="center"/>
              <w:rPr>
                <w:rFonts w:ascii="宋体" w:hAnsi="宋体"/>
                <w:sz w:val="24"/>
              </w:rPr>
            </w:pPr>
          </w:p>
        </w:tc>
        <w:tc>
          <w:tcPr>
            <w:tcW w:w="1205" w:type="dxa"/>
            <w:noWrap w:val="0"/>
            <w:vAlign w:val="center"/>
          </w:tcPr>
          <w:p>
            <w:pPr>
              <w:jc w:val="center"/>
              <w:rPr>
                <w:rFonts w:ascii="宋体" w:hAnsi="宋体"/>
                <w:sz w:val="24"/>
              </w:rPr>
            </w:pPr>
          </w:p>
        </w:tc>
        <w:tc>
          <w:tcPr>
            <w:tcW w:w="1204" w:type="dxa"/>
            <w:noWrap w:val="0"/>
            <w:vAlign w:val="center"/>
          </w:tcPr>
          <w:p>
            <w:pPr>
              <w:jc w:val="center"/>
              <w:rPr>
                <w:rFonts w:ascii="宋体" w:hAnsi="宋体"/>
                <w:sz w:val="24"/>
              </w:rPr>
            </w:pPr>
          </w:p>
        </w:tc>
        <w:tc>
          <w:tcPr>
            <w:tcW w:w="1205" w:type="dxa"/>
            <w:noWrap w:val="0"/>
            <w:vAlign w:val="center"/>
          </w:tcPr>
          <w:p>
            <w:pPr>
              <w:jc w:val="center"/>
              <w:rPr>
                <w:rFonts w:ascii="宋体" w:hAnsi="宋体"/>
                <w:sz w:val="24"/>
              </w:rPr>
            </w:pPr>
          </w:p>
        </w:tc>
        <w:tc>
          <w:tcPr>
            <w:tcW w:w="1205" w:type="dxa"/>
            <w:noWrap w:val="0"/>
            <w:vAlign w:val="center"/>
          </w:tcPr>
          <w:p>
            <w:pPr>
              <w:jc w:val="center"/>
              <w:rPr>
                <w:rFonts w:ascii="宋体" w:hAnsi="宋体"/>
                <w:sz w:val="24"/>
              </w:rPr>
            </w:pPr>
          </w:p>
        </w:tc>
        <w:tc>
          <w:tcPr>
            <w:tcW w:w="1205" w:type="dxa"/>
            <w:noWrap w:val="0"/>
            <w:vAlign w:val="center"/>
          </w:tcPr>
          <w:p>
            <w:pPr>
              <w:jc w:val="center"/>
              <w:rPr>
                <w:rFonts w:ascii="宋体" w:hAnsi="宋体"/>
                <w:sz w:val="24"/>
              </w:rPr>
            </w:pPr>
          </w:p>
        </w:tc>
        <w:tc>
          <w:tcPr>
            <w:tcW w:w="1205" w:type="dxa"/>
            <w:noWrap w:val="0"/>
            <w:vAlign w:val="center"/>
          </w:tcPr>
          <w:p>
            <w:pPr>
              <w:jc w:val="center"/>
              <w:rPr>
                <w:rFonts w:ascii="宋体" w:hAnsi="宋体"/>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41" w:hRule="atLeast"/>
          <w:jc w:val="center"/>
        </w:trPr>
        <w:tc>
          <w:tcPr>
            <w:tcW w:w="1205" w:type="dxa"/>
            <w:noWrap w:val="0"/>
            <w:vAlign w:val="center"/>
          </w:tcPr>
          <w:p>
            <w:pPr>
              <w:jc w:val="center"/>
              <w:rPr>
                <w:rFonts w:ascii="宋体" w:hAnsi="宋体"/>
                <w:sz w:val="24"/>
              </w:rPr>
            </w:pPr>
          </w:p>
        </w:tc>
        <w:tc>
          <w:tcPr>
            <w:tcW w:w="1205" w:type="dxa"/>
            <w:noWrap w:val="0"/>
            <w:vAlign w:val="center"/>
          </w:tcPr>
          <w:p>
            <w:pPr>
              <w:jc w:val="center"/>
              <w:rPr>
                <w:rFonts w:ascii="宋体" w:hAnsi="宋体"/>
                <w:sz w:val="24"/>
              </w:rPr>
            </w:pPr>
          </w:p>
        </w:tc>
        <w:tc>
          <w:tcPr>
            <w:tcW w:w="1205" w:type="dxa"/>
            <w:noWrap w:val="0"/>
            <w:vAlign w:val="center"/>
          </w:tcPr>
          <w:p>
            <w:pPr>
              <w:jc w:val="center"/>
              <w:rPr>
                <w:rFonts w:ascii="宋体" w:hAnsi="宋体"/>
                <w:sz w:val="24"/>
              </w:rPr>
            </w:pPr>
          </w:p>
        </w:tc>
        <w:tc>
          <w:tcPr>
            <w:tcW w:w="1204" w:type="dxa"/>
            <w:noWrap w:val="0"/>
            <w:vAlign w:val="center"/>
          </w:tcPr>
          <w:p>
            <w:pPr>
              <w:jc w:val="center"/>
              <w:rPr>
                <w:rFonts w:ascii="宋体" w:hAnsi="宋体"/>
                <w:sz w:val="24"/>
              </w:rPr>
            </w:pPr>
          </w:p>
        </w:tc>
        <w:tc>
          <w:tcPr>
            <w:tcW w:w="1205" w:type="dxa"/>
            <w:noWrap w:val="0"/>
            <w:vAlign w:val="center"/>
          </w:tcPr>
          <w:p>
            <w:pPr>
              <w:jc w:val="center"/>
              <w:rPr>
                <w:rFonts w:ascii="宋体" w:hAnsi="宋体"/>
                <w:sz w:val="24"/>
              </w:rPr>
            </w:pPr>
          </w:p>
        </w:tc>
        <w:tc>
          <w:tcPr>
            <w:tcW w:w="1205" w:type="dxa"/>
            <w:noWrap w:val="0"/>
            <w:vAlign w:val="center"/>
          </w:tcPr>
          <w:p>
            <w:pPr>
              <w:jc w:val="center"/>
              <w:rPr>
                <w:rFonts w:ascii="宋体" w:hAnsi="宋体"/>
                <w:sz w:val="24"/>
              </w:rPr>
            </w:pPr>
          </w:p>
        </w:tc>
        <w:tc>
          <w:tcPr>
            <w:tcW w:w="1205" w:type="dxa"/>
            <w:noWrap w:val="0"/>
            <w:vAlign w:val="center"/>
          </w:tcPr>
          <w:p>
            <w:pPr>
              <w:jc w:val="center"/>
              <w:rPr>
                <w:rFonts w:ascii="宋体" w:hAnsi="宋体"/>
                <w:sz w:val="24"/>
              </w:rPr>
            </w:pPr>
          </w:p>
        </w:tc>
        <w:tc>
          <w:tcPr>
            <w:tcW w:w="1205" w:type="dxa"/>
            <w:noWrap w:val="0"/>
            <w:vAlign w:val="center"/>
          </w:tcPr>
          <w:p>
            <w:pPr>
              <w:jc w:val="center"/>
              <w:rPr>
                <w:rFonts w:ascii="宋体" w:hAnsi="宋体"/>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41" w:hRule="atLeast"/>
          <w:jc w:val="center"/>
        </w:trPr>
        <w:tc>
          <w:tcPr>
            <w:tcW w:w="1205" w:type="dxa"/>
            <w:noWrap w:val="0"/>
            <w:vAlign w:val="center"/>
          </w:tcPr>
          <w:p>
            <w:pPr>
              <w:jc w:val="center"/>
              <w:rPr>
                <w:rFonts w:ascii="宋体" w:hAnsi="宋体"/>
                <w:sz w:val="24"/>
              </w:rPr>
            </w:pPr>
          </w:p>
        </w:tc>
        <w:tc>
          <w:tcPr>
            <w:tcW w:w="1205" w:type="dxa"/>
            <w:noWrap w:val="0"/>
            <w:vAlign w:val="center"/>
          </w:tcPr>
          <w:p>
            <w:pPr>
              <w:jc w:val="center"/>
              <w:rPr>
                <w:rFonts w:ascii="宋体" w:hAnsi="宋体"/>
                <w:sz w:val="24"/>
              </w:rPr>
            </w:pPr>
          </w:p>
        </w:tc>
        <w:tc>
          <w:tcPr>
            <w:tcW w:w="1205" w:type="dxa"/>
            <w:noWrap w:val="0"/>
            <w:vAlign w:val="center"/>
          </w:tcPr>
          <w:p>
            <w:pPr>
              <w:jc w:val="center"/>
              <w:rPr>
                <w:rFonts w:ascii="宋体" w:hAnsi="宋体"/>
                <w:sz w:val="24"/>
              </w:rPr>
            </w:pPr>
          </w:p>
        </w:tc>
        <w:tc>
          <w:tcPr>
            <w:tcW w:w="1204" w:type="dxa"/>
            <w:noWrap w:val="0"/>
            <w:vAlign w:val="center"/>
          </w:tcPr>
          <w:p>
            <w:pPr>
              <w:jc w:val="center"/>
              <w:rPr>
                <w:rFonts w:ascii="宋体" w:hAnsi="宋体"/>
                <w:sz w:val="24"/>
              </w:rPr>
            </w:pPr>
          </w:p>
        </w:tc>
        <w:tc>
          <w:tcPr>
            <w:tcW w:w="1205" w:type="dxa"/>
            <w:noWrap w:val="0"/>
            <w:vAlign w:val="center"/>
          </w:tcPr>
          <w:p>
            <w:pPr>
              <w:jc w:val="center"/>
              <w:rPr>
                <w:rFonts w:ascii="宋体" w:hAnsi="宋体"/>
                <w:sz w:val="24"/>
              </w:rPr>
            </w:pPr>
          </w:p>
        </w:tc>
        <w:tc>
          <w:tcPr>
            <w:tcW w:w="1205" w:type="dxa"/>
            <w:noWrap w:val="0"/>
            <w:vAlign w:val="center"/>
          </w:tcPr>
          <w:p>
            <w:pPr>
              <w:jc w:val="center"/>
              <w:rPr>
                <w:rFonts w:ascii="宋体" w:hAnsi="宋体"/>
                <w:sz w:val="24"/>
              </w:rPr>
            </w:pPr>
          </w:p>
        </w:tc>
        <w:tc>
          <w:tcPr>
            <w:tcW w:w="1205" w:type="dxa"/>
            <w:noWrap w:val="0"/>
            <w:vAlign w:val="center"/>
          </w:tcPr>
          <w:p>
            <w:pPr>
              <w:jc w:val="center"/>
              <w:rPr>
                <w:rFonts w:ascii="宋体" w:hAnsi="宋体"/>
                <w:sz w:val="24"/>
              </w:rPr>
            </w:pPr>
          </w:p>
        </w:tc>
        <w:tc>
          <w:tcPr>
            <w:tcW w:w="1205" w:type="dxa"/>
            <w:noWrap w:val="0"/>
            <w:vAlign w:val="center"/>
          </w:tcPr>
          <w:p>
            <w:pPr>
              <w:jc w:val="center"/>
              <w:rPr>
                <w:rFonts w:ascii="宋体" w:hAnsi="宋体"/>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23" w:hRule="atLeast"/>
          <w:jc w:val="center"/>
        </w:trPr>
        <w:tc>
          <w:tcPr>
            <w:tcW w:w="1205" w:type="dxa"/>
            <w:noWrap w:val="0"/>
            <w:vAlign w:val="center"/>
          </w:tcPr>
          <w:p>
            <w:pPr>
              <w:jc w:val="center"/>
              <w:rPr>
                <w:rFonts w:ascii="宋体" w:hAnsi="宋体"/>
                <w:sz w:val="24"/>
              </w:rPr>
            </w:pPr>
          </w:p>
        </w:tc>
        <w:tc>
          <w:tcPr>
            <w:tcW w:w="1205" w:type="dxa"/>
            <w:noWrap w:val="0"/>
            <w:vAlign w:val="center"/>
          </w:tcPr>
          <w:p>
            <w:pPr>
              <w:jc w:val="center"/>
              <w:rPr>
                <w:rFonts w:ascii="宋体" w:hAnsi="宋体"/>
                <w:sz w:val="24"/>
              </w:rPr>
            </w:pPr>
          </w:p>
        </w:tc>
        <w:tc>
          <w:tcPr>
            <w:tcW w:w="1205" w:type="dxa"/>
            <w:noWrap w:val="0"/>
            <w:vAlign w:val="center"/>
          </w:tcPr>
          <w:p>
            <w:pPr>
              <w:jc w:val="center"/>
              <w:rPr>
                <w:rFonts w:ascii="宋体" w:hAnsi="宋体"/>
                <w:sz w:val="24"/>
              </w:rPr>
            </w:pPr>
          </w:p>
        </w:tc>
        <w:tc>
          <w:tcPr>
            <w:tcW w:w="1204" w:type="dxa"/>
            <w:noWrap w:val="0"/>
            <w:vAlign w:val="center"/>
          </w:tcPr>
          <w:p>
            <w:pPr>
              <w:jc w:val="center"/>
              <w:rPr>
                <w:rFonts w:ascii="宋体" w:hAnsi="宋体"/>
                <w:sz w:val="24"/>
              </w:rPr>
            </w:pPr>
          </w:p>
        </w:tc>
        <w:tc>
          <w:tcPr>
            <w:tcW w:w="1205" w:type="dxa"/>
            <w:noWrap w:val="0"/>
            <w:vAlign w:val="center"/>
          </w:tcPr>
          <w:p>
            <w:pPr>
              <w:jc w:val="center"/>
              <w:rPr>
                <w:rFonts w:ascii="宋体" w:hAnsi="宋体"/>
                <w:sz w:val="24"/>
              </w:rPr>
            </w:pPr>
          </w:p>
        </w:tc>
        <w:tc>
          <w:tcPr>
            <w:tcW w:w="1205" w:type="dxa"/>
            <w:noWrap w:val="0"/>
            <w:vAlign w:val="center"/>
          </w:tcPr>
          <w:p>
            <w:pPr>
              <w:jc w:val="center"/>
              <w:rPr>
                <w:rFonts w:ascii="宋体" w:hAnsi="宋体"/>
                <w:sz w:val="24"/>
              </w:rPr>
            </w:pPr>
          </w:p>
        </w:tc>
        <w:tc>
          <w:tcPr>
            <w:tcW w:w="1205" w:type="dxa"/>
            <w:noWrap w:val="0"/>
            <w:vAlign w:val="center"/>
          </w:tcPr>
          <w:p>
            <w:pPr>
              <w:jc w:val="center"/>
              <w:rPr>
                <w:rFonts w:ascii="宋体" w:hAnsi="宋体"/>
                <w:sz w:val="24"/>
              </w:rPr>
            </w:pPr>
          </w:p>
        </w:tc>
        <w:tc>
          <w:tcPr>
            <w:tcW w:w="1205" w:type="dxa"/>
            <w:noWrap w:val="0"/>
            <w:vAlign w:val="center"/>
          </w:tcPr>
          <w:p>
            <w:pPr>
              <w:jc w:val="center"/>
              <w:rPr>
                <w:rFonts w:ascii="宋体" w:hAnsi="宋体"/>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41" w:hRule="atLeast"/>
          <w:jc w:val="center"/>
        </w:trPr>
        <w:tc>
          <w:tcPr>
            <w:tcW w:w="1205" w:type="dxa"/>
            <w:noWrap w:val="0"/>
            <w:vAlign w:val="center"/>
          </w:tcPr>
          <w:p>
            <w:pPr>
              <w:jc w:val="center"/>
              <w:rPr>
                <w:rFonts w:ascii="宋体" w:hAnsi="宋体"/>
                <w:sz w:val="24"/>
              </w:rPr>
            </w:pPr>
          </w:p>
        </w:tc>
        <w:tc>
          <w:tcPr>
            <w:tcW w:w="1205" w:type="dxa"/>
            <w:noWrap w:val="0"/>
            <w:vAlign w:val="center"/>
          </w:tcPr>
          <w:p>
            <w:pPr>
              <w:jc w:val="center"/>
              <w:rPr>
                <w:rFonts w:ascii="宋体" w:hAnsi="宋体"/>
                <w:sz w:val="24"/>
              </w:rPr>
            </w:pPr>
          </w:p>
        </w:tc>
        <w:tc>
          <w:tcPr>
            <w:tcW w:w="1205" w:type="dxa"/>
            <w:noWrap w:val="0"/>
            <w:vAlign w:val="center"/>
          </w:tcPr>
          <w:p>
            <w:pPr>
              <w:jc w:val="center"/>
              <w:rPr>
                <w:rFonts w:ascii="宋体" w:hAnsi="宋体"/>
                <w:sz w:val="24"/>
              </w:rPr>
            </w:pPr>
          </w:p>
        </w:tc>
        <w:tc>
          <w:tcPr>
            <w:tcW w:w="1204" w:type="dxa"/>
            <w:noWrap w:val="0"/>
            <w:vAlign w:val="center"/>
          </w:tcPr>
          <w:p>
            <w:pPr>
              <w:jc w:val="center"/>
              <w:rPr>
                <w:rFonts w:ascii="宋体" w:hAnsi="宋体"/>
                <w:sz w:val="24"/>
              </w:rPr>
            </w:pPr>
          </w:p>
        </w:tc>
        <w:tc>
          <w:tcPr>
            <w:tcW w:w="1205" w:type="dxa"/>
            <w:noWrap w:val="0"/>
            <w:vAlign w:val="center"/>
          </w:tcPr>
          <w:p>
            <w:pPr>
              <w:jc w:val="center"/>
              <w:rPr>
                <w:rFonts w:ascii="宋体" w:hAnsi="宋体"/>
                <w:sz w:val="24"/>
              </w:rPr>
            </w:pPr>
          </w:p>
        </w:tc>
        <w:tc>
          <w:tcPr>
            <w:tcW w:w="1205" w:type="dxa"/>
            <w:noWrap w:val="0"/>
            <w:vAlign w:val="center"/>
          </w:tcPr>
          <w:p>
            <w:pPr>
              <w:jc w:val="center"/>
              <w:rPr>
                <w:rFonts w:ascii="宋体" w:hAnsi="宋体"/>
                <w:sz w:val="24"/>
              </w:rPr>
            </w:pPr>
          </w:p>
        </w:tc>
        <w:tc>
          <w:tcPr>
            <w:tcW w:w="1205" w:type="dxa"/>
            <w:noWrap w:val="0"/>
            <w:vAlign w:val="center"/>
          </w:tcPr>
          <w:p>
            <w:pPr>
              <w:jc w:val="center"/>
              <w:rPr>
                <w:rFonts w:ascii="宋体" w:hAnsi="宋体"/>
                <w:sz w:val="24"/>
              </w:rPr>
            </w:pPr>
          </w:p>
        </w:tc>
        <w:tc>
          <w:tcPr>
            <w:tcW w:w="1205" w:type="dxa"/>
            <w:noWrap w:val="0"/>
            <w:vAlign w:val="center"/>
          </w:tcPr>
          <w:p>
            <w:pPr>
              <w:jc w:val="center"/>
              <w:rPr>
                <w:rFonts w:ascii="宋体" w:hAnsi="宋体"/>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41" w:hRule="atLeast"/>
          <w:jc w:val="center"/>
        </w:trPr>
        <w:tc>
          <w:tcPr>
            <w:tcW w:w="1205" w:type="dxa"/>
            <w:noWrap w:val="0"/>
            <w:vAlign w:val="center"/>
          </w:tcPr>
          <w:p>
            <w:pPr>
              <w:jc w:val="center"/>
              <w:rPr>
                <w:rFonts w:ascii="宋体" w:hAnsi="宋体"/>
                <w:sz w:val="24"/>
              </w:rPr>
            </w:pPr>
          </w:p>
        </w:tc>
        <w:tc>
          <w:tcPr>
            <w:tcW w:w="1205" w:type="dxa"/>
            <w:noWrap w:val="0"/>
            <w:vAlign w:val="center"/>
          </w:tcPr>
          <w:p>
            <w:pPr>
              <w:jc w:val="center"/>
              <w:rPr>
                <w:rFonts w:ascii="宋体" w:hAnsi="宋体"/>
                <w:sz w:val="24"/>
              </w:rPr>
            </w:pPr>
          </w:p>
        </w:tc>
        <w:tc>
          <w:tcPr>
            <w:tcW w:w="1205" w:type="dxa"/>
            <w:noWrap w:val="0"/>
            <w:vAlign w:val="center"/>
          </w:tcPr>
          <w:p>
            <w:pPr>
              <w:jc w:val="center"/>
              <w:rPr>
                <w:rFonts w:ascii="宋体" w:hAnsi="宋体"/>
                <w:sz w:val="24"/>
              </w:rPr>
            </w:pPr>
          </w:p>
        </w:tc>
        <w:tc>
          <w:tcPr>
            <w:tcW w:w="1204" w:type="dxa"/>
            <w:noWrap w:val="0"/>
            <w:vAlign w:val="center"/>
          </w:tcPr>
          <w:p>
            <w:pPr>
              <w:jc w:val="center"/>
              <w:rPr>
                <w:rFonts w:ascii="宋体" w:hAnsi="宋体"/>
                <w:sz w:val="24"/>
              </w:rPr>
            </w:pPr>
          </w:p>
        </w:tc>
        <w:tc>
          <w:tcPr>
            <w:tcW w:w="1205" w:type="dxa"/>
            <w:noWrap w:val="0"/>
            <w:vAlign w:val="center"/>
          </w:tcPr>
          <w:p>
            <w:pPr>
              <w:jc w:val="center"/>
              <w:rPr>
                <w:rFonts w:ascii="宋体" w:hAnsi="宋体"/>
                <w:sz w:val="24"/>
              </w:rPr>
            </w:pPr>
          </w:p>
        </w:tc>
        <w:tc>
          <w:tcPr>
            <w:tcW w:w="1205" w:type="dxa"/>
            <w:noWrap w:val="0"/>
            <w:vAlign w:val="center"/>
          </w:tcPr>
          <w:p>
            <w:pPr>
              <w:jc w:val="center"/>
              <w:rPr>
                <w:rFonts w:ascii="宋体" w:hAnsi="宋体"/>
                <w:sz w:val="24"/>
              </w:rPr>
            </w:pPr>
          </w:p>
        </w:tc>
        <w:tc>
          <w:tcPr>
            <w:tcW w:w="1205" w:type="dxa"/>
            <w:noWrap w:val="0"/>
            <w:vAlign w:val="center"/>
          </w:tcPr>
          <w:p>
            <w:pPr>
              <w:jc w:val="center"/>
              <w:rPr>
                <w:rFonts w:ascii="宋体" w:hAnsi="宋体"/>
                <w:sz w:val="24"/>
              </w:rPr>
            </w:pPr>
          </w:p>
        </w:tc>
        <w:tc>
          <w:tcPr>
            <w:tcW w:w="1205" w:type="dxa"/>
            <w:noWrap w:val="0"/>
            <w:vAlign w:val="center"/>
          </w:tcPr>
          <w:p>
            <w:pPr>
              <w:jc w:val="center"/>
              <w:rPr>
                <w:rFonts w:ascii="宋体" w:hAnsi="宋体"/>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41" w:hRule="atLeast"/>
          <w:jc w:val="center"/>
        </w:trPr>
        <w:tc>
          <w:tcPr>
            <w:tcW w:w="1205" w:type="dxa"/>
            <w:noWrap w:val="0"/>
            <w:vAlign w:val="center"/>
          </w:tcPr>
          <w:p>
            <w:pPr>
              <w:jc w:val="center"/>
              <w:rPr>
                <w:rFonts w:ascii="宋体" w:hAnsi="宋体"/>
                <w:sz w:val="24"/>
              </w:rPr>
            </w:pPr>
          </w:p>
        </w:tc>
        <w:tc>
          <w:tcPr>
            <w:tcW w:w="1205" w:type="dxa"/>
            <w:noWrap w:val="0"/>
            <w:vAlign w:val="center"/>
          </w:tcPr>
          <w:p>
            <w:pPr>
              <w:jc w:val="center"/>
              <w:rPr>
                <w:rFonts w:ascii="宋体" w:hAnsi="宋体"/>
                <w:sz w:val="24"/>
              </w:rPr>
            </w:pPr>
          </w:p>
        </w:tc>
        <w:tc>
          <w:tcPr>
            <w:tcW w:w="1205" w:type="dxa"/>
            <w:noWrap w:val="0"/>
            <w:vAlign w:val="center"/>
          </w:tcPr>
          <w:p>
            <w:pPr>
              <w:jc w:val="center"/>
              <w:rPr>
                <w:rFonts w:ascii="宋体" w:hAnsi="宋体"/>
                <w:sz w:val="24"/>
              </w:rPr>
            </w:pPr>
          </w:p>
        </w:tc>
        <w:tc>
          <w:tcPr>
            <w:tcW w:w="1204" w:type="dxa"/>
            <w:noWrap w:val="0"/>
            <w:vAlign w:val="center"/>
          </w:tcPr>
          <w:p>
            <w:pPr>
              <w:jc w:val="center"/>
              <w:rPr>
                <w:rFonts w:ascii="宋体" w:hAnsi="宋体"/>
                <w:sz w:val="24"/>
              </w:rPr>
            </w:pPr>
          </w:p>
        </w:tc>
        <w:tc>
          <w:tcPr>
            <w:tcW w:w="1205" w:type="dxa"/>
            <w:noWrap w:val="0"/>
            <w:vAlign w:val="center"/>
          </w:tcPr>
          <w:p>
            <w:pPr>
              <w:jc w:val="center"/>
              <w:rPr>
                <w:rFonts w:ascii="宋体" w:hAnsi="宋体"/>
                <w:sz w:val="24"/>
              </w:rPr>
            </w:pPr>
          </w:p>
        </w:tc>
        <w:tc>
          <w:tcPr>
            <w:tcW w:w="1205" w:type="dxa"/>
            <w:noWrap w:val="0"/>
            <w:vAlign w:val="center"/>
          </w:tcPr>
          <w:p>
            <w:pPr>
              <w:jc w:val="center"/>
              <w:rPr>
                <w:rFonts w:ascii="宋体" w:hAnsi="宋体"/>
                <w:sz w:val="24"/>
              </w:rPr>
            </w:pPr>
          </w:p>
        </w:tc>
        <w:tc>
          <w:tcPr>
            <w:tcW w:w="1205" w:type="dxa"/>
            <w:noWrap w:val="0"/>
            <w:vAlign w:val="center"/>
          </w:tcPr>
          <w:p>
            <w:pPr>
              <w:jc w:val="center"/>
              <w:rPr>
                <w:rFonts w:ascii="宋体" w:hAnsi="宋体"/>
                <w:sz w:val="24"/>
              </w:rPr>
            </w:pPr>
          </w:p>
        </w:tc>
        <w:tc>
          <w:tcPr>
            <w:tcW w:w="1205" w:type="dxa"/>
            <w:noWrap w:val="0"/>
            <w:vAlign w:val="center"/>
          </w:tcPr>
          <w:p>
            <w:pPr>
              <w:jc w:val="center"/>
              <w:rPr>
                <w:rFonts w:ascii="宋体" w:hAnsi="宋体"/>
                <w:sz w:val="24"/>
              </w:rPr>
            </w:pPr>
          </w:p>
        </w:tc>
      </w:tr>
    </w:tbl>
    <w:p>
      <w:pPr>
        <w:ind w:firstLine="6600" w:firstLineChars="2750"/>
        <w:rPr>
          <w:rFonts w:ascii="宋体" w:hAnsi="宋体"/>
          <w:sz w:val="24"/>
        </w:rPr>
      </w:pPr>
    </w:p>
    <w:p>
      <w:pPr>
        <w:pStyle w:val="3"/>
        <w:spacing w:before="120" w:beforeLines="50" w:after="240" w:line="400" w:lineRule="exact"/>
        <w:rPr>
          <w:rFonts w:hint="eastAsia" w:ascii="宋体" w:hAnsi="宋体"/>
          <w:kern w:val="2"/>
          <w:sz w:val="28"/>
          <w:szCs w:val="28"/>
        </w:rPr>
      </w:pPr>
      <w:bookmarkStart w:id="465" w:name="_Toc496624140"/>
      <w:bookmarkStart w:id="466" w:name="_Toc29145271"/>
      <w:bookmarkStart w:id="467" w:name="_Toc422395205"/>
      <w:bookmarkStart w:id="468" w:name="_Toc416271993"/>
      <w:r>
        <w:rPr>
          <w:rFonts w:hint="eastAsia" w:ascii="宋体" w:hAnsi="宋体"/>
          <w:kern w:val="2"/>
          <w:sz w:val="28"/>
          <w:szCs w:val="28"/>
        </w:rPr>
        <w:t>附表四：拟投入本项目的主要施工设备表</w:t>
      </w:r>
      <w:bookmarkEnd w:id="465"/>
      <w:bookmarkEnd w:id="466"/>
    </w:p>
    <w:tbl>
      <w:tblPr>
        <w:tblStyle w:val="1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1185"/>
        <w:gridCol w:w="795"/>
        <w:gridCol w:w="816"/>
        <w:gridCol w:w="816"/>
        <w:gridCol w:w="1080"/>
        <w:gridCol w:w="1260"/>
        <w:gridCol w:w="973"/>
        <w:gridCol w:w="1080"/>
        <w:gridCol w:w="10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7" w:hRule="atLeast"/>
          <w:jc w:val="center"/>
        </w:trPr>
        <w:tc>
          <w:tcPr>
            <w:tcW w:w="720" w:type="dxa"/>
            <w:noWrap w:val="0"/>
            <w:vAlign w:val="center"/>
          </w:tcPr>
          <w:p>
            <w:pPr>
              <w:jc w:val="center"/>
              <w:rPr>
                <w:rFonts w:hint="eastAsia" w:ascii="宋体" w:hAnsi="宋体"/>
                <w:sz w:val="24"/>
              </w:rPr>
            </w:pPr>
            <w:r>
              <w:rPr>
                <w:rFonts w:hint="eastAsia" w:ascii="宋体" w:hAnsi="宋体"/>
                <w:sz w:val="24"/>
              </w:rPr>
              <w:t>序号</w:t>
            </w:r>
          </w:p>
        </w:tc>
        <w:tc>
          <w:tcPr>
            <w:tcW w:w="1185" w:type="dxa"/>
            <w:noWrap w:val="0"/>
            <w:vAlign w:val="center"/>
          </w:tcPr>
          <w:p>
            <w:pPr>
              <w:jc w:val="center"/>
              <w:rPr>
                <w:rFonts w:hint="eastAsia" w:ascii="宋体" w:hAnsi="宋体"/>
                <w:sz w:val="24"/>
              </w:rPr>
            </w:pPr>
            <w:r>
              <w:rPr>
                <w:rFonts w:hint="eastAsia" w:ascii="宋体" w:hAnsi="宋体"/>
                <w:sz w:val="24"/>
              </w:rPr>
              <w:t>设备名称</w:t>
            </w:r>
          </w:p>
        </w:tc>
        <w:tc>
          <w:tcPr>
            <w:tcW w:w="795" w:type="dxa"/>
            <w:noWrap w:val="0"/>
            <w:vAlign w:val="center"/>
          </w:tcPr>
          <w:p>
            <w:pPr>
              <w:jc w:val="center"/>
              <w:rPr>
                <w:rFonts w:hint="eastAsia" w:ascii="宋体" w:hAnsi="宋体"/>
                <w:sz w:val="24"/>
              </w:rPr>
            </w:pPr>
            <w:r>
              <w:rPr>
                <w:rFonts w:hint="eastAsia" w:ascii="宋体" w:hAnsi="宋体"/>
                <w:sz w:val="24"/>
              </w:rPr>
              <w:t>型号</w:t>
            </w:r>
          </w:p>
          <w:p>
            <w:pPr>
              <w:jc w:val="center"/>
              <w:rPr>
                <w:rFonts w:hint="eastAsia" w:ascii="宋体" w:hAnsi="宋体"/>
                <w:sz w:val="24"/>
              </w:rPr>
            </w:pPr>
            <w:r>
              <w:rPr>
                <w:rFonts w:hint="eastAsia" w:ascii="宋体" w:hAnsi="宋体"/>
                <w:sz w:val="24"/>
              </w:rPr>
              <w:t>规格</w:t>
            </w:r>
          </w:p>
        </w:tc>
        <w:tc>
          <w:tcPr>
            <w:tcW w:w="816" w:type="dxa"/>
            <w:noWrap w:val="0"/>
            <w:vAlign w:val="center"/>
          </w:tcPr>
          <w:p>
            <w:pPr>
              <w:jc w:val="center"/>
              <w:rPr>
                <w:rFonts w:hint="eastAsia" w:ascii="宋体" w:hAnsi="宋体"/>
                <w:sz w:val="24"/>
              </w:rPr>
            </w:pPr>
            <w:r>
              <w:rPr>
                <w:rFonts w:hint="eastAsia" w:ascii="宋体" w:hAnsi="宋体"/>
                <w:sz w:val="24"/>
              </w:rPr>
              <w:t>数量</w:t>
            </w:r>
          </w:p>
        </w:tc>
        <w:tc>
          <w:tcPr>
            <w:tcW w:w="816" w:type="dxa"/>
            <w:noWrap w:val="0"/>
            <w:vAlign w:val="center"/>
          </w:tcPr>
          <w:p>
            <w:pPr>
              <w:jc w:val="center"/>
              <w:rPr>
                <w:rFonts w:hint="eastAsia" w:ascii="宋体" w:hAnsi="宋体"/>
                <w:sz w:val="24"/>
              </w:rPr>
            </w:pPr>
            <w:r>
              <w:rPr>
                <w:rFonts w:hint="eastAsia" w:ascii="宋体" w:hAnsi="宋体"/>
                <w:sz w:val="24"/>
              </w:rPr>
              <w:t>国别</w:t>
            </w:r>
          </w:p>
          <w:p>
            <w:pPr>
              <w:jc w:val="center"/>
              <w:rPr>
                <w:rFonts w:hint="eastAsia" w:ascii="宋体" w:hAnsi="宋体"/>
                <w:sz w:val="24"/>
              </w:rPr>
            </w:pPr>
            <w:r>
              <w:rPr>
                <w:rFonts w:hint="eastAsia" w:ascii="宋体" w:hAnsi="宋体"/>
                <w:sz w:val="24"/>
              </w:rPr>
              <w:t>产地</w:t>
            </w:r>
          </w:p>
        </w:tc>
        <w:tc>
          <w:tcPr>
            <w:tcW w:w="1080" w:type="dxa"/>
            <w:noWrap w:val="0"/>
            <w:vAlign w:val="center"/>
          </w:tcPr>
          <w:p>
            <w:pPr>
              <w:jc w:val="center"/>
              <w:rPr>
                <w:rFonts w:hint="eastAsia" w:ascii="宋体" w:hAnsi="宋体"/>
                <w:sz w:val="24"/>
              </w:rPr>
            </w:pPr>
            <w:r>
              <w:rPr>
                <w:rFonts w:hint="eastAsia" w:ascii="宋体" w:hAnsi="宋体"/>
                <w:sz w:val="24"/>
              </w:rPr>
              <w:t>制造</w:t>
            </w:r>
          </w:p>
          <w:p>
            <w:pPr>
              <w:jc w:val="center"/>
              <w:rPr>
                <w:rFonts w:hint="eastAsia" w:ascii="宋体" w:hAnsi="宋体"/>
                <w:sz w:val="24"/>
              </w:rPr>
            </w:pPr>
            <w:r>
              <w:rPr>
                <w:rFonts w:hint="eastAsia" w:ascii="宋体" w:hAnsi="宋体"/>
                <w:sz w:val="24"/>
              </w:rPr>
              <w:t>年份</w:t>
            </w:r>
          </w:p>
        </w:tc>
        <w:tc>
          <w:tcPr>
            <w:tcW w:w="1260" w:type="dxa"/>
            <w:noWrap w:val="0"/>
            <w:vAlign w:val="center"/>
          </w:tcPr>
          <w:p>
            <w:pPr>
              <w:jc w:val="center"/>
              <w:rPr>
                <w:rFonts w:hint="eastAsia" w:ascii="宋体" w:hAnsi="宋体"/>
                <w:sz w:val="24"/>
              </w:rPr>
            </w:pPr>
            <w:r>
              <w:rPr>
                <w:rFonts w:hint="eastAsia" w:ascii="宋体" w:hAnsi="宋体"/>
                <w:sz w:val="24"/>
              </w:rPr>
              <w:t>额定功率</w:t>
            </w:r>
          </w:p>
          <w:p>
            <w:pPr>
              <w:jc w:val="center"/>
              <w:rPr>
                <w:rFonts w:hint="eastAsia" w:ascii="宋体" w:hAnsi="宋体"/>
                <w:sz w:val="24"/>
              </w:rPr>
            </w:pPr>
            <w:r>
              <w:rPr>
                <w:rFonts w:hint="eastAsia" w:ascii="宋体" w:hAnsi="宋体"/>
                <w:sz w:val="24"/>
              </w:rPr>
              <w:t>( KW )</w:t>
            </w:r>
          </w:p>
        </w:tc>
        <w:tc>
          <w:tcPr>
            <w:tcW w:w="973" w:type="dxa"/>
            <w:noWrap w:val="0"/>
            <w:vAlign w:val="center"/>
          </w:tcPr>
          <w:p>
            <w:pPr>
              <w:jc w:val="center"/>
              <w:rPr>
                <w:rFonts w:hint="eastAsia" w:ascii="宋体" w:hAnsi="宋体"/>
                <w:sz w:val="24"/>
              </w:rPr>
            </w:pPr>
            <w:r>
              <w:rPr>
                <w:rFonts w:hint="eastAsia" w:ascii="宋体" w:hAnsi="宋体"/>
                <w:sz w:val="24"/>
              </w:rPr>
              <w:t>生产</w:t>
            </w:r>
          </w:p>
          <w:p>
            <w:pPr>
              <w:jc w:val="center"/>
              <w:rPr>
                <w:rFonts w:hint="eastAsia" w:ascii="宋体" w:hAnsi="宋体"/>
                <w:sz w:val="24"/>
              </w:rPr>
            </w:pPr>
            <w:r>
              <w:rPr>
                <w:rFonts w:hint="eastAsia" w:ascii="宋体" w:hAnsi="宋体"/>
                <w:sz w:val="24"/>
              </w:rPr>
              <w:t>能力</w:t>
            </w:r>
          </w:p>
        </w:tc>
        <w:tc>
          <w:tcPr>
            <w:tcW w:w="1080" w:type="dxa"/>
            <w:noWrap w:val="0"/>
            <w:vAlign w:val="center"/>
          </w:tcPr>
          <w:p>
            <w:pPr>
              <w:jc w:val="center"/>
              <w:rPr>
                <w:rFonts w:hint="eastAsia" w:ascii="宋体" w:hAnsi="宋体"/>
                <w:sz w:val="24"/>
              </w:rPr>
            </w:pPr>
            <w:r>
              <w:rPr>
                <w:rFonts w:hint="eastAsia" w:ascii="宋体" w:hAnsi="宋体"/>
                <w:sz w:val="24"/>
              </w:rPr>
              <w:t>用于施</w:t>
            </w:r>
          </w:p>
          <w:p>
            <w:pPr>
              <w:jc w:val="center"/>
              <w:rPr>
                <w:rFonts w:hint="eastAsia" w:ascii="宋体" w:hAnsi="宋体"/>
                <w:sz w:val="24"/>
              </w:rPr>
            </w:pPr>
            <w:r>
              <w:rPr>
                <w:rFonts w:hint="eastAsia" w:ascii="宋体" w:hAnsi="宋体"/>
                <w:sz w:val="24"/>
              </w:rPr>
              <w:t>工部位</w:t>
            </w:r>
          </w:p>
        </w:tc>
        <w:tc>
          <w:tcPr>
            <w:tcW w:w="1080" w:type="dxa"/>
            <w:noWrap w:val="0"/>
            <w:vAlign w:val="center"/>
          </w:tcPr>
          <w:p>
            <w:pPr>
              <w:jc w:val="center"/>
              <w:rPr>
                <w:rFonts w:hint="eastAsia" w:ascii="宋体" w:hAnsi="宋体"/>
                <w:sz w:val="24"/>
              </w:rPr>
            </w:pPr>
            <w:r>
              <w:rPr>
                <w:rFonts w:hint="eastAsia" w:ascii="宋体" w:hAnsi="宋体"/>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6" w:hRule="atLeast"/>
          <w:jc w:val="center"/>
        </w:trPr>
        <w:tc>
          <w:tcPr>
            <w:tcW w:w="720" w:type="dxa"/>
            <w:noWrap w:val="0"/>
            <w:vAlign w:val="center"/>
          </w:tcPr>
          <w:p>
            <w:pPr>
              <w:spacing w:line="360" w:lineRule="auto"/>
              <w:jc w:val="center"/>
              <w:rPr>
                <w:rFonts w:hint="eastAsia" w:ascii="宋体" w:hAnsi="宋体" w:cs="宋体"/>
                <w:sz w:val="24"/>
              </w:rPr>
            </w:pPr>
          </w:p>
        </w:tc>
        <w:tc>
          <w:tcPr>
            <w:tcW w:w="1185" w:type="dxa"/>
            <w:noWrap w:val="0"/>
            <w:vAlign w:val="center"/>
          </w:tcPr>
          <w:p>
            <w:pPr>
              <w:spacing w:line="360" w:lineRule="auto"/>
              <w:rPr>
                <w:rFonts w:hint="eastAsia" w:ascii="宋体" w:hAnsi="宋体" w:cs="宋体"/>
                <w:sz w:val="24"/>
              </w:rPr>
            </w:pPr>
          </w:p>
        </w:tc>
        <w:tc>
          <w:tcPr>
            <w:tcW w:w="795" w:type="dxa"/>
            <w:noWrap w:val="0"/>
            <w:vAlign w:val="center"/>
          </w:tcPr>
          <w:p>
            <w:pPr>
              <w:spacing w:line="360" w:lineRule="auto"/>
              <w:jc w:val="center"/>
              <w:rPr>
                <w:rFonts w:hint="eastAsia" w:ascii="宋体" w:hAnsi="宋体" w:cs="宋体"/>
                <w:sz w:val="24"/>
              </w:rPr>
            </w:pPr>
          </w:p>
        </w:tc>
        <w:tc>
          <w:tcPr>
            <w:tcW w:w="816" w:type="dxa"/>
            <w:noWrap w:val="0"/>
            <w:vAlign w:val="center"/>
          </w:tcPr>
          <w:p>
            <w:pPr>
              <w:spacing w:line="360" w:lineRule="auto"/>
              <w:jc w:val="center"/>
              <w:rPr>
                <w:rFonts w:hint="eastAsia" w:ascii="宋体" w:hAnsi="宋体" w:cs="宋体"/>
                <w:sz w:val="24"/>
              </w:rPr>
            </w:pPr>
          </w:p>
        </w:tc>
        <w:tc>
          <w:tcPr>
            <w:tcW w:w="816" w:type="dxa"/>
            <w:noWrap w:val="0"/>
            <w:vAlign w:val="center"/>
          </w:tcPr>
          <w:p>
            <w:pPr>
              <w:spacing w:line="360" w:lineRule="auto"/>
              <w:jc w:val="center"/>
              <w:rPr>
                <w:rFonts w:hint="eastAsia" w:ascii="宋体" w:hAnsi="宋体" w:cs="宋体"/>
                <w:sz w:val="24"/>
              </w:rPr>
            </w:pPr>
          </w:p>
        </w:tc>
        <w:tc>
          <w:tcPr>
            <w:tcW w:w="1080" w:type="dxa"/>
            <w:noWrap w:val="0"/>
            <w:vAlign w:val="center"/>
          </w:tcPr>
          <w:p>
            <w:pPr>
              <w:spacing w:line="360" w:lineRule="auto"/>
              <w:jc w:val="center"/>
              <w:rPr>
                <w:rFonts w:hint="eastAsia" w:ascii="宋体" w:hAnsi="宋体" w:cs="宋体"/>
                <w:sz w:val="24"/>
              </w:rPr>
            </w:pPr>
          </w:p>
        </w:tc>
        <w:tc>
          <w:tcPr>
            <w:tcW w:w="1260" w:type="dxa"/>
            <w:noWrap w:val="0"/>
            <w:vAlign w:val="center"/>
          </w:tcPr>
          <w:p>
            <w:pPr>
              <w:spacing w:line="360" w:lineRule="auto"/>
              <w:jc w:val="center"/>
              <w:rPr>
                <w:rFonts w:hint="eastAsia" w:ascii="宋体" w:hAnsi="宋体" w:cs="宋体"/>
                <w:sz w:val="24"/>
              </w:rPr>
            </w:pPr>
          </w:p>
        </w:tc>
        <w:tc>
          <w:tcPr>
            <w:tcW w:w="973" w:type="dxa"/>
            <w:noWrap w:val="0"/>
            <w:vAlign w:val="center"/>
          </w:tcPr>
          <w:p>
            <w:pPr>
              <w:spacing w:line="360" w:lineRule="auto"/>
              <w:jc w:val="center"/>
              <w:rPr>
                <w:rFonts w:hint="eastAsia" w:ascii="宋体" w:hAnsi="宋体" w:cs="宋体"/>
                <w:sz w:val="24"/>
              </w:rPr>
            </w:pPr>
          </w:p>
        </w:tc>
        <w:tc>
          <w:tcPr>
            <w:tcW w:w="1080" w:type="dxa"/>
            <w:noWrap w:val="0"/>
            <w:vAlign w:val="center"/>
          </w:tcPr>
          <w:p>
            <w:pPr>
              <w:spacing w:line="360" w:lineRule="auto"/>
              <w:jc w:val="center"/>
              <w:rPr>
                <w:rFonts w:hint="eastAsia" w:ascii="宋体" w:hAnsi="宋体" w:cs="宋体"/>
                <w:sz w:val="24"/>
              </w:rPr>
            </w:pPr>
          </w:p>
        </w:tc>
        <w:tc>
          <w:tcPr>
            <w:tcW w:w="1080" w:type="dxa"/>
            <w:noWrap w:val="0"/>
            <w:vAlign w:val="center"/>
          </w:tcPr>
          <w:p>
            <w:pPr>
              <w:spacing w:line="360" w:lineRule="auto"/>
              <w:jc w:val="center"/>
              <w:rPr>
                <w:rFonts w:hint="eastAsia"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6" w:hRule="atLeast"/>
          <w:jc w:val="center"/>
        </w:trPr>
        <w:tc>
          <w:tcPr>
            <w:tcW w:w="720" w:type="dxa"/>
            <w:noWrap w:val="0"/>
            <w:vAlign w:val="center"/>
          </w:tcPr>
          <w:p>
            <w:pPr>
              <w:spacing w:line="360" w:lineRule="auto"/>
              <w:jc w:val="center"/>
              <w:rPr>
                <w:rFonts w:hint="eastAsia" w:ascii="宋体" w:hAnsi="宋体" w:cs="宋体"/>
                <w:sz w:val="24"/>
              </w:rPr>
            </w:pPr>
          </w:p>
        </w:tc>
        <w:tc>
          <w:tcPr>
            <w:tcW w:w="1185" w:type="dxa"/>
            <w:noWrap w:val="0"/>
            <w:vAlign w:val="center"/>
          </w:tcPr>
          <w:p>
            <w:pPr>
              <w:spacing w:line="360" w:lineRule="auto"/>
              <w:rPr>
                <w:rFonts w:hint="eastAsia" w:ascii="宋体" w:hAnsi="宋体" w:cs="宋体"/>
                <w:sz w:val="24"/>
              </w:rPr>
            </w:pPr>
          </w:p>
        </w:tc>
        <w:tc>
          <w:tcPr>
            <w:tcW w:w="795" w:type="dxa"/>
            <w:noWrap w:val="0"/>
            <w:vAlign w:val="center"/>
          </w:tcPr>
          <w:p>
            <w:pPr>
              <w:spacing w:line="360" w:lineRule="auto"/>
              <w:jc w:val="center"/>
              <w:rPr>
                <w:rFonts w:hint="eastAsia" w:ascii="宋体" w:hAnsi="宋体" w:cs="宋体"/>
                <w:sz w:val="24"/>
              </w:rPr>
            </w:pPr>
          </w:p>
        </w:tc>
        <w:tc>
          <w:tcPr>
            <w:tcW w:w="816" w:type="dxa"/>
            <w:noWrap w:val="0"/>
            <w:vAlign w:val="center"/>
          </w:tcPr>
          <w:p>
            <w:pPr>
              <w:spacing w:line="360" w:lineRule="auto"/>
              <w:jc w:val="center"/>
              <w:rPr>
                <w:rFonts w:hint="eastAsia" w:ascii="宋体" w:hAnsi="宋体" w:cs="宋体"/>
                <w:sz w:val="24"/>
              </w:rPr>
            </w:pPr>
          </w:p>
        </w:tc>
        <w:tc>
          <w:tcPr>
            <w:tcW w:w="816" w:type="dxa"/>
            <w:noWrap w:val="0"/>
            <w:vAlign w:val="center"/>
          </w:tcPr>
          <w:p>
            <w:pPr>
              <w:spacing w:line="360" w:lineRule="auto"/>
              <w:jc w:val="center"/>
              <w:rPr>
                <w:rFonts w:hint="eastAsia" w:ascii="宋体" w:hAnsi="宋体" w:cs="宋体"/>
                <w:sz w:val="24"/>
              </w:rPr>
            </w:pPr>
          </w:p>
        </w:tc>
        <w:tc>
          <w:tcPr>
            <w:tcW w:w="1080" w:type="dxa"/>
            <w:noWrap w:val="0"/>
            <w:vAlign w:val="center"/>
          </w:tcPr>
          <w:p>
            <w:pPr>
              <w:spacing w:line="360" w:lineRule="auto"/>
              <w:jc w:val="center"/>
              <w:rPr>
                <w:rFonts w:hint="eastAsia" w:ascii="宋体" w:hAnsi="宋体" w:cs="宋体"/>
                <w:sz w:val="24"/>
              </w:rPr>
            </w:pPr>
          </w:p>
        </w:tc>
        <w:tc>
          <w:tcPr>
            <w:tcW w:w="1260" w:type="dxa"/>
            <w:noWrap w:val="0"/>
            <w:vAlign w:val="center"/>
          </w:tcPr>
          <w:p>
            <w:pPr>
              <w:spacing w:line="360" w:lineRule="auto"/>
              <w:jc w:val="center"/>
              <w:rPr>
                <w:rFonts w:hint="eastAsia" w:ascii="宋体" w:hAnsi="宋体" w:cs="宋体"/>
                <w:sz w:val="24"/>
              </w:rPr>
            </w:pPr>
          </w:p>
        </w:tc>
        <w:tc>
          <w:tcPr>
            <w:tcW w:w="973" w:type="dxa"/>
            <w:noWrap w:val="0"/>
            <w:vAlign w:val="center"/>
          </w:tcPr>
          <w:p>
            <w:pPr>
              <w:spacing w:line="360" w:lineRule="auto"/>
              <w:jc w:val="center"/>
              <w:rPr>
                <w:rFonts w:hint="eastAsia" w:ascii="宋体" w:hAnsi="宋体" w:cs="宋体"/>
                <w:sz w:val="24"/>
              </w:rPr>
            </w:pPr>
          </w:p>
        </w:tc>
        <w:tc>
          <w:tcPr>
            <w:tcW w:w="1080" w:type="dxa"/>
            <w:noWrap w:val="0"/>
            <w:vAlign w:val="center"/>
          </w:tcPr>
          <w:p>
            <w:pPr>
              <w:spacing w:line="360" w:lineRule="auto"/>
              <w:jc w:val="center"/>
              <w:rPr>
                <w:rFonts w:hint="eastAsia" w:ascii="宋体" w:hAnsi="宋体" w:cs="宋体"/>
                <w:sz w:val="24"/>
              </w:rPr>
            </w:pPr>
          </w:p>
        </w:tc>
        <w:tc>
          <w:tcPr>
            <w:tcW w:w="1080" w:type="dxa"/>
            <w:noWrap w:val="0"/>
            <w:vAlign w:val="center"/>
          </w:tcPr>
          <w:p>
            <w:pPr>
              <w:spacing w:line="360" w:lineRule="auto"/>
              <w:jc w:val="center"/>
              <w:rPr>
                <w:rFonts w:hint="eastAsia"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6" w:hRule="atLeast"/>
          <w:jc w:val="center"/>
        </w:trPr>
        <w:tc>
          <w:tcPr>
            <w:tcW w:w="720" w:type="dxa"/>
            <w:noWrap w:val="0"/>
            <w:vAlign w:val="center"/>
          </w:tcPr>
          <w:p>
            <w:pPr>
              <w:spacing w:line="360" w:lineRule="auto"/>
              <w:jc w:val="center"/>
              <w:rPr>
                <w:rFonts w:hint="eastAsia" w:ascii="宋体" w:hAnsi="宋体" w:cs="宋体"/>
                <w:sz w:val="24"/>
              </w:rPr>
            </w:pPr>
          </w:p>
        </w:tc>
        <w:tc>
          <w:tcPr>
            <w:tcW w:w="1185" w:type="dxa"/>
            <w:noWrap w:val="0"/>
            <w:vAlign w:val="center"/>
          </w:tcPr>
          <w:p>
            <w:pPr>
              <w:spacing w:line="360" w:lineRule="auto"/>
              <w:rPr>
                <w:rFonts w:hint="eastAsia" w:ascii="宋体" w:hAnsi="宋体" w:cs="宋体"/>
                <w:sz w:val="24"/>
              </w:rPr>
            </w:pPr>
          </w:p>
        </w:tc>
        <w:tc>
          <w:tcPr>
            <w:tcW w:w="795" w:type="dxa"/>
            <w:noWrap w:val="0"/>
            <w:vAlign w:val="center"/>
          </w:tcPr>
          <w:p>
            <w:pPr>
              <w:spacing w:line="360" w:lineRule="auto"/>
              <w:jc w:val="center"/>
              <w:rPr>
                <w:rFonts w:hint="eastAsia" w:ascii="宋体" w:hAnsi="宋体" w:cs="宋体"/>
                <w:sz w:val="24"/>
              </w:rPr>
            </w:pPr>
          </w:p>
        </w:tc>
        <w:tc>
          <w:tcPr>
            <w:tcW w:w="816" w:type="dxa"/>
            <w:noWrap w:val="0"/>
            <w:vAlign w:val="center"/>
          </w:tcPr>
          <w:p>
            <w:pPr>
              <w:spacing w:line="360" w:lineRule="auto"/>
              <w:jc w:val="center"/>
              <w:rPr>
                <w:rFonts w:hint="eastAsia" w:ascii="宋体" w:hAnsi="宋体" w:cs="宋体"/>
                <w:sz w:val="24"/>
              </w:rPr>
            </w:pPr>
          </w:p>
        </w:tc>
        <w:tc>
          <w:tcPr>
            <w:tcW w:w="816" w:type="dxa"/>
            <w:noWrap w:val="0"/>
            <w:vAlign w:val="center"/>
          </w:tcPr>
          <w:p>
            <w:pPr>
              <w:spacing w:line="360" w:lineRule="auto"/>
              <w:jc w:val="center"/>
              <w:rPr>
                <w:rFonts w:hint="eastAsia" w:ascii="宋体" w:hAnsi="宋体" w:cs="宋体"/>
                <w:sz w:val="24"/>
              </w:rPr>
            </w:pPr>
          </w:p>
        </w:tc>
        <w:tc>
          <w:tcPr>
            <w:tcW w:w="1080" w:type="dxa"/>
            <w:noWrap w:val="0"/>
            <w:vAlign w:val="center"/>
          </w:tcPr>
          <w:p>
            <w:pPr>
              <w:spacing w:line="360" w:lineRule="auto"/>
              <w:jc w:val="center"/>
              <w:rPr>
                <w:rFonts w:hint="eastAsia" w:ascii="宋体" w:hAnsi="宋体" w:cs="宋体"/>
                <w:sz w:val="24"/>
              </w:rPr>
            </w:pPr>
          </w:p>
        </w:tc>
        <w:tc>
          <w:tcPr>
            <w:tcW w:w="1260" w:type="dxa"/>
            <w:noWrap w:val="0"/>
            <w:vAlign w:val="center"/>
          </w:tcPr>
          <w:p>
            <w:pPr>
              <w:spacing w:line="360" w:lineRule="auto"/>
              <w:jc w:val="center"/>
              <w:rPr>
                <w:rFonts w:hint="eastAsia" w:ascii="宋体" w:hAnsi="宋体" w:cs="宋体"/>
                <w:sz w:val="24"/>
              </w:rPr>
            </w:pPr>
          </w:p>
        </w:tc>
        <w:tc>
          <w:tcPr>
            <w:tcW w:w="973" w:type="dxa"/>
            <w:noWrap w:val="0"/>
            <w:vAlign w:val="center"/>
          </w:tcPr>
          <w:p>
            <w:pPr>
              <w:spacing w:line="360" w:lineRule="auto"/>
              <w:jc w:val="center"/>
              <w:rPr>
                <w:rFonts w:hint="eastAsia" w:ascii="宋体" w:hAnsi="宋体" w:cs="宋体"/>
                <w:sz w:val="24"/>
              </w:rPr>
            </w:pPr>
          </w:p>
        </w:tc>
        <w:tc>
          <w:tcPr>
            <w:tcW w:w="1080" w:type="dxa"/>
            <w:noWrap w:val="0"/>
            <w:vAlign w:val="center"/>
          </w:tcPr>
          <w:p>
            <w:pPr>
              <w:spacing w:line="360" w:lineRule="auto"/>
              <w:jc w:val="center"/>
              <w:rPr>
                <w:rFonts w:hint="eastAsia" w:ascii="宋体" w:hAnsi="宋体" w:cs="宋体"/>
                <w:sz w:val="24"/>
              </w:rPr>
            </w:pPr>
          </w:p>
        </w:tc>
        <w:tc>
          <w:tcPr>
            <w:tcW w:w="1080" w:type="dxa"/>
            <w:noWrap w:val="0"/>
            <w:vAlign w:val="center"/>
          </w:tcPr>
          <w:p>
            <w:pPr>
              <w:spacing w:line="360" w:lineRule="auto"/>
              <w:jc w:val="center"/>
              <w:rPr>
                <w:rFonts w:hint="eastAsia"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 w:hRule="atLeast"/>
          <w:jc w:val="center"/>
        </w:trPr>
        <w:tc>
          <w:tcPr>
            <w:tcW w:w="720" w:type="dxa"/>
            <w:noWrap w:val="0"/>
            <w:vAlign w:val="center"/>
          </w:tcPr>
          <w:p>
            <w:pPr>
              <w:spacing w:line="360" w:lineRule="auto"/>
              <w:jc w:val="center"/>
              <w:rPr>
                <w:rFonts w:hint="eastAsia" w:ascii="宋体" w:hAnsi="宋体" w:cs="宋体"/>
                <w:sz w:val="24"/>
              </w:rPr>
            </w:pPr>
          </w:p>
        </w:tc>
        <w:tc>
          <w:tcPr>
            <w:tcW w:w="1185" w:type="dxa"/>
            <w:noWrap w:val="0"/>
            <w:vAlign w:val="center"/>
          </w:tcPr>
          <w:p>
            <w:pPr>
              <w:spacing w:line="360" w:lineRule="auto"/>
              <w:rPr>
                <w:rFonts w:hint="eastAsia" w:ascii="宋体" w:hAnsi="宋体" w:cs="宋体"/>
                <w:sz w:val="24"/>
              </w:rPr>
            </w:pPr>
          </w:p>
        </w:tc>
        <w:tc>
          <w:tcPr>
            <w:tcW w:w="795" w:type="dxa"/>
            <w:noWrap w:val="0"/>
            <w:vAlign w:val="center"/>
          </w:tcPr>
          <w:p>
            <w:pPr>
              <w:spacing w:line="360" w:lineRule="auto"/>
              <w:jc w:val="center"/>
              <w:rPr>
                <w:rFonts w:hint="eastAsia" w:ascii="宋体" w:hAnsi="宋体" w:cs="宋体"/>
                <w:sz w:val="24"/>
              </w:rPr>
            </w:pPr>
          </w:p>
        </w:tc>
        <w:tc>
          <w:tcPr>
            <w:tcW w:w="816" w:type="dxa"/>
            <w:noWrap w:val="0"/>
            <w:vAlign w:val="center"/>
          </w:tcPr>
          <w:p>
            <w:pPr>
              <w:spacing w:line="360" w:lineRule="auto"/>
              <w:jc w:val="center"/>
              <w:rPr>
                <w:rFonts w:hint="eastAsia" w:ascii="宋体" w:hAnsi="宋体" w:cs="宋体"/>
                <w:sz w:val="24"/>
              </w:rPr>
            </w:pPr>
          </w:p>
        </w:tc>
        <w:tc>
          <w:tcPr>
            <w:tcW w:w="816" w:type="dxa"/>
            <w:noWrap w:val="0"/>
            <w:vAlign w:val="center"/>
          </w:tcPr>
          <w:p>
            <w:pPr>
              <w:spacing w:line="360" w:lineRule="auto"/>
              <w:jc w:val="center"/>
              <w:rPr>
                <w:rFonts w:hint="eastAsia" w:ascii="宋体" w:hAnsi="宋体" w:cs="宋体"/>
                <w:sz w:val="24"/>
              </w:rPr>
            </w:pPr>
          </w:p>
        </w:tc>
        <w:tc>
          <w:tcPr>
            <w:tcW w:w="1080" w:type="dxa"/>
            <w:noWrap w:val="0"/>
            <w:vAlign w:val="center"/>
          </w:tcPr>
          <w:p>
            <w:pPr>
              <w:spacing w:line="360" w:lineRule="auto"/>
              <w:jc w:val="center"/>
              <w:rPr>
                <w:rFonts w:hint="eastAsia" w:ascii="宋体" w:hAnsi="宋体" w:cs="宋体"/>
                <w:sz w:val="24"/>
              </w:rPr>
            </w:pPr>
          </w:p>
        </w:tc>
        <w:tc>
          <w:tcPr>
            <w:tcW w:w="1260" w:type="dxa"/>
            <w:noWrap w:val="0"/>
            <w:vAlign w:val="center"/>
          </w:tcPr>
          <w:p>
            <w:pPr>
              <w:spacing w:line="360" w:lineRule="auto"/>
              <w:jc w:val="center"/>
              <w:rPr>
                <w:rFonts w:hint="eastAsia" w:ascii="宋体" w:hAnsi="宋体" w:cs="宋体"/>
                <w:sz w:val="24"/>
              </w:rPr>
            </w:pPr>
          </w:p>
        </w:tc>
        <w:tc>
          <w:tcPr>
            <w:tcW w:w="973" w:type="dxa"/>
            <w:noWrap w:val="0"/>
            <w:vAlign w:val="center"/>
          </w:tcPr>
          <w:p>
            <w:pPr>
              <w:spacing w:line="360" w:lineRule="auto"/>
              <w:jc w:val="center"/>
              <w:rPr>
                <w:rFonts w:hint="eastAsia" w:ascii="宋体" w:hAnsi="宋体" w:cs="宋体"/>
                <w:sz w:val="24"/>
              </w:rPr>
            </w:pPr>
          </w:p>
        </w:tc>
        <w:tc>
          <w:tcPr>
            <w:tcW w:w="1080" w:type="dxa"/>
            <w:noWrap w:val="0"/>
            <w:vAlign w:val="center"/>
          </w:tcPr>
          <w:p>
            <w:pPr>
              <w:spacing w:line="360" w:lineRule="auto"/>
              <w:jc w:val="center"/>
              <w:rPr>
                <w:rFonts w:hint="eastAsia" w:ascii="宋体" w:hAnsi="宋体" w:cs="宋体"/>
                <w:sz w:val="24"/>
              </w:rPr>
            </w:pPr>
          </w:p>
        </w:tc>
        <w:tc>
          <w:tcPr>
            <w:tcW w:w="1080" w:type="dxa"/>
            <w:noWrap w:val="0"/>
            <w:vAlign w:val="center"/>
          </w:tcPr>
          <w:p>
            <w:pPr>
              <w:spacing w:line="360" w:lineRule="auto"/>
              <w:jc w:val="center"/>
              <w:rPr>
                <w:rFonts w:hint="eastAsia"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6" w:hRule="atLeast"/>
          <w:jc w:val="center"/>
        </w:trPr>
        <w:tc>
          <w:tcPr>
            <w:tcW w:w="720" w:type="dxa"/>
            <w:noWrap w:val="0"/>
            <w:vAlign w:val="center"/>
          </w:tcPr>
          <w:p>
            <w:pPr>
              <w:spacing w:line="360" w:lineRule="auto"/>
              <w:jc w:val="center"/>
              <w:rPr>
                <w:rFonts w:hint="eastAsia" w:ascii="宋体" w:hAnsi="宋体" w:cs="宋体"/>
                <w:sz w:val="24"/>
              </w:rPr>
            </w:pPr>
          </w:p>
        </w:tc>
        <w:tc>
          <w:tcPr>
            <w:tcW w:w="1185" w:type="dxa"/>
            <w:noWrap w:val="0"/>
            <w:vAlign w:val="center"/>
          </w:tcPr>
          <w:p>
            <w:pPr>
              <w:spacing w:line="360" w:lineRule="auto"/>
              <w:rPr>
                <w:rFonts w:hint="eastAsia" w:ascii="宋体" w:hAnsi="宋体" w:cs="宋体"/>
                <w:sz w:val="24"/>
              </w:rPr>
            </w:pPr>
          </w:p>
        </w:tc>
        <w:tc>
          <w:tcPr>
            <w:tcW w:w="795" w:type="dxa"/>
            <w:noWrap w:val="0"/>
            <w:vAlign w:val="center"/>
          </w:tcPr>
          <w:p>
            <w:pPr>
              <w:spacing w:line="360" w:lineRule="auto"/>
              <w:jc w:val="center"/>
              <w:rPr>
                <w:rFonts w:hint="eastAsia" w:ascii="宋体" w:hAnsi="宋体" w:cs="宋体"/>
                <w:sz w:val="24"/>
              </w:rPr>
            </w:pPr>
          </w:p>
        </w:tc>
        <w:tc>
          <w:tcPr>
            <w:tcW w:w="816" w:type="dxa"/>
            <w:noWrap w:val="0"/>
            <w:vAlign w:val="center"/>
          </w:tcPr>
          <w:p>
            <w:pPr>
              <w:spacing w:line="360" w:lineRule="auto"/>
              <w:jc w:val="center"/>
              <w:rPr>
                <w:rFonts w:hint="eastAsia" w:ascii="宋体" w:hAnsi="宋体" w:cs="宋体"/>
                <w:sz w:val="24"/>
              </w:rPr>
            </w:pPr>
          </w:p>
        </w:tc>
        <w:tc>
          <w:tcPr>
            <w:tcW w:w="816" w:type="dxa"/>
            <w:noWrap w:val="0"/>
            <w:vAlign w:val="center"/>
          </w:tcPr>
          <w:p>
            <w:pPr>
              <w:spacing w:line="360" w:lineRule="auto"/>
              <w:jc w:val="center"/>
              <w:rPr>
                <w:rFonts w:hint="eastAsia" w:ascii="宋体" w:hAnsi="宋体" w:cs="宋体"/>
                <w:sz w:val="24"/>
              </w:rPr>
            </w:pPr>
          </w:p>
        </w:tc>
        <w:tc>
          <w:tcPr>
            <w:tcW w:w="1080" w:type="dxa"/>
            <w:noWrap w:val="0"/>
            <w:vAlign w:val="center"/>
          </w:tcPr>
          <w:p>
            <w:pPr>
              <w:spacing w:line="360" w:lineRule="auto"/>
              <w:jc w:val="center"/>
              <w:rPr>
                <w:rFonts w:hint="eastAsia" w:ascii="宋体" w:hAnsi="宋体" w:cs="宋体"/>
                <w:sz w:val="24"/>
              </w:rPr>
            </w:pPr>
          </w:p>
        </w:tc>
        <w:tc>
          <w:tcPr>
            <w:tcW w:w="1260" w:type="dxa"/>
            <w:noWrap w:val="0"/>
            <w:vAlign w:val="center"/>
          </w:tcPr>
          <w:p>
            <w:pPr>
              <w:spacing w:line="360" w:lineRule="auto"/>
              <w:jc w:val="center"/>
              <w:rPr>
                <w:rFonts w:hint="eastAsia" w:ascii="宋体" w:hAnsi="宋体" w:cs="宋体"/>
                <w:sz w:val="24"/>
              </w:rPr>
            </w:pPr>
          </w:p>
        </w:tc>
        <w:tc>
          <w:tcPr>
            <w:tcW w:w="973" w:type="dxa"/>
            <w:noWrap w:val="0"/>
            <w:vAlign w:val="center"/>
          </w:tcPr>
          <w:p>
            <w:pPr>
              <w:spacing w:line="360" w:lineRule="auto"/>
              <w:jc w:val="center"/>
              <w:rPr>
                <w:rFonts w:hint="eastAsia" w:ascii="宋体" w:hAnsi="宋体" w:cs="宋体"/>
                <w:sz w:val="24"/>
              </w:rPr>
            </w:pPr>
          </w:p>
        </w:tc>
        <w:tc>
          <w:tcPr>
            <w:tcW w:w="1080" w:type="dxa"/>
            <w:noWrap w:val="0"/>
            <w:vAlign w:val="center"/>
          </w:tcPr>
          <w:p>
            <w:pPr>
              <w:spacing w:line="360" w:lineRule="auto"/>
              <w:jc w:val="center"/>
              <w:rPr>
                <w:rFonts w:hint="eastAsia" w:ascii="宋体" w:hAnsi="宋体" w:cs="宋体"/>
                <w:sz w:val="24"/>
              </w:rPr>
            </w:pPr>
          </w:p>
        </w:tc>
        <w:tc>
          <w:tcPr>
            <w:tcW w:w="1080" w:type="dxa"/>
            <w:noWrap w:val="0"/>
            <w:vAlign w:val="center"/>
          </w:tcPr>
          <w:p>
            <w:pPr>
              <w:spacing w:line="360" w:lineRule="auto"/>
              <w:jc w:val="center"/>
              <w:rPr>
                <w:rFonts w:hint="eastAsia"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6" w:hRule="atLeast"/>
          <w:jc w:val="center"/>
        </w:trPr>
        <w:tc>
          <w:tcPr>
            <w:tcW w:w="720" w:type="dxa"/>
            <w:noWrap w:val="0"/>
            <w:vAlign w:val="center"/>
          </w:tcPr>
          <w:p>
            <w:pPr>
              <w:spacing w:line="360" w:lineRule="auto"/>
              <w:jc w:val="center"/>
              <w:rPr>
                <w:rFonts w:hint="eastAsia" w:ascii="宋体" w:hAnsi="宋体" w:cs="宋体"/>
                <w:sz w:val="24"/>
              </w:rPr>
            </w:pPr>
          </w:p>
        </w:tc>
        <w:tc>
          <w:tcPr>
            <w:tcW w:w="1185" w:type="dxa"/>
            <w:noWrap w:val="0"/>
            <w:vAlign w:val="center"/>
          </w:tcPr>
          <w:p>
            <w:pPr>
              <w:spacing w:line="360" w:lineRule="auto"/>
              <w:rPr>
                <w:rFonts w:hint="eastAsia" w:ascii="宋体" w:hAnsi="宋体" w:cs="宋体"/>
                <w:sz w:val="24"/>
              </w:rPr>
            </w:pPr>
          </w:p>
        </w:tc>
        <w:tc>
          <w:tcPr>
            <w:tcW w:w="795" w:type="dxa"/>
            <w:noWrap w:val="0"/>
            <w:vAlign w:val="center"/>
          </w:tcPr>
          <w:p>
            <w:pPr>
              <w:spacing w:line="360" w:lineRule="auto"/>
              <w:jc w:val="center"/>
              <w:rPr>
                <w:rFonts w:hint="eastAsia" w:ascii="宋体" w:hAnsi="宋体" w:cs="宋体"/>
                <w:sz w:val="24"/>
              </w:rPr>
            </w:pPr>
          </w:p>
        </w:tc>
        <w:tc>
          <w:tcPr>
            <w:tcW w:w="816" w:type="dxa"/>
            <w:noWrap w:val="0"/>
            <w:vAlign w:val="center"/>
          </w:tcPr>
          <w:p>
            <w:pPr>
              <w:spacing w:line="360" w:lineRule="auto"/>
              <w:jc w:val="center"/>
              <w:rPr>
                <w:rFonts w:hint="eastAsia" w:ascii="宋体" w:hAnsi="宋体" w:cs="宋体"/>
                <w:sz w:val="24"/>
              </w:rPr>
            </w:pPr>
          </w:p>
        </w:tc>
        <w:tc>
          <w:tcPr>
            <w:tcW w:w="816" w:type="dxa"/>
            <w:noWrap w:val="0"/>
            <w:vAlign w:val="center"/>
          </w:tcPr>
          <w:p>
            <w:pPr>
              <w:spacing w:line="360" w:lineRule="auto"/>
              <w:jc w:val="center"/>
              <w:rPr>
                <w:rFonts w:hint="eastAsia" w:ascii="宋体" w:hAnsi="宋体" w:cs="宋体"/>
                <w:sz w:val="24"/>
              </w:rPr>
            </w:pPr>
          </w:p>
        </w:tc>
        <w:tc>
          <w:tcPr>
            <w:tcW w:w="1080" w:type="dxa"/>
            <w:noWrap w:val="0"/>
            <w:vAlign w:val="center"/>
          </w:tcPr>
          <w:p>
            <w:pPr>
              <w:spacing w:line="360" w:lineRule="auto"/>
              <w:jc w:val="center"/>
              <w:rPr>
                <w:rFonts w:hint="eastAsia" w:ascii="宋体" w:hAnsi="宋体" w:cs="宋体"/>
                <w:sz w:val="24"/>
              </w:rPr>
            </w:pPr>
          </w:p>
        </w:tc>
        <w:tc>
          <w:tcPr>
            <w:tcW w:w="1260" w:type="dxa"/>
            <w:noWrap w:val="0"/>
            <w:vAlign w:val="center"/>
          </w:tcPr>
          <w:p>
            <w:pPr>
              <w:spacing w:line="360" w:lineRule="auto"/>
              <w:jc w:val="center"/>
              <w:rPr>
                <w:rFonts w:hint="eastAsia" w:ascii="宋体" w:hAnsi="宋体" w:cs="宋体"/>
                <w:sz w:val="24"/>
              </w:rPr>
            </w:pPr>
          </w:p>
        </w:tc>
        <w:tc>
          <w:tcPr>
            <w:tcW w:w="973" w:type="dxa"/>
            <w:noWrap w:val="0"/>
            <w:vAlign w:val="center"/>
          </w:tcPr>
          <w:p>
            <w:pPr>
              <w:spacing w:line="360" w:lineRule="auto"/>
              <w:jc w:val="center"/>
              <w:rPr>
                <w:rFonts w:hint="eastAsia" w:ascii="宋体" w:hAnsi="宋体" w:cs="宋体"/>
                <w:sz w:val="24"/>
              </w:rPr>
            </w:pPr>
          </w:p>
        </w:tc>
        <w:tc>
          <w:tcPr>
            <w:tcW w:w="1080" w:type="dxa"/>
            <w:noWrap w:val="0"/>
            <w:vAlign w:val="center"/>
          </w:tcPr>
          <w:p>
            <w:pPr>
              <w:spacing w:line="360" w:lineRule="auto"/>
              <w:jc w:val="center"/>
              <w:rPr>
                <w:rFonts w:hint="eastAsia" w:ascii="宋体" w:hAnsi="宋体" w:cs="宋体"/>
                <w:sz w:val="24"/>
              </w:rPr>
            </w:pPr>
          </w:p>
        </w:tc>
        <w:tc>
          <w:tcPr>
            <w:tcW w:w="1080" w:type="dxa"/>
            <w:noWrap w:val="0"/>
            <w:vAlign w:val="center"/>
          </w:tcPr>
          <w:p>
            <w:pPr>
              <w:spacing w:line="360" w:lineRule="auto"/>
              <w:jc w:val="center"/>
              <w:rPr>
                <w:rFonts w:hint="eastAsia" w:ascii="宋体" w:hAnsi="宋体" w:cs="宋体"/>
                <w:sz w:val="24"/>
              </w:rPr>
            </w:pPr>
          </w:p>
        </w:tc>
      </w:tr>
    </w:tbl>
    <w:p>
      <w:pPr>
        <w:pStyle w:val="3"/>
        <w:spacing w:before="120" w:beforeLines="50" w:after="240" w:line="400" w:lineRule="exact"/>
        <w:rPr>
          <w:rFonts w:hint="eastAsia" w:ascii="宋体" w:hAnsi="宋体"/>
          <w:kern w:val="2"/>
          <w:sz w:val="28"/>
          <w:szCs w:val="28"/>
        </w:rPr>
      </w:pPr>
    </w:p>
    <w:p>
      <w:pPr>
        <w:pStyle w:val="3"/>
        <w:spacing w:before="120" w:beforeLines="50" w:after="240" w:line="400" w:lineRule="exact"/>
        <w:rPr>
          <w:rFonts w:hint="eastAsia" w:ascii="宋体" w:hAnsi="宋体"/>
          <w:kern w:val="2"/>
          <w:sz w:val="28"/>
          <w:szCs w:val="28"/>
        </w:rPr>
      </w:pPr>
    </w:p>
    <w:p>
      <w:pPr>
        <w:pStyle w:val="3"/>
        <w:spacing w:before="120" w:beforeLines="50" w:after="240" w:line="400" w:lineRule="exact"/>
        <w:rPr>
          <w:rFonts w:hint="eastAsia" w:ascii="宋体" w:hAnsi="宋体"/>
          <w:kern w:val="2"/>
          <w:sz w:val="28"/>
          <w:szCs w:val="28"/>
        </w:rPr>
      </w:pPr>
      <w:bookmarkStart w:id="469" w:name="_Toc29145272"/>
      <w:bookmarkStart w:id="470" w:name="_Toc496624141"/>
      <w:r>
        <w:rPr>
          <w:rFonts w:hint="eastAsia" w:ascii="宋体" w:hAnsi="宋体"/>
          <w:kern w:val="2"/>
          <w:sz w:val="28"/>
          <w:szCs w:val="28"/>
        </w:rPr>
        <w:t>附表五：计划开、竣工日期和施工进度网络图</w:t>
      </w:r>
      <w:bookmarkEnd w:id="469"/>
      <w:bookmarkEnd w:id="470"/>
    </w:p>
    <w:p>
      <w:pPr>
        <w:spacing w:line="360" w:lineRule="auto"/>
        <w:ind w:firstLine="480" w:firstLineChars="200"/>
        <w:rPr>
          <w:rFonts w:hint="eastAsia" w:ascii="宋体" w:hAnsi="宋体" w:cs="宋体"/>
          <w:bCs/>
          <w:sz w:val="24"/>
        </w:rPr>
      </w:pPr>
      <w:r>
        <w:rPr>
          <w:rFonts w:hint="eastAsia" w:ascii="宋体" w:hAnsi="宋体" w:cs="宋体"/>
          <w:bCs/>
          <w:sz w:val="24"/>
        </w:rPr>
        <w:t>1．供应商应递交一份施工进度网络图或施工进度表，说明按竞争性谈判文件要求的计划工期进行施工的各个关键日期。</w:t>
      </w:r>
    </w:p>
    <w:p>
      <w:pPr>
        <w:spacing w:line="360" w:lineRule="auto"/>
        <w:ind w:firstLine="480" w:firstLineChars="200"/>
        <w:rPr>
          <w:rFonts w:hint="eastAsia" w:ascii="宋体" w:hAnsi="宋体" w:cs="宋体"/>
          <w:bCs/>
          <w:sz w:val="24"/>
        </w:rPr>
      </w:pPr>
      <w:r>
        <w:rPr>
          <w:rFonts w:hint="eastAsia" w:ascii="宋体" w:hAnsi="宋体" w:cs="宋体"/>
          <w:bCs/>
          <w:sz w:val="24"/>
        </w:rPr>
        <w:t>2．施工进度表可采用网络图（或横道图）表示。</w:t>
      </w:r>
    </w:p>
    <w:p>
      <w:pPr>
        <w:pStyle w:val="3"/>
        <w:spacing w:before="240" w:beforeLines="100" w:after="360" w:afterLines="150" w:line="360" w:lineRule="exact"/>
        <w:jc w:val="center"/>
        <w:rPr>
          <w:rFonts w:ascii="宋体" w:hAnsi="宋体"/>
          <w:sz w:val="28"/>
          <w:szCs w:val="28"/>
        </w:rPr>
        <w:sectPr>
          <w:headerReference r:id="rId17" w:type="default"/>
          <w:footerReference r:id="rId18" w:type="default"/>
          <w:footnotePr>
            <w:numFmt w:val="decimalEnclosedCircleChinese"/>
            <w:numRestart w:val="eachPage"/>
          </w:footnotePr>
          <w:pgSz w:w="11907" w:h="16840"/>
          <w:pgMar w:top="1440" w:right="1440" w:bottom="1440" w:left="1440" w:header="720" w:footer="907" w:gutter="0"/>
          <w:cols w:space="720" w:num="1"/>
        </w:sectPr>
      </w:pPr>
    </w:p>
    <w:p>
      <w:pPr>
        <w:pStyle w:val="3"/>
        <w:spacing w:before="240" w:beforeLines="100" w:after="360" w:afterLines="150" w:line="360" w:lineRule="exact"/>
        <w:jc w:val="center"/>
        <w:rPr>
          <w:rFonts w:ascii="宋体" w:hAnsi="宋体"/>
          <w:sz w:val="28"/>
          <w:szCs w:val="28"/>
        </w:rPr>
      </w:pPr>
      <w:bookmarkStart w:id="471" w:name="_Toc29145273"/>
      <w:bookmarkStart w:id="472" w:name="_Toc496624142"/>
      <w:r>
        <w:rPr>
          <w:rFonts w:hint="eastAsia" w:ascii="宋体" w:hAnsi="宋体"/>
          <w:sz w:val="28"/>
          <w:szCs w:val="28"/>
        </w:rPr>
        <w:t>六、项目管理机构</w:t>
      </w:r>
      <w:bookmarkEnd w:id="450"/>
      <w:bookmarkEnd w:id="467"/>
      <w:bookmarkEnd w:id="468"/>
      <w:bookmarkEnd w:id="471"/>
      <w:bookmarkEnd w:id="472"/>
    </w:p>
    <w:p>
      <w:pPr>
        <w:keepNext/>
        <w:keepLines/>
        <w:spacing w:line="412" w:lineRule="auto"/>
        <w:jc w:val="center"/>
        <w:outlineLvl w:val="2"/>
        <w:rPr>
          <w:rFonts w:ascii="宋体" w:hAnsi="宋体"/>
          <w:b/>
          <w:bCs/>
          <w:sz w:val="24"/>
        </w:rPr>
      </w:pPr>
      <w:bookmarkStart w:id="473" w:name="_Toc496624143"/>
      <w:bookmarkStart w:id="474" w:name="_Toc422395206"/>
      <w:bookmarkStart w:id="475" w:name="_Toc29145274"/>
      <w:r>
        <w:rPr>
          <w:rFonts w:hint="eastAsia" w:ascii="宋体" w:hAnsi="宋体"/>
          <w:b/>
          <w:bCs/>
          <w:sz w:val="24"/>
        </w:rPr>
        <w:t>6</w:t>
      </w:r>
      <w:r>
        <w:rPr>
          <w:rFonts w:ascii="宋体" w:hAnsi="宋体"/>
          <w:b/>
          <w:bCs/>
          <w:sz w:val="24"/>
        </w:rPr>
        <w:t>.1</w:t>
      </w:r>
      <w:r>
        <w:rPr>
          <w:rFonts w:hint="eastAsia" w:ascii="宋体" w:hAnsi="宋体"/>
          <w:b/>
          <w:bCs/>
          <w:sz w:val="24"/>
        </w:rPr>
        <w:t>项目管理机构组成表</w:t>
      </w:r>
      <w:bookmarkEnd w:id="473"/>
      <w:bookmarkEnd w:id="474"/>
      <w:bookmarkEnd w:id="475"/>
    </w:p>
    <w:p>
      <w:pPr>
        <w:spacing w:line="360" w:lineRule="auto"/>
        <w:rPr>
          <w:rFonts w:ascii="宋体" w:hAnsi="宋体"/>
          <w:b/>
          <w:bCs/>
          <w:szCs w:val="21"/>
        </w:rPr>
      </w:pPr>
      <w:r>
        <w:rPr>
          <w:rFonts w:ascii="宋体" w:hAnsi="宋体"/>
          <w:b/>
          <w:bCs/>
          <w:szCs w:val="21"/>
        </w:rPr>
        <w:t xml:space="preserve"> </w:t>
      </w:r>
    </w:p>
    <w:tbl>
      <w:tblPr>
        <w:tblStyle w:val="15"/>
        <w:tblW w:w="0" w:type="auto"/>
        <w:jc w:val="center"/>
        <w:tblLayout w:type="fixed"/>
        <w:tblCellMar>
          <w:top w:w="0" w:type="dxa"/>
          <w:left w:w="108" w:type="dxa"/>
          <w:bottom w:w="0" w:type="dxa"/>
          <w:right w:w="108" w:type="dxa"/>
        </w:tblCellMar>
      </w:tblPr>
      <w:tblGrid>
        <w:gridCol w:w="763"/>
        <w:gridCol w:w="859"/>
        <w:gridCol w:w="860"/>
        <w:gridCol w:w="859"/>
        <w:gridCol w:w="1290"/>
        <w:gridCol w:w="1146"/>
        <w:gridCol w:w="1079"/>
        <w:gridCol w:w="1176"/>
        <w:gridCol w:w="998"/>
      </w:tblGrid>
      <w:tr>
        <w:tblPrEx>
          <w:tblCellMar>
            <w:top w:w="0" w:type="dxa"/>
            <w:left w:w="108" w:type="dxa"/>
            <w:bottom w:w="0" w:type="dxa"/>
            <w:right w:w="108" w:type="dxa"/>
          </w:tblCellMar>
        </w:tblPrEx>
        <w:trPr>
          <w:cantSplit/>
          <w:trHeight w:val="882" w:hRule="atLeast"/>
          <w:jc w:val="center"/>
        </w:trPr>
        <w:tc>
          <w:tcPr>
            <w:tcW w:w="763" w:type="dxa"/>
            <w:vMerge w:val="restart"/>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sz w:val="24"/>
              </w:rPr>
            </w:pPr>
            <w:r>
              <w:rPr>
                <w:rFonts w:hint="eastAsia" w:ascii="宋体" w:hAnsi="宋体"/>
                <w:sz w:val="24"/>
              </w:rPr>
              <w:t>序号</w:t>
            </w:r>
          </w:p>
        </w:tc>
        <w:tc>
          <w:tcPr>
            <w:tcW w:w="859" w:type="dxa"/>
            <w:vMerge w:val="restart"/>
            <w:tcBorders>
              <w:top w:val="single" w:color="auto" w:sz="4" w:space="0"/>
              <w:left w:val="nil"/>
              <w:bottom w:val="single" w:color="auto" w:sz="4" w:space="0"/>
              <w:right w:val="single" w:color="auto" w:sz="4" w:space="0"/>
            </w:tcBorders>
            <w:noWrap w:val="0"/>
            <w:vAlign w:val="center"/>
          </w:tcPr>
          <w:p>
            <w:pPr>
              <w:spacing w:line="360" w:lineRule="auto"/>
              <w:jc w:val="center"/>
              <w:rPr>
                <w:rFonts w:ascii="宋体" w:hAnsi="宋体"/>
                <w:sz w:val="24"/>
              </w:rPr>
            </w:pPr>
            <w:r>
              <w:rPr>
                <w:rFonts w:hint="eastAsia" w:ascii="宋体" w:hAnsi="宋体"/>
                <w:sz w:val="24"/>
              </w:rPr>
              <w:t>职务</w:t>
            </w:r>
          </w:p>
        </w:tc>
        <w:tc>
          <w:tcPr>
            <w:tcW w:w="860" w:type="dxa"/>
            <w:vMerge w:val="restart"/>
            <w:tcBorders>
              <w:top w:val="single" w:color="auto" w:sz="4" w:space="0"/>
              <w:left w:val="nil"/>
              <w:bottom w:val="single" w:color="auto" w:sz="4" w:space="0"/>
              <w:right w:val="single" w:color="auto" w:sz="4" w:space="0"/>
            </w:tcBorders>
            <w:noWrap w:val="0"/>
            <w:vAlign w:val="center"/>
          </w:tcPr>
          <w:p>
            <w:pPr>
              <w:spacing w:line="360" w:lineRule="auto"/>
              <w:jc w:val="center"/>
              <w:rPr>
                <w:rFonts w:ascii="宋体" w:hAnsi="宋体"/>
                <w:sz w:val="24"/>
              </w:rPr>
            </w:pPr>
            <w:r>
              <w:rPr>
                <w:rFonts w:hint="eastAsia" w:ascii="宋体" w:hAnsi="宋体"/>
                <w:sz w:val="24"/>
              </w:rPr>
              <w:t>姓名</w:t>
            </w:r>
          </w:p>
        </w:tc>
        <w:tc>
          <w:tcPr>
            <w:tcW w:w="859" w:type="dxa"/>
            <w:vMerge w:val="restart"/>
            <w:tcBorders>
              <w:top w:val="single" w:color="auto" w:sz="4" w:space="0"/>
              <w:left w:val="nil"/>
              <w:bottom w:val="single" w:color="auto" w:sz="4" w:space="0"/>
              <w:right w:val="single" w:color="auto" w:sz="4" w:space="0"/>
            </w:tcBorders>
            <w:noWrap w:val="0"/>
            <w:vAlign w:val="center"/>
          </w:tcPr>
          <w:p>
            <w:pPr>
              <w:spacing w:line="360" w:lineRule="auto"/>
              <w:jc w:val="center"/>
              <w:rPr>
                <w:rFonts w:ascii="宋体" w:hAnsi="宋体"/>
                <w:sz w:val="24"/>
              </w:rPr>
            </w:pPr>
            <w:r>
              <w:rPr>
                <w:rFonts w:hint="eastAsia" w:ascii="宋体" w:hAnsi="宋体"/>
                <w:sz w:val="24"/>
              </w:rPr>
              <w:t>职称</w:t>
            </w:r>
          </w:p>
        </w:tc>
        <w:tc>
          <w:tcPr>
            <w:tcW w:w="4691" w:type="dxa"/>
            <w:gridSpan w:val="4"/>
            <w:tcBorders>
              <w:top w:val="single" w:color="auto" w:sz="4" w:space="0"/>
              <w:left w:val="nil"/>
              <w:bottom w:val="single" w:color="auto" w:sz="4" w:space="0"/>
              <w:right w:val="single" w:color="auto" w:sz="4" w:space="0"/>
            </w:tcBorders>
            <w:noWrap w:val="0"/>
            <w:vAlign w:val="center"/>
          </w:tcPr>
          <w:p>
            <w:pPr>
              <w:spacing w:line="360" w:lineRule="auto"/>
              <w:jc w:val="center"/>
              <w:rPr>
                <w:rFonts w:ascii="宋体" w:hAnsi="宋体"/>
                <w:sz w:val="24"/>
              </w:rPr>
            </w:pPr>
            <w:r>
              <w:rPr>
                <w:rFonts w:hint="eastAsia" w:ascii="宋体" w:hAnsi="宋体"/>
                <w:sz w:val="24"/>
              </w:rPr>
              <w:t>执业或职业资格证明</w:t>
            </w:r>
          </w:p>
        </w:tc>
        <w:tc>
          <w:tcPr>
            <w:tcW w:w="998" w:type="dxa"/>
            <w:vMerge w:val="restart"/>
            <w:tcBorders>
              <w:top w:val="single" w:color="auto" w:sz="4" w:space="0"/>
              <w:left w:val="nil"/>
              <w:bottom w:val="single" w:color="auto" w:sz="4" w:space="0"/>
              <w:right w:val="single" w:color="auto" w:sz="4" w:space="0"/>
            </w:tcBorders>
            <w:noWrap w:val="0"/>
            <w:vAlign w:val="center"/>
          </w:tcPr>
          <w:p>
            <w:pPr>
              <w:spacing w:line="360" w:lineRule="auto"/>
              <w:jc w:val="center"/>
              <w:rPr>
                <w:rFonts w:ascii="宋体" w:hAnsi="宋体"/>
                <w:sz w:val="24"/>
              </w:rPr>
            </w:pPr>
            <w:r>
              <w:rPr>
                <w:rFonts w:hint="eastAsia" w:ascii="宋体" w:hAnsi="宋体"/>
                <w:sz w:val="24"/>
              </w:rPr>
              <w:t>备注</w:t>
            </w:r>
          </w:p>
        </w:tc>
      </w:tr>
      <w:tr>
        <w:tblPrEx>
          <w:tblCellMar>
            <w:top w:w="0" w:type="dxa"/>
            <w:left w:w="108" w:type="dxa"/>
            <w:bottom w:w="0" w:type="dxa"/>
            <w:right w:w="108" w:type="dxa"/>
          </w:tblCellMar>
        </w:tblPrEx>
        <w:trPr>
          <w:cantSplit/>
          <w:trHeight w:val="879" w:hRule="atLeast"/>
          <w:jc w:val="center"/>
        </w:trPr>
        <w:tc>
          <w:tcPr>
            <w:tcW w:w="763"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sz w:val="24"/>
              </w:rPr>
            </w:pPr>
          </w:p>
        </w:tc>
        <w:tc>
          <w:tcPr>
            <w:tcW w:w="859" w:type="dxa"/>
            <w:vMerge w:val="continue"/>
            <w:tcBorders>
              <w:top w:val="single" w:color="auto" w:sz="4" w:space="0"/>
              <w:left w:val="nil"/>
              <w:bottom w:val="single" w:color="auto" w:sz="4" w:space="0"/>
              <w:right w:val="single" w:color="auto" w:sz="4" w:space="0"/>
            </w:tcBorders>
            <w:noWrap w:val="0"/>
            <w:vAlign w:val="center"/>
          </w:tcPr>
          <w:p>
            <w:pPr>
              <w:widowControl/>
              <w:jc w:val="left"/>
              <w:rPr>
                <w:rFonts w:ascii="宋体" w:hAnsi="宋体"/>
                <w:sz w:val="24"/>
              </w:rPr>
            </w:pPr>
          </w:p>
        </w:tc>
        <w:tc>
          <w:tcPr>
            <w:tcW w:w="860" w:type="dxa"/>
            <w:vMerge w:val="continue"/>
            <w:tcBorders>
              <w:top w:val="single" w:color="auto" w:sz="4" w:space="0"/>
              <w:left w:val="nil"/>
              <w:bottom w:val="single" w:color="auto" w:sz="4" w:space="0"/>
              <w:right w:val="single" w:color="auto" w:sz="4" w:space="0"/>
            </w:tcBorders>
            <w:noWrap w:val="0"/>
            <w:vAlign w:val="center"/>
          </w:tcPr>
          <w:p>
            <w:pPr>
              <w:widowControl/>
              <w:jc w:val="left"/>
              <w:rPr>
                <w:rFonts w:ascii="宋体" w:hAnsi="宋体"/>
                <w:sz w:val="24"/>
              </w:rPr>
            </w:pPr>
          </w:p>
        </w:tc>
        <w:tc>
          <w:tcPr>
            <w:tcW w:w="859" w:type="dxa"/>
            <w:vMerge w:val="continue"/>
            <w:tcBorders>
              <w:top w:val="single" w:color="auto" w:sz="4" w:space="0"/>
              <w:left w:val="nil"/>
              <w:bottom w:val="single" w:color="auto" w:sz="4" w:space="0"/>
              <w:right w:val="single" w:color="auto" w:sz="4" w:space="0"/>
            </w:tcBorders>
            <w:noWrap w:val="0"/>
            <w:vAlign w:val="center"/>
          </w:tcPr>
          <w:p>
            <w:pPr>
              <w:widowControl/>
              <w:jc w:val="left"/>
              <w:rPr>
                <w:rFonts w:ascii="宋体" w:hAnsi="宋体"/>
                <w:sz w:val="24"/>
              </w:rPr>
            </w:pPr>
          </w:p>
        </w:tc>
        <w:tc>
          <w:tcPr>
            <w:tcW w:w="1290" w:type="dxa"/>
            <w:tcBorders>
              <w:top w:val="single" w:color="auto" w:sz="4" w:space="0"/>
              <w:left w:val="nil"/>
              <w:bottom w:val="single" w:color="auto" w:sz="4" w:space="0"/>
              <w:right w:val="single" w:color="auto" w:sz="4" w:space="0"/>
            </w:tcBorders>
            <w:noWrap w:val="0"/>
            <w:vAlign w:val="center"/>
          </w:tcPr>
          <w:p>
            <w:pPr>
              <w:spacing w:line="360" w:lineRule="auto"/>
              <w:jc w:val="center"/>
              <w:rPr>
                <w:rFonts w:ascii="宋体" w:hAnsi="宋体"/>
                <w:sz w:val="24"/>
              </w:rPr>
            </w:pPr>
            <w:r>
              <w:rPr>
                <w:rFonts w:hint="eastAsia" w:ascii="宋体" w:hAnsi="宋体"/>
                <w:sz w:val="24"/>
              </w:rPr>
              <w:t>证书名称</w:t>
            </w:r>
          </w:p>
        </w:tc>
        <w:tc>
          <w:tcPr>
            <w:tcW w:w="1146" w:type="dxa"/>
            <w:tcBorders>
              <w:top w:val="single" w:color="auto" w:sz="4" w:space="0"/>
              <w:left w:val="nil"/>
              <w:bottom w:val="single" w:color="auto" w:sz="4" w:space="0"/>
              <w:right w:val="single" w:color="auto" w:sz="4" w:space="0"/>
            </w:tcBorders>
            <w:noWrap w:val="0"/>
            <w:vAlign w:val="center"/>
          </w:tcPr>
          <w:p>
            <w:pPr>
              <w:spacing w:line="360" w:lineRule="auto"/>
              <w:jc w:val="center"/>
              <w:rPr>
                <w:rFonts w:ascii="宋体" w:hAnsi="宋体"/>
                <w:sz w:val="24"/>
              </w:rPr>
            </w:pPr>
            <w:r>
              <w:rPr>
                <w:rFonts w:hint="eastAsia" w:ascii="宋体" w:hAnsi="宋体"/>
                <w:sz w:val="24"/>
              </w:rPr>
              <w:t>级别</w:t>
            </w:r>
          </w:p>
        </w:tc>
        <w:tc>
          <w:tcPr>
            <w:tcW w:w="1079" w:type="dxa"/>
            <w:tcBorders>
              <w:top w:val="single" w:color="auto" w:sz="4" w:space="0"/>
              <w:left w:val="nil"/>
              <w:bottom w:val="single" w:color="auto" w:sz="4" w:space="0"/>
              <w:right w:val="single" w:color="auto" w:sz="4" w:space="0"/>
            </w:tcBorders>
            <w:noWrap w:val="0"/>
            <w:vAlign w:val="center"/>
          </w:tcPr>
          <w:p>
            <w:pPr>
              <w:spacing w:line="360" w:lineRule="auto"/>
              <w:jc w:val="center"/>
              <w:rPr>
                <w:rFonts w:ascii="宋体" w:hAnsi="宋体"/>
                <w:sz w:val="24"/>
              </w:rPr>
            </w:pPr>
            <w:r>
              <w:rPr>
                <w:rFonts w:hint="eastAsia" w:ascii="宋体" w:hAnsi="宋体"/>
                <w:sz w:val="24"/>
              </w:rPr>
              <w:t>证号</w:t>
            </w:r>
          </w:p>
        </w:tc>
        <w:tc>
          <w:tcPr>
            <w:tcW w:w="1176" w:type="dxa"/>
            <w:tcBorders>
              <w:top w:val="single" w:color="auto" w:sz="4" w:space="0"/>
              <w:left w:val="nil"/>
              <w:bottom w:val="single" w:color="auto" w:sz="4" w:space="0"/>
              <w:right w:val="single" w:color="auto" w:sz="4" w:space="0"/>
            </w:tcBorders>
            <w:noWrap w:val="0"/>
            <w:vAlign w:val="center"/>
          </w:tcPr>
          <w:p>
            <w:pPr>
              <w:spacing w:line="360" w:lineRule="auto"/>
              <w:jc w:val="center"/>
              <w:rPr>
                <w:rFonts w:ascii="宋体" w:hAnsi="宋体"/>
                <w:sz w:val="24"/>
              </w:rPr>
            </w:pPr>
            <w:r>
              <w:rPr>
                <w:rFonts w:hint="eastAsia" w:ascii="宋体" w:hAnsi="宋体"/>
                <w:sz w:val="24"/>
              </w:rPr>
              <w:t>专业</w:t>
            </w:r>
          </w:p>
        </w:tc>
        <w:tc>
          <w:tcPr>
            <w:tcW w:w="998" w:type="dxa"/>
            <w:vMerge w:val="continue"/>
            <w:tcBorders>
              <w:top w:val="single" w:color="auto" w:sz="4" w:space="0"/>
              <w:left w:val="nil"/>
              <w:bottom w:val="single" w:color="auto" w:sz="4" w:space="0"/>
              <w:right w:val="single" w:color="auto" w:sz="4" w:space="0"/>
            </w:tcBorders>
            <w:noWrap w:val="0"/>
            <w:vAlign w:val="center"/>
          </w:tcPr>
          <w:p>
            <w:pPr>
              <w:widowControl/>
              <w:jc w:val="left"/>
              <w:rPr>
                <w:rFonts w:ascii="宋体" w:hAnsi="宋体"/>
                <w:sz w:val="24"/>
              </w:rPr>
            </w:pPr>
          </w:p>
        </w:tc>
      </w:tr>
      <w:tr>
        <w:tblPrEx>
          <w:tblCellMar>
            <w:top w:w="0" w:type="dxa"/>
            <w:left w:w="108" w:type="dxa"/>
            <w:bottom w:w="0" w:type="dxa"/>
            <w:right w:w="108" w:type="dxa"/>
          </w:tblCellMar>
        </w:tblPrEx>
        <w:trPr>
          <w:trHeight w:val="882" w:hRule="atLeast"/>
          <w:jc w:val="center"/>
        </w:trPr>
        <w:tc>
          <w:tcPr>
            <w:tcW w:w="763"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rFonts w:ascii="宋体" w:hAnsi="宋体"/>
                <w:b/>
                <w:bCs/>
                <w:sz w:val="24"/>
              </w:rPr>
            </w:pPr>
          </w:p>
        </w:tc>
        <w:tc>
          <w:tcPr>
            <w:tcW w:w="859" w:type="dxa"/>
            <w:tcBorders>
              <w:top w:val="single" w:color="auto" w:sz="4" w:space="0"/>
              <w:left w:val="nil"/>
              <w:bottom w:val="single" w:color="auto" w:sz="4" w:space="0"/>
              <w:right w:val="single" w:color="auto" w:sz="4" w:space="0"/>
            </w:tcBorders>
            <w:noWrap w:val="0"/>
            <w:vAlign w:val="center"/>
          </w:tcPr>
          <w:p>
            <w:pPr>
              <w:spacing w:line="360" w:lineRule="auto"/>
              <w:jc w:val="center"/>
              <w:rPr>
                <w:rFonts w:ascii="宋体" w:hAnsi="宋体"/>
                <w:b/>
                <w:bCs/>
                <w:sz w:val="24"/>
              </w:rPr>
            </w:pPr>
          </w:p>
        </w:tc>
        <w:tc>
          <w:tcPr>
            <w:tcW w:w="860" w:type="dxa"/>
            <w:tcBorders>
              <w:top w:val="single" w:color="auto" w:sz="4" w:space="0"/>
              <w:left w:val="nil"/>
              <w:bottom w:val="single" w:color="auto" w:sz="4" w:space="0"/>
              <w:right w:val="single" w:color="auto" w:sz="4" w:space="0"/>
            </w:tcBorders>
            <w:noWrap w:val="0"/>
            <w:vAlign w:val="center"/>
          </w:tcPr>
          <w:p>
            <w:pPr>
              <w:spacing w:line="360" w:lineRule="auto"/>
              <w:jc w:val="center"/>
              <w:rPr>
                <w:rFonts w:ascii="宋体" w:hAnsi="宋体"/>
                <w:b/>
                <w:bCs/>
                <w:sz w:val="24"/>
              </w:rPr>
            </w:pPr>
          </w:p>
        </w:tc>
        <w:tc>
          <w:tcPr>
            <w:tcW w:w="859" w:type="dxa"/>
            <w:tcBorders>
              <w:top w:val="single" w:color="auto" w:sz="4" w:space="0"/>
              <w:left w:val="nil"/>
              <w:bottom w:val="single" w:color="auto" w:sz="4" w:space="0"/>
              <w:right w:val="single" w:color="auto" w:sz="4" w:space="0"/>
            </w:tcBorders>
            <w:noWrap w:val="0"/>
            <w:vAlign w:val="center"/>
          </w:tcPr>
          <w:p>
            <w:pPr>
              <w:spacing w:line="360" w:lineRule="auto"/>
              <w:jc w:val="center"/>
              <w:rPr>
                <w:rFonts w:ascii="宋体" w:hAnsi="宋体"/>
                <w:b/>
                <w:bCs/>
                <w:sz w:val="24"/>
              </w:rPr>
            </w:pPr>
          </w:p>
        </w:tc>
        <w:tc>
          <w:tcPr>
            <w:tcW w:w="1290" w:type="dxa"/>
            <w:tcBorders>
              <w:top w:val="single" w:color="auto" w:sz="4" w:space="0"/>
              <w:left w:val="nil"/>
              <w:bottom w:val="single" w:color="auto" w:sz="4" w:space="0"/>
              <w:right w:val="single" w:color="auto" w:sz="4" w:space="0"/>
            </w:tcBorders>
            <w:noWrap w:val="0"/>
            <w:vAlign w:val="center"/>
          </w:tcPr>
          <w:p>
            <w:pPr>
              <w:spacing w:line="360" w:lineRule="auto"/>
              <w:jc w:val="center"/>
              <w:rPr>
                <w:rFonts w:ascii="宋体" w:hAnsi="宋体"/>
                <w:b/>
                <w:bCs/>
                <w:sz w:val="24"/>
              </w:rPr>
            </w:pPr>
          </w:p>
        </w:tc>
        <w:tc>
          <w:tcPr>
            <w:tcW w:w="1146" w:type="dxa"/>
            <w:tcBorders>
              <w:top w:val="single" w:color="auto" w:sz="4" w:space="0"/>
              <w:left w:val="nil"/>
              <w:bottom w:val="single" w:color="auto" w:sz="4" w:space="0"/>
              <w:right w:val="single" w:color="auto" w:sz="4" w:space="0"/>
            </w:tcBorders>
            <w:noWrap w:val="0"/>
            <w:vAlign w:val="center"/>
          </w:tcPr>
          <w:p>
            <w:pPr>
              <w:spacing w:line="360" w:lineRule="auto"/>
              <w:jc w:val="center"/>
              <w:rPr>
                <w:rFonts w:ascii="宋体" w:hAnsi="宋体"/>
                <w:b/>
                <w:bCs/>
                <w:sz w:val="24"/>
              </w:rPr>
            </w:pPr>
          </w:p>
        </w:tc>
        <w:tc>
          <w:tcPr>
            <w:tcW w:w="1079" w:type="dxa"/>
            <w:tcBorders>
              <w:top w:val="single" w:color="auto" w:sz="4" w:space="0"/>
              <w:left w:val="nil"/>
              <w:bottom w:val="single" w:color="auto" w:sz="4" w:space="0"/>
              <w:right w:val="single" w:color="auto" w:sz="4" w:space="0"/>
            </w:tcBorders>
            <w:noWrap w:val="0"/>
            <w:vAlign w:val="center"/>
          </w:tcPr>
          <w:p>
            <w:pPr>
              <w:spacing w:line="360" w:lineRule="auto"/>
              <w:jc w:val="center"/>
              <w:rPr>
                <w:rFonts w:ascii="宋体" w:hAnsi="宋体"/>
                <w:b/>
                <w:bCs/>
                <w:sz w:val="24"/>
              </w:rPr>
            </w:pPr>
          </w:p>
        </w:tc>
        <w:tc>
          <w:tcPr>
            <w:tcW w:w="1176" w:type="dxa"/>
            <w:tcBorders>
              <w:top w:val="single" w:color="auto" w:sz="4" w:space="0"/>
              <w:left w:val="nil"/>
              <w:bottom w:val="single" w:color="auto" w:sz="4" w:space="0"/>
              <w:right w:val="single" w:color="auto" w:sz="4" w:space="0"/>
            </w:tcBorders>
            <w:noWrap w:val="0"/>
            <w:vAlign w:val="center"/>
          </w:tcPr>
          <w:p>
            <w:pPr>
              <w:spacing w:line="360" w:lineRule="auto"/>
              <w:jc w:val="center"/>
              <w:rPr>
                <w:rFonts w:ascii="宋体" w:hAnsi="宋体"/>
                <w:b/>
                <w:bCs/>
                <w:sz w:val="24"/>
              </w:rPr>
            </w:pPr>
          </w:p>
        </w:tc>
        <w:tc>
          <w:tcPr>
            <w:tcW w:w="998" w:type="dxa"/>
            <w:tcBorders>
              <w:top w:val="single" w:color="auto" w:sz="4" w:space="0"/>
              <w:left w:val="nil"/>
              <w:bottom w:val="single" w:color="auto" w:sz="4" w:space="0"/>
              <w:right w:val="single" w:color="auto" w:sz="4" w:space="0"/>
            </w:tcBorders>
            <w:noWrap w:val="0"/>
            <w:vAlign w:val="center"/>
          </w:tcPr>
          <w:p>
            <w:pPr>
              <w:spacing w:line="360" w:lineRule="auto"/>
              <w:jc w:val="center"/>
              <w:rPr>
                <w:rFonts w:ascii="宋体" w:hAnsi="宋体"/>
                <w:b/>
                <w:bCs/>
                <w:sz w:val="24"/>
              </w:rPr>
            </w:pPr>
          </w:p>
        </w:tc>
      </w:tr>
      <w:tr>
        <w:tblPrEx>
          <w:tblCellMar>
            <w:top w:w="0" w:type="dxa"/>
            <w:left w:w="108" w:type="dxa"/>
            <w:bottom w:w="0" w:type="dxa"/>
            <w:right w:w="108" w:type="dxa"/>
          </w:tblCellMar>
        </w:tblPrEx>
        <w:trPr>
          <w:trHeight w:val="879" w:hRule="atLeast"/>
          <w:jc w:val="center"/>
        </w:trPr>
        <w:tc>
          <w:tcPr>
            <w:tcW w:w="763"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rFonts w:ascii="宋体" w:hAnsi="宋体"/>
                <w:b/>
                <w:bCs/>
                <w:sz w:val="24"/>
              </w:rPr>
            </w:pPr>
          </w:p>
        </w:tc>
        <w:tc>
          <w:tcPr>
            <w:tcW w:w="859" w:type="dxa"/>
            <w:tcBorders>
              <w:top w:val="single" w:color="auto" w:sz="4" w:space="0"/>
              <w:left w:val="nil"/>
              <w:bottom w:val="single" w:color="auto" w:sz="4" w:space="0"/>
              <w:right w:val="single" w:color="auto" w:sz="4" w:space="0"/>
            </w:tcBorders>
            <w:noWrap w:val="0"/>
            <w:vAlign w:val="top"/>
          </w:tcPr>
          <w:p>
            <w:pPr>
              <w:spacing w:line="360" w:lineRule="auto"/>
              <w:jc w:val="center"/>
              <w:rPr>
                <w:rFonts w:ascii="宋体" w:hAnsi="宋体"/>
                <w:b/>
                <w:bCs/>
                <w:sz w:val="24"/>
              </w:rPr>
            </w:pPr>
          </w:p>
        </w:tc>
        <w:tc>
          <w:tcPr>
            <w:tcW w:w="860" w:type="dxa"/>
            <w:tcBorders>
              <w:top w:val="single" w:color="auto" w:sz="4" w:space="0"/>
              <w:left w:val="nil"/>
              <w:bottom w:val="single" w:color="auto" w:sz="4" w:space="0"/>
              <w:right w:val="single" w:color="auto" w:sz="4" w:space="0"/>
            </w:tcBorders>
            <w:noWrap w:val="0"/>
            <w:vAlign w:val="top"/>
          </w:tcPr>
          <w:p>
            <w:pPr>
              <w:spacing w:line="360" w:lineRule="auto"/>
              <w:jc w:val="center"/>
              <w:rPr>
                <w:rFonts w:ascii="宋体" w:hAnsi="宋体"/>
                <w:b/>
                <w:bCs/>
                <w:sz w:val="24"/>
              </w:rPr>
            </w:pPr>
          </w:p>
        </w:tc>
        <w:tc>
          <w:tcPr>
            <w:tcW w:w="859" w:type="dxa"/>
            <w:tcBorders>
              <w:top w:val="single" w:color="auto" w:sz="4" w:space="0"/>
              <w:left w:val="nil"/>
              <w:bottom w:val="single" w:color="auto" w:sz="4" w:space="0"/>
              <w:right w:val="single" w:color="auto" w:sz="4" w:space="0"/>
            </w:tcBorders>
            <w:noWrap w:val="0"/>
            <w:vAlign w:val="top"/>
          </w:tcPr>
          <w:p>
            <w:pPr>
              <w:spacing w:line="360" w:lineRule="auto"/>
              <w:jc w:val="center"/>
              <w:rPr>
                <w:rFonts w:ascii="宋体" w:hAnsi="宋体"/>
                <w:b/>
                <w:bCs/>
                <w:sz w:val="24"/>
              </w:rPr>
            </w:pPr>
          </w:p>
        </w:tc>
        <w:tc>
          <w:tcPr>
            <w:tcW w:w="1290" w:type="dxa"/>
            <w:tcBorders>
              <w:top w:val="single" w:color="auto" w:sz="4" w:space="0"/>
              <w:left w:val="nil"/>
              <w:bottom w:val="single" w:color="auto" w:sz="4" w:space="0"/>
              <w:right w:val="single" w:color="auto" w:sz="4" w:space="0"/>
            </w:tcBorders>
            <w:noWrap w:val="0"/>
            <w:vAlign w:val="top"/>
          </w:tcPr>
          <w:p>
            <w:pPr>
              <w:spacing w:line="360" w:lineRule="auto"/>
              <w:jc w:val="center"/>
              <w:rPr>
                <w:rFonts w:ascii="宋体" w:hAnsi="宋体"/>
                <w:b/>
                <w:bCs/>
                <w:sz w:val="24"/>
              </w:rPr>
            </w:pPr>
          </w:p>
        </w:tc>
        <w:tc>
          <w:tcPr>
            <w:tcW w:w="1146" w:type="dxa"/>
            <w:tcBorders>
              <w:top w:val="single" w:color="auto" w:sz="4" w:space="0"/>
              <w:left w:val="nil"/>
              <w:bottom w:val="single" w:color="auto" w:sz="4" w:space="0"/>
              <w:right w:val="single" w:color="auto" w:sz="4" w:space="0"/>
            </w:tcBorders>
            <w:noWrap w:val="0"/>
            <w:vAlign w:val="top"/>
          </w:tcPr>
          <w:p>
            <w:pPr>
              <w:spacing w:line="360" w:lineRule="auto"/>
              <w:jc w:val="center"/>
              <w:rPr>
                <w:rFonts w:ascii="宋体" w:hAnsi="宋体"/>
                <w:b/>
                <w:bCs/>
                <w:sz w:val="24"/>
              </w:rPr>
            </w:pPr>
          </w:p>
        </w:tc>
        <w:tc>
          <w:tcPr>
            <w:tcW w:w="1079" w:type="dxa"/>
            <w:tcBorders>
              <w:top w:val="single" w:color="auto" w:sz="4" w:space="0"/>
              <w:left w:val="nil"/>
              <w:bottom w:val="single" w:color="auto" w:sz="4" w:space="0"/>
              <w:right w:val="single" w:color="auto" w:sz="4" w:space="0"/>
            </w:tcBorders>
            <w:noWrap w:val="0"/>
            <w:vAlign w:val="top"/>
          </w:tcPr>
          <w:p>
            <w:pPr>
              <w:spacing w:line="360" w:lineRule="auto"/>
              <w:jc w:val="center"/>
              <w:rPr>
                <w:rFonts w:ascii="宋体" w:hAnsi="宋体"/>
                <w:b/>
                <w:bCs/>
                <w:sz w:val="24"/>
              </w:rPr>
            </w:pPr>
          </w:p>
        </w:tc>
        <w:tc>
          <w:tcPr>
            <w:tcW w:w="1176" w:type="dxa"/>
            <w:tcBorders>
              <w:top w:val="single" w:color="auto" w:sz="4" w:space="0"/>
              <w:left w:val="nil"/>
              <w:bottom w:val="single" w:color="auto" w:sz="4" w:space="0"/>
              <w:right w:val="single" w:color="auto" w:sz="4" w:space="0"/>
            </w:tcBorders>
            <w:noWrap w:val="0"/>
            <w:vAlign w:val="top"/>
          </w:tcPr>
          <w:p>
            <w:pPr>
              <w:spacing w:line="360" w:lineRule="auto"/>
              <w:jc w:val="center"/>
              <w:rPr>
                <w:rFonts w:ascii="宋体" w:hAnsi="宋体"/>
                <w:b/>
                <w:bCs/>
                <w:sz w:val="24"/>
              </w:rPr>
            </w:pPr>
          </w:p>
        </w:tc>
        <w:tc>
          <w:tcPr>
            <w:tcW w:w="998" w:type="dxa"/>
            <w:tcBorders>
              <w:top w:val="single" w:color="auto" w:sz="4" w:space="0"/>
              <w:left w:val="nil"/>
              <w:bottom w:val="single" w:color="auto" w:sz="4" w:space="0"/>
              <w:right w:val="single" w:color="auto" w:sz="4" w:space="0"/>
            </w:tcBorders>
            <w:noWrap w:val="0"/>
            <w:vAlign w:val="top"/>
          </w:tcPr>
          <w:p>
            <w:pPr>
              <w:spacing w:line="360" w:lineRule="auto"/>
              <w:jc w:val="center"/>
              <w:rPr>
                <w:rFonts w:ascii="宋体" w:hAnsi="宋体"/>
                <w:b/>
                <w:bCs/>
                <w:sz w:val="24"/>
              </w:rPr>
            </w:pPr>
          </w:p>
        </w:tc>
      </w:tr>
      <w:tr>
        <w:tblPrEx>
          <w:tblCellMar>
            <w:top w:w="0" w:type="dxa"/>
            <w:left w:w="108" w:type="dxa"/>
            <w:bottom w:w="0" w:type="dxa"/>
            <w:right w:w="108" w:type="dxa"/>
          </w:tblCellMar>
        </w:tblPrEx>
        <w:trPr>
          <w:trHeight w:val="882" w:hRule="atLeast"/>
          <w:jc w:val="center"/>
        </w:trPr>
        <w:tc>
          <w:tcPr>
            <w:tcW w:w="763"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rFonts w:ascii="宋体" w:hAnsi="宋体"/>
                <w:b/>
                <w:bCs/>
                <w:sz w:val="24"/>
              </w:rPr>
            </w:pPr>
          </w:p>
        </w:tc>
        <w:tc>
          <w:tcPr>
            <w:tcW w:w="859" w:type="dxa"/>
            <w:tcBorders>
              <w:top w:val="single" w:color="auto" w:sz="4" w:space="0"/>
              <w:left w:val="nil"/>
              <w:bottom w:val="single" w:color="auto" w:sz="4" w:space="0"/>
              <w:right w:val="single" w:color="auto" w:sz="4" w:space="0"/>
            </w:tcBorders>
            <w:noWrap w:val="0"/>
            <w:vAlign w:val="top"/>
          </w:tcPr>
          <w:p>
            <w:pPr>
              <w:spacing w:line="360" w:lineRule="auto"/>
              <w:jc w:val="center"/>
              <w:rPr>
                <w:rFonts w:ascii="宋体" w:hAnsi="宋体"/>
                <w:b/>
                <w:bCs/>
                <w:sz w:val="24"/>
              </w:rPr>
            </w:pPr>
          </w:p>
        </w:tc>
        <w:tc>
          <w:tcPr>
            <w:tcW w:w="860" w:type="dxa"/>
            <w:tcBorders>
              <w:top w:val="single" w:color="auto" w:sz="4" w:space="0"/>
              <w:left w:val="nil"/>
              <w:bottom w:val="single" w:color="auto" w:sz="4" w:space="0"/>
              <w:right w:val="single" w:color="auto" w:sz="4" w:space="0"/>
            </w:tcBorders>
            <w:noWrap w:val="0"/>
            <w:vAlign w:val="top"/>
          </w:tcPr>
          <w:p>
            <w:pPr>
              <w:spacing w:line="360" w:lineRule="auto"/>
              <w:jc w:val="center"/>
              <w:rPr>
                <w:rFonts w:ascii="宋体" w:hAnsi="宋体"/>
                <w:b/>
                <w:bCs/>
                <w:sz w:val="24"/>
              </w:rPr>
            </w:pPr>
          </w:p>
        </w:tc>
        <w:tc>
          <w:tcPr>
            <w:tcW w:w="859" w:type="dxa"/>
            <w:tcBorders>
              <w:top w:val="single" w:color="auto" w:sz="4" w:space="0"/>
              <w:left w:val="nil"/>
              <w:bottom w:val="single" w:color="auto" w:sz="4" w:space="0"/>
              <w:right w:val="single" w:color="auto" w:sz="4" w:space="0"/>
            </w:tcBorders>
            <w:noWrap w:val="0"/>
            <w:vAlign w:val="top"/>
          </w:tcPr>
          <w:p>
            <w:pPr>
              <w:spacing w:line="360" w:lineRule="auto"/>
              <w:jc w:val="center"/>
              <w:rPr>
                <w:rFonts w:ascii="宋体" w:hAnsi="宋体"/>
                <w:b/>
                <w:bCs/>
                <w:sz w:val="24"/>
              </w:rPr>
            </w:pPr>
          </w:p>
        </w:tc>
        <w:tc>
          <w:tcPr>
            <w:tcW w:w="1290" w:type="dxa"/>
            <w:tcBorders>
              <w:top w:val="single" w:color="auto" w:sz="4" w:space="0"/>
              <w:left w:val="nil"/>
              <w:bottom w:val="single" w:color="auto" w:sz="4" w:space="0"/>
              <w:right w:val="single" w:color="auto" w:sz="4" w:space="0"/>
            </w:tcBorders>
            <w:noWrap w:val="0"/>
            <w:vAlign w:val="top"/>
          </w:tcPr>
          <w:p>
            <w:pPr>
              <w:spacing w:line="360" w:lineRule="auto"/>
              <w:jc w:val="center"/>
              <w:rPr>
                <w:rFonts w:ascii="宋体" w:hAnsi="宋体"/>
                <w:b/>
                <w:bCs/>
                <w:sz w:val="24"/>
              </w:rPr>
            </w:pPr>
          </w:p>
        </w:tc>
        <w:tc>
          <w:tcPr>
            <w:tcW w:w="1146" w:type="dxa"/>
            <w:tcBorders>
              <w:top w:val="single" w:color="auto" w:sz="4" w:space="0"/>
              <w:left w:val="nil"/>
              <w:bottom w:val="single" w:color="auto" w:sz="4" w:space="0"/>
              <w:right w:val="single" w:color="auto" w:sz="4" w:space="0"/>
            </w:tcBorders>
            <w:noWrap w:val="0"/>
            <w:vAlign w:val="top"/>
          </w:tcPr>
          <w:p>
            <w:pPr>
              <w:spacing w:line="360" w:lineRule="auto"/>
              <w:jc w:val="center"/>
              <w:rPr>
                <w:rFonts w:ascii="宋体" w:hAnsi="宋体"/>
                <w:b/>
                <w:bCs/>
                <w:sz w:val="24"/>
              </w:rPr>
            </w:pPr>
          </w:p>
        </w:tc>
        <w:tc>
          <w:tcPr>
            <w:tcW w:w="1079" w:type="dxa"/>
            <w:tcBorders>
              <w:top w:val="single" w:color="auto" w:sz="4" w:space="0"/>
              <w:left w:val="nil"/>
              <w:bottom w:val="single" w:color="auto" w:sz="4" w:space="0"/>
              <w:right w:val="single" w:color="auto" w:sz="4" w:space="0"/>
            </w:tcBorders>
            <w:noWrap w:val="0"/>
            <w:vAlign w:val="top"/>
          </w:tcPr>
          <w:p>
            <w:pPr>
              <w:spacing w:line="360" w:lineRule="auto"/>
              <w:jc w:val="center"/>
              <w:rPr>
                <w:rFonts w:ascii="宋体" w:hAnsi="宋体"/>
                <w:b/>
                <w:bCs/>
                <w:sz w:val="24"/>
              </w:rPr>
            </w:pPr>
          </w:p>
        </w:tc>
        <w:tc>
          <w:tcPr>
            <w:tcW w:w="1176" w:type="dxa"/>
            <w:tcBorders>
              <w:top w:val="single" w:color="auto" w:sz="4" w:space="0"/>
              <w:left w:val="nil"/>
              <w:bottom w:val="single" w:color="auto" w:sz="4" w:space="0"/>
              <w:right w:val="single" w:color="auto" w:sz="4" w:space="0"/>
            </w:tcBorders>
            <w:noWrap w:val="0"/>
            <w:vAlign w:val="top"/>
          </w:tcPr>
          <w:p>
            <w:pPr>
              <w:spacing w:line="360" w:lineRule="auto"/>
              <w:jc w:val="center"/>
              <w:rPr>
                <w:rFonts w:ascii="宋体" w:hAnsi="宋体"/>
                <w:b/>
                <w:bCs/>
                <w:sz w:val="24"/>
              </w:rPr>
            </w:pPr>
          </w:p>
        </w:tc>
        <w:tc>
          <w:tcPr>
            <w:tcW w:w="998" w:type="dxa"/>
            <w:tcBorders>
              <w:top w:val="single" w:color="auto" w:sz="4" w:space="0"/>
              <w:left w:val="nil"/>
              <w:bottom w:val="single" w:color="auto" w:sz="4" w:space="0"/>
              <w:right w:val="single" w:color="auto" w:sz="4" w:space="0"/>
            </w:tcBorders>
            <w:noWrap w:val="0"/>
            <w:vAlign w:val="top"/>
          </w:tcPr>
          <w:p>
            <w:pPr>
              <w:spacing w:line="360" w:lineRule="auto"/>
              <w:jc w:val="center"/>
              <w:rPr>
                <w:rFonts w:ascii="宋体" w:hAnsi="宋体"/>
                <w:b/>
                <w:bCs/>
                <w:sz w:val="24"/>
              </w:rPr>
            </w:pPr>
          </w:p>
        </w:tc>
      </w:tr>
      <w:tr>
        <w:tblPrEx>
          <w:tblCellMar>
            <w:top w:w="0" w:type="dxa"/>
            <w:left w:w="108" w:type="dxa"/>
            <w:bottom w:w="0" w:type="dxa"/>
            <w:right w:w="108" w:type="dxa"/>
          </w:tblCellMar>
        </w:tblPrEx>
        <w:trPr>
          <w:trHeight w:val="879" w:hRule="atLeast"/>
          <w:jc w:val="center"/>
        </w:trPr>
        <w:tc>
          <w:tcPr>
            <w:tcW w:w="763"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rFonts w:ascii="宋体" w:hAnsi="宋体"/>
                <w:b/>
                <w:bCs/>
                <w:sz w:val="24"/>
              </w:rPr>
            </w:pPr>
          </w:p>
        </w:tc>
        <w:tc>
          <w:tcPr>
            <w:tcW w:w="859" w:type="dxa"/>
            <w:tcBorders>
              <w:top w:val="single" w:color="auto" w:sz="4" w:space="0"/>
              <w:left w:val="nil"/>
              <w:bottom w:val="single" w:color="auto" w:sz="4" w:space="0"/>
              <w:right w:val="single" w:color="auto" w:sz="4" w:space="0"/>
            </w:tcBorders>
            <w:noWrap w:val="0"/>
            <w:vAlign w:val="top"/>
          </w:tcPr>
          <w:p>
            <w:pPr>
              <w:spacing w:line="360" w:lineRule="auto"/>
              <w:jc w:val="center"/>
              <w:rPr>
                <w:rFonts w:ascii="宋体" w:hAnsi="宋体"/>
                <w:b/>
                <w:bCs/>
                <w:sz w:val="24"/>
              </w:rPr>
            </w:pPr>
          </w:p>
        </w:tc>
        <w:tc>
          <w:tcPr>
            <w:tcW w:w="860" w:type="dxa"/>
            <w:tcBorders>
              <w:top w:val="single" w:color="auto" w:sz="4" w:space="0"/>
              <w:left w:val="nil"/>
              <w:bottom w:val="single" w:color="auto" w:sz="4" w:space="0"/>
              <w:right w:val="single" w:color="auto" w:sz="4" w:space="0"/>
            </w:tcBorders>
            <w:noWrap w:val="0"/>
            <w:vAlign w:val="top"/>
          </w:tcPr>
          <w:p>
            <w:pPr>
              <w:spacing w:line="360" w:lineRule="auto"/>
              <w:jc w:val="center"/>
              <w:rPr>
                <w:rFonts w:ascii="宋体" w:hAnsi="宋体"/>
                <w:b/>
                <w:bCs/>
                <w:sz w:val="24"/>
              </w:rPr>
            </w:pPr>
          </w:p>
        </w:tc>
        <w:tc>
          <w:tcPr>
            <w:tcW w:w="859" w:type="dxa"/>
            <w:tcBorders>
              <w:top w:val="single" w:color="auto" w:sz="4" w:space="0"/>
              <w:left w:val="nil"/>
              <w:bottom w:val="single" w:color="auto" w:sz="4" w:space="0"/>
              <w:right w:val="single" w:color="auto" w:sz="4" w:space="0"/>
            </w:tcBorders>
            <w:noWrap w:val="0"/>
            <w:vAlign w:val="top"/>
          </w:tcPr>
          <w:p>
            <w:pPr>
              <w:spacing w:line="360" w:lineRule="auto"/>
              <w:jc w:val="center"/>
              <w:rPr>
                <w:rFonts w:ascii="宋体" w:hAnsi="宋体"/>
                <w:b/>
                <w:bCs/>
                <w:sz w:val="24"/>
              </w:rPr>
            </w:pPr>
          </w:p>
        </w:tc>
        <w:tc>
          <w:tcPr>
            <w:tcW w:w="1290" w:type="dxa"/>
            <w:tcBorders>
              <w:top w:val="single" w:color="auto" w:sz="4" w:space="0"/>
              <w:left w:val="nil"/>
              <w:bottom w:val="single" w:color="auto" w:sz="4" w:space="0"/>
              <w:right w:val="single" w:color="auto" w:sz="4" w:space="0"/>
            </w:tcBorders>
            <w:noWrap w:val="0"/>
            <w:vAlign w:val="top"/>
          </w:tcPr>
          <w:p>
            <w:pPr>
              <w:spacing w:line="360" w:lineRule="auto"/>
              <w:jc w:val="center"/>
              <w:rPr>
                <w:rFonts w:ascii="宋体" w:hAnsi="宋体"/>
                <w:b/>
                <w:bCs/>
                <w:sz w:val="24"/>
              </w:rPr>
            </w:pPr>
          </w:p>
        </w:tc>
        <w:tc>
          <w:tcPr>
            <w:tcW w:w="1146" w:type="dxa"/>
            <w:tcBorders>
              <w:top w:val="single" w:color="auto" w:sz="4" w:space="0"/>
              <w:left w:val="nil"/>
              <w:bottom w:val="single" w:color="auto" w:sz="4" w:space="0"/>
              <w:right w:val="single" w:color="auto" w:sz="4" w:space="0"/>
            </w:tcBorders>
            <w:noWrap w:val="0"/>
            <w:vAlign w:val="top"/>
          </w:tcPr>
          <w:p>
            <w:pPr>
              <w:spacing w:line="360" w:lineRule="auto"/>
              <w:jc w:val="center"/>
              <w:rPr>
                <w:rFonts w:ascii="宋体" w:hAnsi="宋体"/>
                <w:b/>
                <w:bCs/>
                <w:sz w:val="24"/>
              </w:rPr>
            </w:pPr>
          </w:p>
        </w:tc>
        <w:tc>
          <w:tcPr>
            <w:tcW w:w="1079" w:type="dxa"/>
            <w:tcBorders>
              <w:top w:val="single" w:color="auto" w:sz="4" w:space="0"/>
              <w:left w:val="nil"/>
              <w:bottom w:val="single" w:color="auto" w:sz="4" w:space="0"/>
              <w:right w:val="single" w:color="auto" w:sz="4" w:space="0"/>
            </w:tcBorders>
            <w:noWrap w:val="0"/>
            <w:vAlign w:val="top"/>
          </w:tcPr>
          <w:p>
            <w:pPr>
              <w:spacing w:line="360" w:lineRule="auto"/>
              <w:jc w:val="center"/>
              <w:rPr>
                <w:rFonts w:ascii="宋体" w:hAnsi="宋体"/>
                <w:b/>
                <w:bCs/>
                <w:sz w:val="24"/>
              </w:rPr>
            </w:pPr>
          </w:p>
        </w:tc>
        <w:tc>
          <w:tcPr>
            <w:tcW w:w="1176" w:type="dxa"/>
            <w:tcBorders>
              <w:top w:val="single" w:color="auto" w:sz="4" w:space="0"/>
              <w:left w:val="nil"/>
              <w:bottom w:val="single" w:color="auto" w:sz="4" w:space="0"/>
              <w:right w:val="single" w:color="auto" w:sz="4" w:space="0"/>
            </w:tcBorders>
            <w:noWrap w:val="0"/>
            <w:vAlign w:val="top"/>
          </w:tcPr>
          <w:p>
            <w:pPr>
              <w:spacing w:line="360" w:lineRule="auto"/>
              <w:jc w:val="center"/>
              <w:rPr>
                <w:rFonts w:ascii="宋体" w:hAnsi="宋体"/>
                <w:b/>
                <w:bCs/>
                <w:sz w:val="24"/>
              </w:rPr>
            </w:pPr>
          </w:p>
        </w:tc>
        <w:tc>
          <w:tcPr>
            <w:tcW w:w="998" w:type="dxa"/>
            <w:tcBorders>
              <w:top w:val="single" w:color="auto" w:sz="4" w:space="0"/>
              <w:left w:val="nil"/>
              <w:bottom w:val="single" w:color="auto" w:sz="4" w:space="0"/>
              <w:right w:val="single" w:color="auto" w:sz="4" w:space="0"/>
            </w:tcBorders>
            <w:noWrap w:val="0"/>
            <w:vAlign w:val="top"/>
          </w:tcPr>
          <w:p>
            <w:pPr>
              <w:spacing w:line="360" w:lineRule="auto"/>
              <w:jc w:val="center"/>
              <w:rPr>
                <w:rFonts w:ascii="宋体" w:hAnsi="宋体"/>
                <w:b/>
                <w:bCs/>
                <w:sz w:val="24"/>
              </w:rPr>
            </w:pPr>
          </w:p>
        </w:tc>
      </w:tr>
      <w:tr>
        <w:tblPrEx>
          <w:tblCellMar>
            <w:top w:w="0" w:type="dxa"/>
            <w:left w:w="108" w:type="dxa"/>
            <w:bottom w:w="0" w:type="dxa"/>
            <w:right w:w="108" w:type="dxa"/>
          </w:tblCellMar>
        </w:tblPrEx>
        <w:trPr>
          <w:trHeight w:val="882" w:hRule="atLeast"/>
          <w:jc w:val="center"/>
        </w:trPr>
        <w:tc>
          <w:tcPr>
            <w:tcW w:w="763"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rFonts w:ascii="宋体" w:hAnsi="宋体"/>
                <w:b/>
                <w:bCs/>
                <w:sz w:val="24"/>
              </w:rPr>
            </w:pPr>
          </w:p>
        </w:tc>
        <w:tc>
          <w:tcPr>
            <w:tcW w:w="859" w:type="dxa"/>
            <w:tcBorders>
              <w:top w:val="single" w:color="auto" w:sz="4" w:space="0"/>
              <w:left w:val="nil"/>
              <w:bottom w:val="single" w:color="auto" w:sz="4" w:space="0"/>
              <w:right w:val="single" w:color="auto" w:sz="4" w:space="0"/>
            </w:tcBorders>
            <w:noWrap w:val="0"/>
            <w:vAlign w:val="top"/>
          </w:tcPr>
          <w:p>
            <w:pPr>
              <w:spacing w:line="360" w:lineRule="auto"/>
              <w:jc w:val="center"/>
              <w:rPr>
                <w:rFonts w:ascii="宋体" w:hAnsi="宋体"/>
                <w:b/>
                <w:bCs/>
                <w:sz w:val="24"/>
              </w:rPr>
            </w:pPr>
          </w:p>
        </w:tc>
        <w:tc>
          <w:tcPr>
            <w:tcW w:w="860" w:type="dxa"/>
            <w:tcBorders>
              <w:top w:val="single" w:color="auto" w:sz="4" w:space="0"/>
              <w:left w:val="nil"/>
              <w:bottom w:val="single" w:color="auto" w:sz="4" w:space="0"/>
              <w:right w:val="single" w:color="auto" w:sz="4" w:space="0"/>
            </w:tcBorders>
            <w:noWrap w:val="0"/>
            <w:vAlign w:val="top"/>
          </w:tcPr>
          <w:p>
            <w:pPr>
              <w:spacing w:line="360" w:lineRule="auto"/>
              <w:jc w:val="center"/>
              <w:rPr>
                <w:rFonts w:ascii="宋体" w:hAnsi="宋体"/>
                <w:b/>
                <w:bCs/>
                <w:sz w:val="24"/>
              </w:rPr>
            </w:pPr>
          </w:p>
        </w:tc>
        <w:tc>
          <w:tcPr>
            <w:tcW w:w="859" w:type="dxa"/>
            <w:tcBorders>
              <w:top w:val="single" w:color="auto" w:sz="4" w:space="0"/>
              <w:left w:val="nil"/>
              <w:bottom w:val="single" w:color="auto" w:sz="4" w:space="0"/>
              <w:right w:val="single" w:color="auto" w:sz="4" w:space="0"/>
            </w:tcBorders>
            <w:noWrap w:val="0"/>
            <w:vAlign w:val="top"/>
          </w:tcPr>
          <w:p>
            <w:pPr>
              <w:spacing w:line="360" w:lineRule="auto"/>
              <w:jc w:val="center"/>
              <w:rPr>
                <w:rFonts w:ascii="宋体" w:hAnsi="宋体"/>
                <w:b/>
                <w:bCs/>
                <w:sz w:val="24"/>
              </w:rPr>
            </w:pPr>
          </w:p>
        </w:tc>
        <w:tc>
          <w:tcPr>
            <w:tcW w:w="1290" w:type="dxa"/>
            <w:tcBorders>
              <w:top w:val="single" w:color="auto" w:sz="4" w:space="0"/>
              <w:left w:val="nil"/>
              <w:bottom w:val="single" w:color="auto" w:sz="4" w:space="0"/>
              <w:right w:val="single" w:color="auto" w:sz="4" w:space="0"/>
            </w:tcBorders>
            <w:noWrap w:val="0"/>
            <w:vAlign w:val="top"/>
          </w:tcPr>
          <w:p>
            <w:pPr>
              <w:spacing w:line="360" w:lineRule="auto"/>
              <w:jc w:val="center"/>
              <w:rPr>
                <w:rFonts w:ascii="宋体" w:hAnsi="宋体"/>
                <w:b/>
                <w:bCs/>
                <w:sz w:val="24"/>
              </w:rPr>
            </w:pPr>
          </w:p>
        </w:tc>
        <w:tc>
          <w:tcPr>
            <w:tcW w:w="1146" w:type="dxa"/>
            <w:tcBorders>
              <w:top w:val="single" w:color="auto" w:sz="4" w:space="0"/>
              <w:left w:val="nil"/>
              <w:bottom w:val="single" w:color="auto" w:sz="4" w:space="0"/>
              <w:right w:val="single" w:color="auto" w:sz="4" w:space="0"/>
            </w:tcBorders>
            <w:noWrap w:val="0"/>
            <w:vAlign w:val="top"/>
          </w:tcPr>
          <w:p>
            <w:pPr>
              <w:spacing w:line="360" w:lineRule="auto"/>
              <w:jc w:val="center"/>
              <w:rPr>
                <w:rFonts w:ascii="宋体" w:hAnsi="宋体"/>
                <w:b/>
                <w:bCs/>
                <w:sz w:val="24"/>
              </w:rPr>
            </w:pPr>
          </w:p>
        </w:tc>
        <w:tc>
          <w:tcPr>
            <w:tcW w:w="1079" w:type="dxa"/>
            <w:tcBorders>
              <w:top w:val="single" w:color="auto" w:sz="4" w:space="0"/>
              <w:left w:val="nil"/>
              <w:bottom w:val="single" w:color="auto" w:sz="4" w:space="0"/>
              <w:right w:val="single" w:color="auto" w:sz="4" w:space="0"/>
            </w:tcBorders>
            <w:noWrap w:val="0"/>
            <w:vAlign w:val="top"/>
          </w:tcPr>
          <w:p>
            <w:pPr>
              <w:spacing w:line="360" w:lineRule="auto"/>
              <w:jc w:val="center"/>
              <w:rPr>
                <w:rFonts w:ascii="宋体" w:hAnsi="宋体"/>
                <w:b/>
                <w:bCs/>
                <w:sz w:val="24"/>
              </w:rPr>
            </w:pPr>
          </w:p>
        </w:tc>
        <w:tc>
          <w:tcPr>
            <w:tcW w:w="1176" w:type="dxa"/>
            <w:tcBorders>
              <w:top w:val="single" w:color="auto" w:sz="4" w:space="0"/>
              <w:left w:val="nil"/>
              <w:bottom w:val="single" w:color="auto" w:sz="4" w:space="0"/>
              <w:right w:val="single" w:color="auto" w:sz="4" w:space="0"/>
            </w:tcBorders>
            <w:noWrap w:val="0"/>
            <w:vAlign w:val="top"/>
          </w:tcPr>
          <w:p>
            <w:pPr>
              <w:spacing w:line="360" w:lineRule="auto"/>
              <w:jc w:val="center"/>
              <w:rPr>
                <w:rFonts w:ascii="宋体" w:hAnsi="宋体"/>
                <w:b/>
                <w:bCs/>
                <w:sz w:val="24"/>
              </w:rPr>
            </w:pPr>
          </w:p>
        </w:tc>
        <w:tc>
          <w:tcPr>
            <w:tcW w:w="998" w:type="dxa"/>
            <w:tcBorders>
              <w:top w:val="single" w:color="auto" w:sz="4" w:space="0"/>
              <w:left w:val="nil"/>
              <w:bottom w:val="single" w:color="auto" w:sz="4" w:space="0"/>
              <w:right w:val="single" w:color="auto" w:sz="4" w:space="0"/>
            </w:tcBorders>
            <w:noWrap w:val="0"/>
            <w:vAlign w:val="top"/>
          </w:tcPr>
          <w:p>
            <w:pPr>
              <w:spacing w:line="360" w:lineRule="auto"/>
              <w:jc w:val="center"/>
              <w:rPr>
                <w:rFonts w:ascii="宋体" w:hAnsi="宋体"/>
                <w:b/>
                <w:bCs/>
                <w:sz w:val="24"/>
              </w:rPr>
            </w:pPr>
          </w:p>
        </w:tc>
      </w:tr>
      <w:tr>
        <w:tblPrEx>
          <w:tblCellMar>
            <w:top w:w="0" w:type="dxa"/>
            <w:left w:w="108" w:type="dxa"/>
            <w:bottom w:w="0" w:type="dxa"/>
            <w:right w:w="108" w:type="dxa"/>
          </w:tblCellMar>
        </w:tblPrEx>
        <w:trPr>
          <w:trHeight w:val="879" w:hRule="atLeast"/>
          <w:jc w:val="center"/>
        </w:trPr>
        <w:tc>
          <w:tcPr>
            <w:tcW w:w="763"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rFonts w:ascii="宋体" w:hAnsi="宋体"/>
                <w:b/>
                <w:bCs/>
                <w:sz w:val="24"/>
              </w:rPr>
            </w:pPr>
          </w:p>
        </w:tc>
        <w:tc>
          <w:tcPr>
            <w:tcW w:w="859" w:type="dxa"/>
            <w:tcBorders>
              <w:top w:val="single" w:color="auto" w:sz="4" w:space="0"/>
              <w:left w:val="nil"/>
              <w:bottom w:val="single" w:color="auto" w:sz="4" w:space="0"/>
              <w:right w:val="single" w:color="auto" w:sz="4" w:space="0"/>
            </w:tcBorders>
            <w:noWrap w:val="0"/>
            <w:vAlign w:val="top"/>
          </w:tcPr>
          <w:p>
            <w:pPr>
              <w:spacing w:line="360" w:lineRule="auto"/>
              <w:jc w:val="center"/>
              <w:rPr>
                <w:rFonts w:ascii="宋体" w:hAnsi="宋体"/>
                <w:b/>
                <w:bCs/>
                <w:sz w:val="24"/>
              </w:rPr>
            </w:pPr>
          </w:p>
        </w:tc>
        <w:tc>
          <w:tcPr>
            <w:tcW w:w="860" w:type="dxa"/>
            <w:tcBorders>
              <w:top w:val="single" w:color="auto" w:sz="4" w:space="0"/>
              <w:left w:val="nil"/>
              <w:bottom w:val="single" w:color="auto" w:sz="4" w:space="0"/>
              <w:right w:val="single" w:color="auto" w:sz="4" w:space="0"/>
            </w:tcBorders>
            <w:noWrap w:val="0"/>
            <w:vAlign w:val="top"/>
          </w:tcPr>
          <w:p>
            <w:pPr>
              <w:spacing w:line="360" w:lineRule="auto"/>
              <w:jc w:val="center"/>
              <w:rPr>
                <w:rFonts w:ascii="宋体" w:hAnsi="宋体"/>
                <w:b/>
                <w:bCs/>
                <w:sz w:val="24"/>
              </w:rPr>
            </w:pPr>
          </w:p>
        </w:tc>
        <w:tc>
          <w:tcPr>
            <w:tcW w:w="859" w:type="dxa"/>
            <w:tcBorders>
              <w:top w:val="single" w:color="auto" w:sz="4" w:space="0"/>
              <w:left w:val="nil"/>
              <w:bottom w:val="single" w:color="auto" w:sz="4" w:space="0"/>
              <w:right w:val="single" w:color="auto" w:sz="4" w:space="0"/>
            </w:tcBorders>
            <w:noWrap w:val="0"/>
            <w:vAlign w:val="top"/>
          </w:tcPr>
          <w:p>
            <w:pPr>
              <w:spacing w:line="360" w:lineRule="auto"/>
              <w:jc w:val="center"/>
              <w:rPr>
                <w:rFonts w:ascii="宋体" w:hAnsi="宋体"/>
                <w:b/>
                <w:bCs/>
                <w:sz w:val="24"/>
              </w:rPr>
            </w:pPr>
          </w:p>
        </w:tc>
        <w:tc>
          <w:tcPr>
            <w:tcW w:w="1290" w:type="dxa"/>
            <w:tcBorders>
              <w:top w:val="single" w:color="auto" w:sz="4" w:space="0"/>
              <w:left w:val="nil"/>
              <w:bottom w:val="single" w:color="auto" w:sz="4" w:space="0"/>
              <w:right w:val="single" w:color="auto" w:sz="4" w:space="0"/>
            </w:tcBorders>
            <w:noWrap w:val="0"/>
            <w:vAlign w:val="top"/>
          </w:tcPr>
          <w:p>
            <w:pPr>
              <w:spacing w:line="360" w:lineRule="auto"/>
              <w:jc w:val="center"/>
              <w:rPr>
                <w:rFonts w:ascii="宋体" w:hAnsi="宋体"/>
                <w:b/>
                <w:bCs/>
                <w:sz w:val="24"/>
              </w:rPr>
            </w:pPr>
          </w:p>
        </w:tc>
        <w:tc>
          <w:tcPr>
            <w:tcW w:w="1146" w:type="dxa"/>
            <w:tcBorders>
              <w:top w:val="single" w:color="auto" w:sz="4" w:space="0"/>
              <w:left w:val="nil"/>
              <w:bottom w:val="single" w:color="auto" w:sz="4" w:space="0"/>
              <w:right w:val="single" w:color="auto" w:sz="4" w:space="0"/>
            </w:tcBorders>
            <w:noWrap w:val="0"/>
            <w:vAlign w:val="top"/>
          </w:tcPr>
          <w:p>
            <w:pPr>
              <w:spacing w:line="360" w:lineRule="auto"/>
              <w:jc w:val="center"/>
              <w:rPr>
                <w:rFonts w:ascii="宋体" w:hAnsi="宋体"/>
                <w:b/>
                <w:bCs/>
                <w:sz w:val="24"/>
              </w:rPr>
            </w:pPr>
          </w:p>
        </w:tc>
        <w:tc>
          <w:tcPr>
            <w:tcW w:w="1079" w:type="dxa"/>
            <w:tcBorders>
              <w:top w:val="single" w:color="auto" w:sz="4" w:space="0"/>
              <w:left w:val="nil"/>
              <w:bottom w:val="single" w:color="auto" w:sz="4" w:space="0"/>
              <w:right w:val="single" w:color="auto" w:sz="4" w:space="0"/>
            </w:tcBorders>
            <w:noWrap w:val="0"/>
            <w:vAlign w:val="top"/>
          </w:tcPr>
          <w:p>
            <w:pPr>
              <w:spacing w:line="360" w:lineRule="auto"/>
              <w:jc w:val="center"/>
              <w:rPr>
                <w:rFonts w:ascii="宋体" w:hAnsi="宋体"/>
                <w:b/>
                <w:bCs/>
                <w:sz w:val="24"/>
              </w:rPr>
            </w:pPr>
          </w:p>
        </w:tc>
        <w:tc>
          <w:tcPr>
            <w:tcW w:w="1176" w:type="dxa"/>
            <w:tcBorders>
              <w:top w:val="single" w:color="auto" w:sz="4" w:space="0"/>
              <w:left w:val="nil"/>
              <w:bottom w:val="single" w:color="auto" w:sz="4" w:space="0"/>
              <w:right w:val="single" w:color="auto" w:sz="4" w:space="0"/>
            </w:tcBorders>
            <w:noWrap w:val="0"/>
            <w:vAlign w:val="top"/>
          </w:tcPr>
          <w:p>
            <w:pPr>
              <w:spacing w:line="360" w:lineRule="auto"/>
              <w:jc w:val="center"/>
              <w:rPr>
                <w:rFonts w:ascii="宋体" w:hAnsi="宋体"/>
                <w:b/>
                <w:bCs/>
                <w:sz w:val="24"/>
              </w:rPr>
            </w:pPr>
          </w:p>
        </w:tc>
        <w:tc>
          <w:tcPr>
            <w:tcW w:w="998" w:type="dxa"/>
            <w:tcBorders>
              <w:top w:val="single" w:color="auto" w:sz="4" w:space="0"/>
              <w:left w:val="nil"/>
              <w:bottom w:val="single" w:color="auto" w:sz="4" w:space="0"/>
              <w:right w:val="single" w:color="auto" w:sz="4" w:space="0"/>
            </w:tcBorders>
            <w:noWrap w:val="0"/>
            <w:vAlign w:val="top"/>
          </w:tcPr>
          <w:p>
            <w:pPr>
              <w:spacing w:line="360" w:lineRule="auto"/>
              <w:jc w:val="center"/>
              <w:rPr>
                <w:rFonts w:ascii="宋体" w:hAnsi="宋体"/>
                <w:b/>
                <w:bCs/>
                <w:sz w:val="24"/>
              </w:rPr>
            </w:pPr>
          </w:p>
        </w:tc>
      </w:tr>
      <w:tr>
        <w:tblPrEx>
          <w:tblCellMar>
            <w:top w:w="0" w:type="dxa"/>
            <w:left w:w="108" w:type="dxa"/>
            <w:bottom w:w="0" w:type="dxa"/>
            <w:right w:w="108" w:type="dxa"/>
          </w:tblCellMar>
        </w:tblPrEx>
        <w:trPr>
          <w:trHeight w:val="882" w:hRule="atLeast"/>
          <w:jc w:val="center"/>
        </w:trPr>
        <w:tc>
          <w:tcPr>
            <w:tcW w:w="763"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rFonts w:ascii="宋体" w:hAnsi="宋体"/>
                <w:b/>
                <w:bCs/>
                <w:sz w:val="24"/>
              </w:rPr>
            </w:pPr>
          </w:p>
        </w:tc>
        <w:tc>
          <w:tcPr>
            <w:tcW w:w="859" w:type="dxa"/>
            <w:tcBorders>
              <w:top w:val="single" w:color="auto" w:sz="4" w:space="0"/>
              <w:left w:val="nil"/>
              <w:bottom w:val="single" w:color="auto" w:sz="4" w:space="0"/>
              <w:right w:val="single" w:color="auto" w:sz="4" w:space="0"/>
            </w:tcBorders>
            <w:noWrap w:val="0"/>
            <w:vAlign w:val="top"/>
          </w:tcPr>
          <w:p>
            <w:pPr>
              <w:spacing w:line="360" w:lineRule="auto"/>
              <w:jc w:val="center"/>
              <w:rPr>
                <w:rFonts w:ascii="宋体" w:hAnsi="宋体"/>
                <w:b/>
                <w:bCs/>
                <w:sz w:val="24"/>
              </w:rPr>
            </w:pPr>
          </w:p>
        </w:tc>
        <w:tc>
          <w:tcPr>
            <w:tcW w:w="860" w:type="dxa"/>
            <w:tcBorders>
              <w:top w:val="single" w:color="auto" w:sz="4" w:space="0"/>
              <w:left w:val="nil"/>
              <w:bottom w:val="single" w:color="auto" w:sz="4" w:space="0"/>
              <w:right w:val="single" w:color="auto" w:sz="4" w:space="0"/>
            </w:tcBorders>
            <w:noWrap w:val="0"/>
            <w:vAlign w:val="top"/>
          </w:tcPr>
          <w:p>
            <w:pPr>
              <w:spacing w:line="360" w:lineRule="auto"/>
              <w:jc w:val="center"/>
              <w:rPr>
                <w:rFonts w:ascii="宋体" w:hAnsi="宋体"/>
                <w:b/>
                <w:bCs/>
                <w:sz w:val="24"/>
              </w:rPr>
            </w:pPr>
          </w:p>
        </w:tc>
        <w:tc>
          <w:tcPr>
            <w:tcW w:w="859" w:type="dxa"/>
            <w:tcBorders>
              <w:top w:val="single" w:color="auto" w:sz="4" w:space="0"/>
              <w:left w:val="nil"/>
              <w:bottom w:val="single" w:color="auto" w:sz="4" w:space="0"/>
              <w:right w:val="single" w:color="auto" w:sz="4" w:space="0"/>
            </w:tcBorders>
            <w:noWrap w:val="0"/>
            <w:vAlign w:val="top"/>
          </w:tcPr>
          <w:p>
            <w:pPr>
              <w:spacing w:line="360" w:lineRule="auto"/>
              <w:jc w:val="center"/>
              <w:rPr>
                <w:rFonts w:ascii="宋体" w:hAnsi="宋体"/>
                <w:b/>
                <w:bCs/>
                <w:sz w:val="24"/>
              </w:rPr>
            </w:pPr>
          </w:p>
        </w:tc>
        <w:tc>
          <w:tcPr>
            <w:tcW w:w="1290" w:type="dxa"/>
            <w:tcBorders>
              <w:top w:val="single" w:color="auto" w:sz="4" w:space="0"/>
              <w:left w:val="nil"/>
              <w:bottom w:val="single" w:color="auto" w:sz="4" w:space="0"/>
              <w:right w:val="single" w:color="auto" w:sz="4" w:space="0"/>
            </w:tcBorders>
            <w:noWrap w:val="0"/>
            <w:vAlign w:val="top"/>
          </w:tcPr>
          <w:p>
            <w:pPr>
              <w:spacing w:line="360" w:lineRule="auto"/>
              <w:jc w:val="center"/>
              <w:rPr>
                <w:rFonts w:ascii="宋体" w:hAnsi="宋体"/>
                <w:b/>
                <w:bCs/>
                <w:sz w:val="24"/>
              </w:rPr>
            </w:pPr>
          </w:p>
        </w:tc>
        <w:tc>
          <w:tcPr>
            <w:tcW w:w="1146" w:type="dxa"/>
            <w:tcBorders>
              <w:top w:val="single" w:color="auto" w:sz="4" w:space="0"/>
              <w:left w:val="nil"/>
              <w:bottom w:val="single" w:color="auto" w:sz="4" w:space="0"/>
              <w:right w:val="single" w:color="auto" w:sz="4" w:space="0"/>
            </w:tcBorders>
            <w:noWrap w:val="0"/>
            <w:vAlign w:val="top"/>
          </w:tcPr>
          <w:p>
            <w:pPr>
              <w:spacing w:line="360" w:lineRule="auto"/>
              <w:jc w:val="center"/>
              <w:rPr>
                <w:rFonts w:ascii="宋体" w:hAnsi="宋体"/>
                <w:b/>
                <w:bCs/>
                <w:sz w:val="24"/>
              </w:rPr>
            </w:pPr>
          </w:p>
        </w:tc>
        <w:tc>
          <w:tcPr>
            <w:tcW w:w="1079" w:type="dxa"/>
            <w:tcBorders>
              <w:top w:val="single" w:color="auto" w:sz="4" w:space="0"/>
              <w:left w:val="nil"/>
              <w:bottom w:val="single" w:color="auto" w:sz="4" w:space="0"/>
              <w:right w:val="single" w:color="auto" w:sz="4" w:space="0"/>
            </w:tcBorders>
            <w:noWrap w:val="0"/>
            <w:vAlign w:val="top"/>
          </w:tcPr>
          <w:p>
            <w:pPr>
              <w:spacing w:line="360" w:lineRule="auto"/>
              <w:jc w:val="center"/>
              <w:rPr>
                <w:rFonts w:ascii="宋体" w:hAnsi="宋体"/>
                <w:b/>
                <w:bCs/>
                <w:sz w:val="24"/>
              </w:rPr>
            </w:pPr>
          </w:p>
        </w:tc>
        <w:tc>
          <w:tcPr>
            <w:tcW w:w="1176" w:type="dxa"/>
            <w:tcBorders>
              <w:top w:val="single" w:color="auto" w:sz="4" w:space="0"/>
              <w:left w:val="nil"/>
              <w:bottom w:val="single" w:color="auto" w:sz="4" w:space="0"/>
              <w:right w:val="single" w:color="auto" w:sz="4" w:space="0"/>
            </w:tcBorders>
            <w:noWrap w:val="0"/>
            <w:vAlign w:val="top"/>
          </w:tcPr>
          <w:p>
            <w:pPr>
              <w:spacing w:line="360" w:lineRule="auto"/>
              <w:jc w:val="center"/>
              <w:rPr>
                <w:rFonts w:ascii="宋体" w:hAnsi="宋体"/>
                <w:b/>
                <w:bCs/>
                <w:sz w:val="24"/>
              </w:rPr>
            </w:pPr>
          </w:p>
        </w:tc>
        <w:tc>
          <w:tcPr>
            <w:tcW w:w="998" w:type="dxa"/>
            <w:tcBorders>
              <w:top w:val="single" w:color="auto" w:sz="4" w:space="0"/>
              <w:left w:val="nil"/>
              <w:bottom w:val="single" w:color="auto" w:sz="4" w:space="0"/>
              <w:right w:val="single" w:color="auto" w:sz="4" w:space="0"/>
            </w:tcBorders>
            <w:noWrap w:val="0"/>
            <w:vAlign w:val="top"/>
          </w:tcPr>
          <w:p>
            <w:pPr>
              <w:spacing w:line="360" w:lineRule="auto"/>
              <w:jc w:val="center"/>
              <w:rPr>
                <w:rFonts w:ascii="宋体" w:hAnsi="宋体"/>
                <w:b/>
                <w:bCs/>
                <w:sz w:val="24"/>
              </w:rPr>
            </w:pPr>
          </w:p>
        </w:tc>
      </w:tr>
      <w:tr>
        <w:tblPrEx>
          <w:tblCellMar>
            <w:top w:w="0" w:type="dxa"/>
            <w:left w:w="108" w:type="dxa"/>
            <w:bottom w:w="0" w:type="dxa"/>
            <w:right w:w="108" w:type="dxa"/>
          </w:tblCellMar>
        </w:tblPrEx>
        <w:trPr>
          <w:trHeight w:val="879" w:hRule="atLeast"/>
          <w:jc w:val="center"/>
        </w:trPr>
        <w:tc>
          <w:tcPr>
            <w:tcW w:w="763"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rFonts w:ascii="宋体" w:hAnsi="宋体"/>
                <w:b/>
                <w:bCs/>
                <w:sz w:val="24"/>
              </w:rPr>
            </w:pPr>
          </w:p>
        </w:tc>
        <w:tc>
          <w:tcPr>
            <w:tcW w:w="859" w:type="dxa"/>
            <w:tcBorders>
              <w:top w:val="single" w:color="auto" w:sz="4" w:space="0"/>
              <w:left w:val="nil"/>
              <w:bottom w:val="single" w:color="auto" w:sz="4" w:space="0"/>
              <w:right w:val="single" w:color="auto" w:sz="4" w:space="0"/>
            </w:tcBorders>
            <w:noWrap w:val="0"/>
            <w:vAlign w:val="top"/>
          </w:tcPr>
          <w:p>
            <w:pPr>
              <w:spacing w:line="360" w:lineRule="auto"/>
              <w:jc w:val="center"/>
              <w:rPr>
                <w:rFonts w:ascii="宋体" w:hAnsi="宋体"/>
                <w:b/>
                <w:bCs/>
                <w:sz w:val="24"/>
              </w:rPr>
            </w:pPr>
          </w:p>
        </w:tc>
        <w:tc>
          <w:tcPr>
            <w:tcW w:w="860" w:type="dxa"/>
            <w:tcBorders>
              <w:top w:val="single" w:color="auto" w:sz="4" w:space="0"/>
              <w:left w:val="nil"/>
              <w:bottom w:val="single" w:color="auto" w:sz="4" w:space="0"/>
              <w:right w:val="single" w:color="auto" w:sz="4" w:space="0"/>
            </w:tcBorders>
            <w:noWrap w:val="0"/>
            <w:vAlign w:val="top"/>
          </w:tcPr>
          <w:p>
            <w:pPr>
              <w:spacing w:line="360" w:lineRule="auto"/>
              <w:jc w:val="center"/>
              <w:rPr>
                <w:rFonts w:ascii="宋体" w:hAnsi="宋体"/>
                <w:b/>
                <w:bCs/>
                <w:sz w:val="24"/>
              </w:rPr>
            </w:pPr>
          </w:p>
        </w:tc>
        <w:tc>
          <w:tcPr>
            <w:tcW w:w="859" w:type="dxa"/>
            <w:tcBorders>
              <w:top w:val="single" w:color="auto" w:sz="4" w:space="0"/>
              <w:left w:val="nil"/>
              <w:bottom w:val="single" w:color="auto" w:sz="4" w:space="0"/>
              <w:right w:val="single" w:color="auto" w:sz="4" w:space="0"/>
            </w:tcBorders>
            <w:noWrap w:val="0"/>
            <w:vAlign w:val="top"/>
          </w:tcPr>
          <w:p>
            <w:pPr>
              <w:spacing w:line="360" w:lineRule="auto"/>
              <w:jc w:val="center"/>
              <w:rPr>
                <w:rFonts w:ascii="宋体" w:hAnsi="宋体"/>
                <w:b/>
                <w:bCs/>
                <w:sz w:val="24"/>
              </w:rPr>
            </w:pPr>
          </w:p>
        </w:tc>
        <w:tc>
          <w:tcPr>
            <w:tcW w:w="1290" w:type="dxa"/>
            <w:tcBorders>
              <w:top w:val="single" w:color="auto" w:sz="4" w:space="0"/>
              <w:left w:val="nil"/>
              <w:bottom w:val="single" w:color="auto" w:sz="4" w:space="0"/>
              <w:right w:val="single" w:color="auto" w:sz="4" w:space="0"/>
            </w:tcBorders>
            <w:noWrap w:val="0"/>
            <w:vAlign w:val="top"/>
          </w:tcPr>
          <w:p>
            <w:pPr>
              <w:spacing w:line="360" w:lineRule="auto"/>
              <w:jc w:val="center"/>
              <w:rPr>
                <w:rFonts w:ascii="宋体" w:hAnsi="宋体"/>
                <w:b/>
                <w:bCs/>
                <w:sz w:val="24"/>
              </w:rPr>
            </w:pPr>
          </w:p>
        </w:tc>
        <w:tc>
          <w:tcPr>
            <w:tcW w:w="1146" w:type="dxa"/>
            <w:tcBorders>
              <w:top w:val="single" w:color="auto" w:sz="4" w:space="0"/>
              <w:left w:val="nil"/>
              <w:bottom w:val="single" w:color="auto" w:sz="4" w:space="0"/>
              <w:right w:val="single" w:color="auto" w:sz="4" w:space="0"/>
            </w:tcBorders>
            <w:noWrap w:val="0"/>
            <w:vAlign w:val="top"/>
          </w:tcPr>
          <w:p>
            <w:pPr>
              <w:spacing w:line="360" w:lineRule="auto"/>
              <w:jc w:val="center"/>
              <w:rPr>
                <w:rFonts w:ascii="宋体" w:hAnsi="宋体"/>
                <w:b/>
                <w:bCs/>
                <w:sz w:val="24"/>
              </w:rPr>
            </w:pPr>
          </w:p>
        </w:tc>
        <w:tc>
          <w:tcPr>
            <w:tcW w:w="1079" w:type="dxa"/>
            <w:tcBorders>
              <w:top w:val="single" w:color="auto" w:sz="4" w:space="0"/>
              <w:left w:val="nil"/>
              <w:bottom w:val="single" w:color="auto" w:sz="4" w:space="0"/>
              <w:right w:val="single" w:color="auto" w:sz="4" w:space="0"/>
            </w:tcBorders>
            <w:noWrap w:val="0"/>
            <w:vAlign w:val="top"/>
          </w:tcPr>
          <w:p>
            <w:pPr>
              <w:spacing w:line="360" w:lineRule="auto"/>
              <w:jc w:val="center"/>
              <w:rPr>
                <w:rFonts w:ascii="宋体" w:hAnsi="宋体"/>
                <w:b/>
                <w:bCs/>
                <w:sz w:val="24"/>
              </w:rPr>
            </w:pPr>
          </w:p>
        </w:tc>
        <w:tc>
          <w:tcPr>
            <w:tcW w:w="1176" w:type="dxa"/>
            <w:tcBorders>
              <w:top w:val="single" w:color="auto" w:sz="4" w:space="0"/>
              <w:left w:val="nil"/>
              <w:bottom w:val="single" w:color="auto" w:sz="4" w:space="0"/>
              <w:right w:val="single" w:color="auto" w:sz="4" w:space="0"/>
            </w:tcBorders>
            <w:noWrap w:val="0"/>
            <w:vAlign w:val="top"/>
          </w:tcPr>
          <w:p>
            <w:pPr>
              <w:spacing w:line="360" w:lineRule="auto"/>
              <w:jc w:val="center"/>
              <w:rPr>
                <w:rFonts w:ascii="宋体" w:hAnsi="宋体"/>
                <w:b/>
                <w:bCs/>
                <w:sz w:val="24"/>
              </w:rPr>
            </w:pPr>
          </w:p>
        </w:tc>
        <w:tc>
          <w:tcPr>
            <w:tcW w:w="998" w:type="dxa"/>
            <w:tcBorders>
              <w:top w:val="single" w:color="auto" w:sz="4" w:space="0"/>
              <w:left w:val="nil"/>
              <w:bottom w:val="single" w:color="auto" w:sz="4" w:space="0"/>
              <w:right w:val="single" w:color="auto" w:sz="4" w:space="0"/>
            </w:tcBorders>
            <w:noWrap w:val="0"/>
            <w:vAlign w:val="top"/>
          </w:tcPr>
          <w:p>
            <w:pPr>
              <w:spacing w:line="360" w:lineRule="auto"/>
              <w:jc w:val="center"/>
              <w:rPr>
                <w:rFonts w:ascii="宋体" w:hAnsi="宋体"/>
                <w:b/>
                <w:bCs/>
                <w:sz w:val="24"/>
              </w:rPr>
            </w:pPr>
          </w:p>
        </w:tc>
      </w:tr>
      <w:tr>
        <w:tblPrEx>
          <w:tblCellMar>
            <w:top w:w="0" w:type="dxa"/>
            <w:left w:w="108" w:type="dxa"/>
            <w:bottom w:w="0" w:type="dxa"/>
            <w:right w:w="108" w:type="dxa"/>
          </w:tblCellMar>
        </w:tblPrEx>
        <w:trPr>
          <w:trHeight w:val="882" w:hRule="atLeast"/>
          <w:jc w:val="center"/>
        </w:trPr>
        <w:tc>
          <w:tcPr>
            <w:tcW w:w="763"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rFonts w:ascii="宋体" w:hAnsi="宋体"/>
                <w:b/>
                <w:bCs/>
                <w:sz w:val="24"/>
              </w:rPr>
            </w:pPr>
          </w:p>
        </w:tc>
        <w:tc>
          <w:tcPr>
            <w:tcW w:w="859" w:type="dxa"/>
            <w:tcBorders>
              <w:top w:val="single" w:color="auto" w:sz="4" w:space="0"/>
              <w:left w:val="nil"/>
              <w:bottom w:val="single" w:color="auto" w:sz="4" w:space="0"/>
              <w:right w:val="single" w:color="auto" w:sz="4" w:space="0"/>
            </w:tcBorders>
            <w:noWrap w:val="0"/>
            <w:vAlign w:val="top"/>
          </w:tcPr>
          <w:p>
            <w:pPr>
              <w:spacing w:line="360" w:lineRule="auto"/>
              <w:jc w:val="center"/>
              <w:rPr>
                <w:rFonts w:ascii="宋体" w:hAnsi="宋体"/>
                <w:b/>
                <w:bCs/>
                <w:sz w:val="24"/>
              </w:rPr>
            </w:pPr>
          </w:p>
        </w:tc>
        <w:tc>
          <w:tcPr>
            <w:tcW w:w="860" w:type="dxa"/>
            <w:tcBorders>
              <w:top w:val="single" w:color="auto" w:sz="4" w:space="0"/>
              <w:left w:val="nil"/>
              <w:bottom w:val="single" w:color="auto" w:sz="4" w:space="0"/>
              <w:right w:val="single" w:color="auto" w:sz="4" w:space="0"/>
            </w:tcBorders>
            <w:noWrap w:val="0"/>
            <w:vAlign w:val="top"/>
          </w:tcPr>
          <w:p>
            <w:pPr>
              <w:spacing w:line="360" w:lineRule="auto"/>
              <w:jc w:val="center"/>
              <w:rPr>
                <w:rFonts w:ascii="宋体" w:hAnsi="宋体"/>
                <w:b/>
                <w:bCs/>
                <w:sz w:val="24"/>
              </w:rPr>
            </w:pPr>
          </w:p>
        </w:tc>
        <w:tc>
          <w:tcPr>
            <w:tcW w:w="859" w:type="dxa"/>
            <w:tcBorders>
              <w:top w:val="single" w:color="auto" w:sz="4" w:space="0"/>
              <w:left w:val="nil"/>
              <w:bottom w:val="single" w:color="auto" w:sz="4" w:space="0"/>
              <w:right w:val="single" w:color="auto" w:sz="4" w:space="0"/>
            </w:tcBorders>
            <w:noWrap w:val="0"/>
            <w:vAlign w:val="top"/>
          </w:tcPr>
          <w:p>
            <w:pPr>
              <w:spacing w:line="360" w:lineRule="auto"/>
              <w:jc w:val="center"/>
              <w:rPr>
                <w:rFonts w:ascii="宋体" w:hAnsi="宋体"/>
                <w:b/>
                <w:bCs/>
                <w:sz w:val="24"/>
              </w:rPr>
            </w:pPr>
          </w:p>
        </w:tc>
        <w:tc>
          <w:tcPr>
            <w:tcW w:w="1290" w:type="dxa"/>
            <w:tcBorders>
              <w:top w:val="single" w:color="auto" w:sz="4" w:space="0"/>
              <w:left w:val="nil"/>
              <w:bottom w:val="single" w:color="auto" w:sz="4" w:space="0"/>
              <w:right w:val="single" w:color="auto" w:sz="4" w:space="0"/>
            </w:tcBorders>
            <w:noWrap w:val="0"/>
            <w:vAlign w:val="top"/>
          </w:tcPr>
          <w:p>
            <w:pPr>
              <w:spacing w:line="360" w:lineRule="auto"/>
              <w:jc w:val="center"/>
              <w:rPr>
                <w:rFonts w:ascii="宋体" w:hAnsi="宋体"/>
                <w:b/>
                <w:bCs/>
                <w:sz w:val="24"/>
              </w:rPr>
            </w:pPr>
          </w:p>
        </w:tc>
        <w:tc>
          <w:tcPr>
            <w:tcW w:w="1146" w:type="dxa"/>
            <w:tcBorders>
              <w:top w:val="single" w:color="auto" w:sz="4" w:space="0"/>
              <w:left w:val="nil"/>
              <w:bottom w:val="single" w:color="auto" w:sz="4" w:space="0"/>
              <w:right w:val="single" w:color="auto" w:sz="4" w:space="0"/>
            </w:tcBorders>
            <w:noWrap w:val="0"/>
            <w:vAlign w:val="top"/>
          </w:tcPr>
          <w:p>
            <w:pPr>
              <w:spacing w:line="360" w:lineRule="auto"/>
              <w:jc w:val="center"/>
              <w:rPr>
                <w:rFonts w:ascii="宋体" w:hAnsi="宋体"/>
                <w:b/>
                <w:bCs/>
                <w:sz w:val="24"/>
              </w:rPr>
            </w:pPr>
          </w:p>
        </w:tc>
        <w:tc>
          <w:tcPr>
            <w:tcW w:w="1079" w:type="dxa"/>
            <w:tcBorders>
              <w:top w:val="single" w:color="auto" w:sz="4" w:space="0"/>
              <w:left w:val="nil"/>
              <w:bottom w:val="single" w:color="auto" w:sz="4" w:space="0"/>
              <w:right w:val="single" w:color="auto" w:sz="4" w:space="0"/>
            </w:tcBorders>
            <w:noWrap w:val="0"/>
            <w:vAlign w:val="top"/>
          </w:tcPr>
          <w:p>
            <w:pPr>
              <w:spacing w:line="360" w:lineRule="auto"/>
              <w:jc w:val="center"/>
              <w:rPr>
                <w:rFonts w:ascii="宋体" w:hAnsi="宋体"/>
                <w:b/>
                <w:bCs/>
                <w:sz w:val="24"/>
              </w:rPr>
            </w:pPr>
          </w:p>
        </w:tc>
        <w:tc>
          <w:tcPr>
            <w:tcW w:w="1176" w:type="dxa"/>
            <w:tcBorders>
              <w:top w:val="single" w:color="auto" w:sz="4" w:space="0"/>
              <w:left w:val="nil"/>
              <w:bottom w:val="single" w:color="auto" w:sz="4" w:space="0"/>
              <w:right w:val="single" w:color="auto" w:sz="4" w:space="0"/>
            </w:tcBorders>
            <w:noWrap w:val="0"/>
            <w:vAlign w:val="top"/>
          </w:tcPr>
          <w:p>
            <w:pPr>
              <w:spacing w:line="360" w:lineRule="auto"/>
              <w:jc w:val="center"/>
              <w:rPr>
                <w:rFonts w:ascii="宋体" w:hAnsi="宋体"/>
                <w:b/>
                <w:bCs/>
                <w:sz w:val="24"/>
              </w:rPr>
            </w:pPr>
          </w:p>
        </w:tc>
        <w:tc>
          <w:tcPr>
            <w:tcW w:w="998" w:type="dxa"/>
            <w:tcBorders>
              <w:top w:val="single" w:color="auto" w:sz="4" w:space="0"/>
              <w:left w:val="nil"/>
              <w:bottom w:val="single" w:color="auto" w:sz="4" w:space="0"/>
              <w:right w:val="single" w:color="auto" w:sz="4" w:space="0"/>
            </w:tcBorders>
            <w:noWrap w:val="0"/>
            <w:vAlign w:val="top"/>
          </w:tcPr>
          <w:p>
            <w:pPr>
              <w:spacing w:line="360" w:lineRule="auto"/>
              <w:jc w:val="center"/>
              <w:rPr>
                <w:rFonts w:ascii="宋体" w:hAnsi="宋体"/>
                <w:b/>
                <w:bCs/>
                <w:sz w:val="24"/>
              </w:rPr>
            </w:pPr>
          </w:p>
        </w:tc>
      </w:tr>
      <w:tr>
        <w:tblPrEx>
          <w:tblCellMar>
            <w:top w:w="0" w:type="dxa"/>
            <w:left w:w="108" w:type="dxa"/>
            <w:bottom w:w="0" w:type="dxa"/>
            <w:right w:w="108" w:type="dxa"/>
          </w:tblCellMar>
        </w:tblPrEx>
        <w:trPr>
          <w:trHeight w:val="879" w:hRule="atLeast"/>
          <w:jc w:val="center"/>
        </w:trPr>
        <w:tc>
          <w:tcPr>
            <w:tcW w:w="763"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rFonts w:ascii="宋体" w:hAnsi="宋体"/>
                <w:b/>
                <w:bCs/>
                <w:sz w:val="24"/>
              </w:rPr>
            </w:pPr>
          </w:p>
        </w:tc>
        <w:tc>
          <w:tcPr>
            <w:tcW w:w="859" w:type="dxa"/>
            <w:tcBorders>
              <w:top w:val="single" w:color="auto" w:sz="4" w:space="0"/>
              <w:left w:val="nil"/>
              <w:bottom w:val="single" w:color="auto" w:sz="4" w:space="0"/>
              <w:right w:val="single" w:color="auto" w:sz="4" w:space="0"/>
            </w:tcBorders>
            <w:noWrap w:val="0"/>
            <w:vAlign w:val="top"/>
          </w:tcPr>
          <w:p>
            <w:pPr>
              <w:spacing w:line="360" w:lineRule="auto"/>
              <w:jc w:val="center"/>
              <w:rPr>
                <w:rFonts w:ascii="宋体" w:hAnsi="宋体"/>
                <w:b/>
                <w:bCs/>
                <w:sz w:val="24"/>
              </w:rPr>
            </w:pPr>
          </w:p>
        </w:tc>
        <w:tc>
          <w:tcPr>
            <w:tcW w:w="860" w:type="dxa"/>
            <w:tcBorders>
              <w:top w:val="single" w:color="auto" w:sz="4" w:space="0"/>
              <w:left w:val="nil"/>
              <w:bottom w:val="single" w:color="auto" w:sz="4" w:space="0"/>
              <w:right w:val="single" w:color="auto" w:sz="4" w:space="0"/>
            </w:tcBorders>
            <w:noWrap w:val="0"/>
            <w:vAlign w:val="top"/>
          </w:tcPr>
          <w:p>
            <w:pPr>
              <w:spacing w:line="360" w:lineRule="auto"/>
              <w:jc w:val="center"/>
              <w:rPr>
                <w:rFonts w:ascii="宋体" w:hAnsi="宋体"/>
                <w:b/>
                <w:bCs/>
                <w:sz w:val="24"/>
              </w:rPr>
            </w:pPr>
          </w:p>
        </w:tc>
        <w:tc>
          <w:tcPr>
            <w:tcW w:w="859" w:type="dxa"/>
            <w:tcBorders>
              <w:top w:val="single" w:color="auto" w:sz="4" w:space="0"/>
              <w:left w:val="nil"/>
              <w:bottom w:val="single" w:color="auto" w:sz="4" w:space="0"/>
              <w:right w:val="single" w:color="auto" w:sz="4" w:space="0"/>
            </w:tcBorders>
            <w:noWrap w:val="0"/>
            <w:vAlign w:val="top"/>
          </w:tcPr>
          <w:p>
            <w:pPr>
              <w:spacing w:line="360" w:lineRule="auto"/>
              <w:jc w:val="center"/>
              <w:rPr>
                <w:rFonts w:ascii="宋体" w:hAnsi="宋体"/>
                <w:b/>
                <w:bCs/>
                <w:sz w:val="24"/>
              </w:rPr>
            </w:pPr>
          </w:p>
        </w:tc>
        <w:tc>
          <w:tcPr>
            <w:tcW w:w="1290" w:type="dxa"/>
            <w:tcBorders>
              <w:top w:val="single" w:color="auto" w:sz="4" w:space="0"/>
              <w:left w:val="nil"/>
              <w:bottom w:val="single" w:color="auto" w:sz="4" w:space="0"/>
              <w:right w:val="single" w:color="auto" w:sz="4" w:space="0"/>
            </w:tcBorders>
            <w:noWrap w:val="0"/>
            <w:vAlign w:val="top"/>
          </w:tcPr>
          <w:p>
            <w:pPr>
              <w:spacing w:line="360" w:lineRule="auto"/>
              <w:jc w:val="center"/>
              <w:rPr>
                <w:rFonts w:ascii="宋体" w:hAnsi="宋体"/>
                <w:b/>
                <w:bCs/>
                <w:sz w:val="24"/>
              </w:rPr>
            </w:pPr>
          </w:p>
        </w:tc>
        <w:tc>
          <w:tcPr>
            <w:tcW w:w="1146" w:type="dxa"/>
            <w:tcBorders>
              <w:top w:val="single" w:color="auto" w:sz="4" w:space="0"/>
              <w:left w:val="nil"/>
              <w:bottom w:val="single" w:color="auto" w:sz="4" w:space="0"/>
              <w:right w:val="single" w:color="auto" w:sz="4" w:space="0"/>
            </w:tcBorders>
            <w:noWrap w:val="0"/>
            <w:vAlign w:val="top"/>
          </w:tcPr>
          <w:p>
            <w:pPr>
              <w:spacing w:line="360" w:lineRule="auto"/>
              <w:jc w:val="center"/>
              <w:rPr>
                <w:rFonts w:ascii="宋体" w:hAnsi="宋体"/>
                <w:b/>
                <w:bCs/>
                <w:sz w:val="24"/>
              </w:rPr>
            </w:pPr>
          </w:p>
        </w:tc>
        <w:tc>
          <w:tcPr>
            <w:tcW w:w="1079" w:type="dxa"/>
            <w:tcBorders>
              <w:top w:val="single" w:color="auto" w:sz="4" w:space="0"/>
              <w:left w:val="nil"/>
              <w:bottom w:val="single" w:color="auto" w:sz="4" w:space="0"/>
              <w:right w:val="single" w:color="auto" w:sz="4" w:space="0"/>
            </w:tcBorders>
            <w:noWrap w:val="0"/>
            <w:vAlign w:val="top"/>
          </w:tcPr>
          <w:p>
            <w:pPr>
              <w:spacing w:line="360" w:lineRule="auto"/>
              <w:jc w:val="center"/>
              <w:rPr>
                <w:rFonts w:ascii="宋体" w:hAnsi="宋体"/>
                <w:b/>
                <w:bCs/>
                <w:sz w:val="24"/>
              </w:rPr>
            </w:pPr>
          </w:p>
        </w:tc>
        <w:tc>
          <w:tcPr>
            <w:tcW w:w="1176" w:type="dxa"/>
            <w:tcBorders>
              <w:top w:val="single" w:color="auto" w:sz="4" w:space="0"/>
              <w:left w:val="nil"/>
              <w:bottom w:val="single" w:color="auto" w:sz="4" w:space="0"/>
              <w:right w:val="single" w:color="auto" w:sz="4" w:space="0"/>
            </w:tcBorders>
            <w:noWrap w:val="0"/>
            <w:vAlign w:val="top"/>
          </w:tcPr>
          <w:p>
            <w:pPr>
              <w:spacing w:line="360" w:lineRule="auto"/>
              <w:jc w:val="center"/>
              <w:rPr>
                <w:rFonts w:ascii="宋体" w:hAnsi="宋体"/>
                <w:b/>
                <w:bCs/>
                <w:sz w:val="24"/>
              </w:rPr>
            </w:pPr>
          </w:p>
        </w:tc>
        <w:tc>
          <w:tcPr>
            <w:tcW w:w="998" w:type="dxa"/>
            <w:tcBorders>
              <w:top w:val="single" w:color="auto" w:sz="4" w:space="0"/>
              <w:left w:val="nil"/>
              <w:bottom w:val="single" w:color="auto" w:sz="4" w:space="0"/>
              <w:right w:val="single" w:color="auto" w:sz="4" w:space="0"/>
            </w:tcBorders>
            <w:noWrap w:val="0"/>
            <w:vAlign w:val="top"/>
          </w:tcPr>
          <w:p>
            <w:pPr>
              <w:spacing w:line="360" w:lineRule="auto"/>
              <w:jc w:val="center"/>
              <w:rPr>
                <w:rFonts w:ascii="宋体" w:hAnsi="宋体"/>
                <w:b/>
                <w:bCs/>
                <w:sz w:val="24"/>
              </w:rPr>
            </w:pPr>
          </w:p>
        </w:tc>
      </w:tr>
      <w:tr>
        <w:tblPrEx>
          <w:tblCellMar>
            <w:top w:w="0" w:type="dxa"/>
            <w:left w:w="108" w:type="dxa"/>
            <w:bottom w:w="0" w:type="dxa"/>
            <w:right w:w="108" w:type="dxa"/>
          </w:tblCellMar>
        </w:tblPrEx>
        <w:trPr>
          <w:trHeight w:val="882" w:hRule="atLeast"/>
          <w:jc w:val="center"/>
        </w:trPr>
        <w:tc>
          <w:tcPr>
            <w:tcW w:w="763"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rFonts w:ascii="宋体" w:hAnsi="宋体"/>
                <w:b/>
                <w:bCs/>
                <w:sz w:val="24"/>
              </w:rPr>
            </w:pPr>
          </w:p>
        </w:tc>
        <w:tc>
          <w:tcPr>
            <w:tcW w:w="859" w:type="dxa"/>
            <w:tcBorders>
              <w:top w:val="single" w:color="auto" w:sz="4" w:space="0"/>
              <w:left w:val="nil"/>
              <w:bottom w:val="single" w:color="auto" w:sz="4" w:space="0"/>
              <w:right w:val="single" w:color="auto" w:sz="4" w:space="0"/>
            </w:tcBorders>
            <w:noWrap w:val="0"/>
            <w:vAlign w:val="top"/>
          </w:tcPr>
          <w:p>
            <w:pPr>
              <w:spacing w:line="360" w:lineRule="auto"/>
              <w:jc w:val="center"/>
              <w:rPr>
                <w:rFonts w:ascii="宋体" w:hAnsi="宋体"/>
                <w:b/>
                <w:bCs/>
                <w:sz w:val="24"/>
              </w:rPr>
            </w:pPr>
          </w:p>
        </w:tc>
        <w:tc>
          <w:tcPr>
            <w:tcW w:w="860" w:type="dxa"/>
            <w:tcBorders>
              <w:top w:val="single" w:color="auto" w:sz="4" w:space="0"/>
              <w:left w:val="nil"/>
              <w:bottom w:val="single" w:color="auto" w:sz="4" w:space="0"/>
              <w:right w:val="single" w:color="auto" w:sz="4" w:space="0"/>
            </w:tcBorders>
            <w:noWrap w:val="0"/>
            <w:vAlign w:val="top"/>
          </w:tcPr>
          <w:p>
            <w:pPr>
              <w:spacing w:line="360" w:lineRule="auto"/>
              <w:jc w:val="center"/>
              <w:rPr>
                <w:rFonts w:ascii="宋体" w:hAnsi="宋体"/>
                <w:b/>
                <w:bCs/>
                <w:sz w:val="24"/>
              </w:rPr>
            </w:pPr>
          </w:p>
        </w:tc>
        <w:tc>
          <w:tcPr>
            <w:tcW w:w="859" w:type="dxa"/>
            <w:tcBorders>
              <w:top w:val="single" w:color="auto" w:sz="4" w:space="0"/>
              <w:left w:val="nil"/>
              <w:bottom w:val="single" w:color="auto" w:sz="4" w:space="0"/>
              <w:right w:val="single" w:color="auto" w:sz="4" w:space="0"/>
            </w:tcBorders>
            <w:noWrap w:val="0"/>
            <w:vAlign w:val="top"/>
          </w:tcPr>
          <w:p>
            <w:pPr>
              <w:spacing w:line="360" w:lineRule="auto"/>
              <w:jc w:val="center"/>
              <w:rPr>
                <w:rFonts w:ascii="宋体" w:hAnsi="宋体"/>
                <w:b/>
                <w:bCs/>
                <w:sz w:val="24"/>
              </w:rPr>
            </w:pPr>
          </w:p>
        </w:tc>
        <w:tc>
          <w:tcPr>
            <w:tcW w:w="1290" w:type="dxa"/>
            <w:tcBorders>
              <w:top w:val="single" w:color="auto" w:sz="4" w:space="0"/>
              <w:left w:val="nil"/>
              <w:bottom w:val="single" w:color="auto" w:sz="4" w:space="0"/>
              <w:right w:val="single" w:color="auto" w:sz="4" w:space="0"/>
            </w:tcBorders>
            <w:noWrap w:val="0"/>
            <w:vAlign w:val="top"/>
          </w:tcPr>
          <w:p>
            <w:pPr>
              <w:spacing w:line="360" w:lineRule="auto"/>
              <w:jc w:val="center"/>
              <w:rPr>
                <w:rFonts w:ascii="宋体" w:hAnsi="宋体"/>
                <w:b/>
                <w:bCs/>
                <w:sz w:val="24"/>
              </w:rPr>
            </w:pPr>
          </w:p>
        </w:tc>
        <w:tc>
          <w:tcPr>
            <w:tcW w:w="1146" w:type="dxa"/>
            <w:tcBorders>
              <w:top w:val="single" w:color="auto" w:sz="4" w:space="0"/>
              <w:left w:val="nil"/>
              <w:bottom w:val="single" w:color="auto" w:sz="4" w:space="0"/>
              <w:right w:val="single" w:color="auto" w:sz="4" w:space="0"/>
            </w:tcBorders>
            <w:noWrap w:val="0"/>
            <w:vAlign w:val="top"/>
          </w:tcPr>
          <w:p>
            <w:pPr>
              <w:spacing w:line="360" w:lineRule="auto"/>
              <w:jc w:val="center"/>
              <w:rPr>
                <w:rFonts w:ascii="宋体" w:hAnsi="宋体"/>
                <w:b/>
                <w:bCs/>
                <w:sz w:val="24"/>
              </w:rPr>
            </w:pPr>
          </w:p>
        </w:tc>
        <w:tc>
          <w:tcPr>
            <w:tcW w:w="1079" w:type="dxa"/>
            <w:tcBorders>
              <w:top w:val="single" w:color="auto" w:sz="4" w:space="0"/>
              <w:left w:val="nil"/>
              <w:bottom w:val="single" w:color="auto" w:sz="4" w:space="0"/>
              <w:right w:val="single" w:color="auto" w:sz="4" w:space="0"/>
            </w:tcBorders>
            <w:noWrap w:val="0"/>
            <w:vAlign w:val="top"/>
          </w:tcPr>
          <w:p>
            <w:pPr>
              <w:spacing w:line="360" w:lineRule="auto"/>
              <w:jc w:val="center"/>
              <w:rPr>
                <w:rFonts w:ascii="宋体" w:hAnsi="宋体"/>
                <w:b/>
                <w:bCs/>
                <w:sz w:val="24"/>
              </w:rPr>
            </w:pPr>
          </w:p>
        </w:tc>
        <w:tc>
          <w:tcPr>
            <w:tcW w:w="1176" w:type="dxa"/>
            <w:tcBorders>
              <w:top w:val="single" w:color="auto" w:sz="4" w:space="0"/>
              <w:left w:val="nil"/>
              <w:bottom w:val="single" w:color="auto" w:sz="4" w:space="0"/>
              <w:right w:val="single" w:color="auto" w:sz="4" w:space="0"/>
            </w:tcBorders>
            <w:noWrap w:val="0"/>
            <w:vAlign w:val="top"/>
          </w:tcPr>
          <w:p>
            <w:pPr>
              <w:spacing w:line="360" w:lineRule="auto"/>
              <w:jc w:val="center"/>
              <w:rPr>
                <w:rFonts w:ascii="宋体" w:hAnsi="宋体"/>
                <w:b/>
                <w:bCs/>
                <w:sz w:val="24"/>
              </w:rPr>
            </w:pPr>
          </w:p>
        </w:tc>
        <w:tc>
          <w:tcPr>
            <w:tcW w:w="998" w:type="dxa"/>
            <w:tcBorders>
              <w:top w:val="single" w:color="auto" w:sz="4" w:space="0"/>
              <w:left w:val="nil"/>
              <w:bottom w:val="single" w:color="auto" w:sz="4" w:space="0"/>
              <w:right w:val="single" w:color="auto" w:sz="4" w:space="0"/>
            </w:tcBorders>
            <w:noWrap w:val="0"/>
            <w:vAlign w:val="top"/>
          </w:tcPr>
          <w:p>
            <w:pPr>
              <w:spacing w:line="360" w:lineRule="auto"/>
              <w:jc w:val="center"/>
              <w:rPr>
                <w:rFonts w:ascii="宋体" w:hAnsi="宋体"/>
                <w:b/>
                <w:bCs/>
                <w:sz w:val="24"/>
              </w:rPr>
            </w:pPr>
          </w:p>
        </w:tc>
      </w:tr>
    </w:tbl>
    <w:p>
      <w:pPr>
        <w:rPr>
          <w:rFonts w:ascii="宋体" w:hAnsi="宋体"/>
          <w:b/>
          <w:bCs/>
          <w:szCs w:val="21"/>
        </w:rPr>
      </w:pPr>
      <w:r>
        <w:rPr>
          <w:rFonts w:ascii="宋体" w:hAnsi="宋体"/>
          <w:b/>
          <w:bCs/>
          <w:szCs w:val="21"/>
        </w:rPr>
        <w:t xml:space="preserve"> </w:t>
      </w:r>
    </w:p>
    <w:p>
      <w:pPr>
        <w:rPr>
          <w:rFonts w:ascii="宋体" w:hAnsi="宋体"/>
          <w:b/>
          <w:bCs/>
          <w:szCs w:val="21"/>
        </w:rPr>
      </w:pPr>
      <w:r>
        <w:rPr>
          <w:rFonts w:ascii="宋体" w:hAnsi="宋体"/>
          <w:b/>
          <w:bCs/>
          <w:szCs w:val="21"/>
        </w:rPr>
        <w:t xml:space="preserve"> </w:t>
      </w:r>
    </w:p>
    <w:p>
      <w:pPr>
        <w:rPr>
          <w:rFonts w:ascii="宋体" w:hAnsi="宋体"/>
          <w:b/>
          <w:bCs/>
          <w:sz w:val="24"/>
        </w:rPr>
      </w:pPr>
      <w:r>
        <w:rPr>
          <w:rFonts w:ascii="宋体" w:hAnsi="宋体"/>
          <w:b/>
          <w:bCs/>
          <w:szCs w:val="21"/>
        </w:rPr>
        <w:t xml:space="preserve"> </w:t>
      </w:r>
      <w:bookmarkStart w:id="476" w:name="_Toc422395207"/>
      <w:r>
        <w:rPr>
          <w:rFonts w:hint="eastAsia" w:ascii="宋体" w:hAnsi="宋体"/>
          <w:b/>
          <w:bCs/>
          <w:sz w:val="24"/>
        </w:rPr>
        <w:t>6</w:t>
      </w:r>
      <w:r>
        <w:rPr>
          <w:rFonts w:ascii="宋体" w:hAnsi="宋体"/>
          <w:b/>
          <w:bCs/>
          <w:sz w:val="24"/>
        </w:rPr>
        <w:t>.2</w:t>
      </w:r>
      <w:r>
        <w:rPr>
          <w:rFonts w:hint="eastAsia" w:ascii="宋体" w:hAnsi="宋体"/>
          <w:b/>
          <w:bCs/>
          <w:sz w:val="24"/>
        </w:rPr>
        <w:t>主要人员简历表</w:t>
      </w:r>
      <w:bookmarkEnd w:id="476"/>
    </w:p>
    <w:p>
      <w:pPr>
        <w:spacing w:line="360" w:lineRule="auto"/>
        <w:rPr>
          <w:rFonts w:ascii="宋体" w:hAnsi="宋体"/>
          <w:b/>
          <w:bCs/>
          <w:sz w:val="24"/>
        </w:rPr>
      </w:pPr>
      <w:r>
        <w:rPr>
          <w:rFonts w:ascii="宋体" w:hAnsi="宋体"/>
          <w:b/>
          <w:bCs/>
          <w:szCs w:val="21"/>
        </w:rPr>
        <w:t xml:space="preserve"> </w:t>
      </w:r>
    </w:p>
    <w:tbl>
      <w:tblPr>
        <w:tblStyle w:val="15"/>
        <w:tblW w:w="0" w:type="auto"/>
        <w:jc w:val="center"/>
        <w:tblLayout w:type="fixed"/>
        <w:tblCellMar>
          <w:top w:w="0" w:type="dxa"/>
          <w:left w:w="108" w:type="dxa"/>
          <w:bottom w:w="0" w:type="dxa"/>
          <w:right w:w="108" w:type="dxa"/>
        </w:tblCellMar>
      </w:tblPr>
      <w:tblGrid>
        <w:gridCol w:w="1259"/>
        <w:gridCol w:w="355"/>
        <w:gridCol w:w="1623"/>
        <w:gridCol w:w="1079"/>
        <w:gridCol w:w="899"/>
        <w:gridCol w:w="539"/>
        <w:gridCol w:w="1251"/>
        <w:gridCol w:w="727"/>
        <w:gridCol w:w="1787"/>
      </w:tblGrid>
      <w:tr>
        <w:tblPrEx>
          <w:tblCellMar>
            <w:top w:w="0" w:type="dxa"/>
            <w:left w:w="108" w:type="dxa"/>
            <w:bottom w:w="0" w:type="dxa"/>
            <w:right w:w="108" w:type="dxa"/>
          </w:tblCellMar>
        </w:tblPrEx>
        <w:trPr>
          <w:trHeight w:val="463" w:hRule="atLeast"/>
          <w:jc w:val="center"/>
        </w:trPr>
        <w:tc>
          <w:tcPr>
            <w:tcW w:w="1614" w:type="dxa"/>
            <w:gridSpan w:val="2"/>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sz w:val="24"/>
              </w:rPr>
            </w:pPr>
            <w:r>
              <w:rPr>
                <w:rFonts w:hint="eastAsia" w:ascii="宋体" w:hAnsi="宋体"/>
                <w:sz w:val="24"/>
              </w:rPr>
              <w:t>姓名</w:t>
            </w:r>
          </w:p>
        </w:tc>
        <w:tc>
          <w:tcPr>
            <w:tcW w:w="1623" w:type="dxa"/>
            <w:tcBorders>
              <w:top w:val="single" w:color="auto" w:sz="4" w:space="0"/>
              <w:left w:val="nil"/>
              <w:bottom w:val="single" w:color="auto" w:sz="4" w:space="0"/>
              <w:right w:val="single" w:color="auto" w:sz="4" w:space="0"/>
            </w:tcBorders>
            <w:noWrap w:val="0"/>
            <w:vAlign w:val="center"/>
          </w:tcPr>
          <w:p>
            <w:pPr>
              <w:spacing w:line="360" w:lineRule="auto"/>
              <w:rPr>
                <w:rFonts w:ascii="宋体" w:hAnsi="宋体"/>
                <w:sz w:val="24"/>
              </w:rPr>
            </w:pPr>
          </w:p>
        </w:tc>
        <w:tc>
          <w:tcPr>
            <w:tcW w:w="1079" w:type="dxa"/>
            <w:tcBorders>
              <w:top w:val="single" w:color="auto" w:sz="4" w:space="0"/>
              <w:left w:val="nil"/>
              <w:bottom w:val="single" w:color="auto" w:sz="4" w:space="0"/>
              <w:right w:val="single" w:color="auto" w:sz="4" w:space="0"/>
            </w:tcBorders>
            <w:noWrap w:val="0"/>
            <w:vAlign w:val="center"/>
          </w:tcPr>
          <w:p>
            <w:pPr>
              <w:spacing w:line="360" w:lineRule="auto"/>
              <w:jc w:val="center"/>
              <w:rPr>
                <w:rFonts w:ascii="宋体" w:hAnsi="宋体"/>
                <w:sz w:val="24"/>
              </w:rPr>
            </w:pPr>
            <w:r>
              <w:rPr>
                <w:rFonts w:hint="eastAsia" w:ascii="宋体" w:hAnsi="宋体"/>
                <w:sz w:val="24"/>
              </w:rPr>
              <w:t>年龄</w:t>
            </w:r>
          </w:p>
        </w:tc>
        <w:tc>
          <w:tcPr>
            <w:tcW w:w="1438" w:type="dxa"/>
            <w:gridSpan w:val="2"/>
            <w:tcBorders>
              <w:top w:val="single" w:color="auto" w:sz="4" w:space="0"/>
              <w:left w:val="nil"/>
              <w:bottom w:val="single" w:color="auto" w:sz="4" w:space="0"/>
              <w:right w:val="single" w:color="auto" w:sz="4" w:space="0"/>
            </w:tcBorders>
            <w:noWrap w:val="0"/>
            <w:vAlign w:val="center"/>
          </w:tcPr>
          <w:p>
            <w:pPr>
              <w:spacing w:line="360" w:lineRule="auto"/>
              <w:rPr>
                <w:rFonts w:ascii="宋体" w:hAnsi="宋体"/>
                <w:sz w:val="24"/>
              </w:rPr>
            </w:pPr>
          </w:p>
        </w:tc>
        <w:tc>
          <w:tcPr>
            <w:tcW w:w="1978" w:type="dxa"/>
            <w:gridSpan w:val="2"/>
            <w:tcBorders>
              <w:top w:val="single" w:color="auto" w:sz="4" w:space="0"/>
              <w:left w:val="nil"/>
              <w:bottom w:val="single" w:color="auto" w:sz="4" w:space="0"/>
              <w:right w:val="single" w:color="auto" w:sz="4" w:space="0"/>
            </w:tcBorders>
            <w:noWrap w:val="0"/>
            <w:vAlign w:val="center"/>
          </w:tcPr>
          <w:p>
            <w:pPr>
              <w:spacing w:line="360" w:lineRule="auto"/>
              <w:jc w:val="center"/>
              <w:rPr>
                <w:rFonts w:ascii="宋体" w:hAnsi="宋体"/>
                <w:sz w:val="24"/>
              </w:rPr>
            </w:pPr>
            <w:r>
              <w:rPr>
                <w:rFonts w:hint="eastAsia" w:ascii="宋体" w:hAnsi="宋体"/>
                <w:sz w:val="24"/>
              </w:rPr>
              <w:t>学</w:t>
            </w:r>
            <w:r>
              <w:rPr>
                <w:rFonts w:ascii="宋体" w:hAnsi="宋体"/>
                <w:sz w:val="24"/>
              </w:rPr>
              <w:t xml:space="preserve">          </w:t>
            </w:r>
            <w:r>
              <w:rPr>
                <w:rFonts w:hint="eastAsia" w:ascii="宋体" w:hAnsi="宋体"/>
                <w:sz w:val="24"/>
              </w:rPr>
              <w:t>历</w:t>
            </w:r>
          </w:p>
        </w:tc>
        <w:tc>
          <w:tcPr>
            <w:tcW w:w="1787" w:type="dxa"/>
            <w:tcBorders>
              <w:top w:val="single" w:color="auto" w:sz="4" w:space="0"/>
              <w:left w:val="nil"/>
              <w:bottom w:val="single" w:color="auto" w:sz="4" w:space="0"/>
              <w:right w:val="single" w:color="auto" w:sz="4" w:space="0"/>
            </w:tcBorders>
            <w:noWrap w:val="0"/>
            <w:vAlign w:val="center"/>
          </w:tcPr>
          <w:p>
            <w:pPr>
              <w:spacing w:line="360" w:lineRule="auto"/>
              <w:rPr>
                <w:rFonts w:ascii="宋体" w:hAnsi="宋体"/>
                <w:sz w:val="24"/>
              </w:rPr>
            </w:pPr>
          </w:p>
        </w:tc>
      </w:tr>
      <w:tr>
        <w:tblPrEx>
          <w:tblCellMar>
            <w:top w:w="0" w:type="dxa"/>
            <w:left w:w="108" w:type="dxa"/>
            <w:bottom w:w="0" w:type="dxa"/>
            <w:right w:w="108" w:type="dxa"/>
          </w:tblCellMar>
        </w:tblPrEx>
        <w:trPr>
          <w:trHeight w:val="451" w:hRule="atLeast"/>
          <w:jc w:val="center"/>
        </w:trPr>
        <w:tc>
          <w:tcPr>
            <w:tcW w:w="1614" w:type="dxa"/>
            <w:gridSpan w:val="2"/>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sz w:val="24"/>
              </w:rPr>
            </w:pPr>
            <w:r>
              <w:rPr>
                <w:rFonts w:hint="eastAsia" w:ascii="宋体" w:hAnsi="宋体"/>
                <w:sz w:val="24"/>
              </w:rPr>
              <w:t>职称</w:t>
            </w:r>
          </w:p>
        </w:tc>
        <w:tc>
          <w:tcPr>
            <w:tcW w:w="1623" w:type="dxa"/>
            <w:tcBorders>
              <w:top w:val="single" w:color="auto" w:sz="4" w:space="0"/>
              <w:left w:val="nil"/>
              <w:bottom w:val="single" w:color="auto" w:sz="4" w:space="0"/>
              <w:right w:val="single" w:color="auto" w:sz="4" w:space="0"/>
            </w:tcBorders>
            <w:noWrap w:val="0"/>
            <w:vAlign w:val="center"/>
          </w:tcPr>
          <w:p>
            <w:pPr>
              <w:spacing w:line="360" w:lineRule="auto"/>
              <w:rPr>
                <w:rFonts w:ascii="宋体" w:hAnsi="宋体"/>
                <w:sz w:val="24"/>
              </w:rPr>
            </w:pPr>
          </w:p>
        </w:tc>
        <w:tc>
          <w:tcPr>
            <w:tcW w:w="1079" w:type="dxa"/>
            <w:tcBorders>
              <w:top w:val="single" w:color="auto" w:sz="4" w:space="0"/>
              <w:left w:val="nil"/>
              <w:bottom w:val="single" w:color="auto" w:sz="4" w:space="0"/>
              <w:right w:val="single" w:color="auto" w:sz="4" w:space="0"/>
            </w:tcBorders>
            <w:noWrap w:val="0"/>
            <w:vAlign w:val="center"/>
          </w:tcPr>
          <w:p>
            <w:pPr>
              <w:spacing w:line="360" w:lineRule="auto"/>
              <w:jc w:val="center"/>
              <w:rPr>
                <w:rFonts w:ascii="宋体" w:hAnsi="宋体"/>
                <w:sz w:val="24"/>
              </w:rPr>
            </w:pPr>
            <w:r>
              <w:rPr>
                <w:rFonts w:hint="eastAsia" w:ascii="宋体" w:hAnsi="宋体"/>
                <w:sz w:val="24"/>
              </w:rPr>
              <w:t>职务</w:t>
            </w:r>
          </w:p>
        </w:tc>
        <w:tc>
          <w:tcPr>
            <w:tcW w:w="1438" w:type="dxa"/>
            <w:gridSpan w:val="2"/>
            <w:tcBorders>
              <w:top w:val="single" w:color="auto" w:sz="4" w:space="0"/>
              <w:left w:val="nil"/>
              <w:bottom w:val="single" w:color="auto" w:sz="4" w:space="0"/>
              <w:right w:val="single" w:color="auto" w:sz="4" w:space="0"/>
            </w:tcBorders>
            <w:noWrap w:val="0"/>
            <w:vAlign w:val="center"/>
          </w:tcPr>
          <w:p>
            <w:pPr>
              <w:spacing w:line="360" w:lineRule="auto"/>
              <w:rPr>
                <w:rFonts w:ascii="宋体" w:hAnsi="宋体"/>
                <w:sz w:val="24"/>
              </w:rPr>
            </w:pPr>
          </w:p>
        </w:tc>
        <w:tc>
          <w:tcPr>
            <w:tcW w:w="1978" w:type="dxa"/>
            <w:gridSpan w:val="2"/>
            <w:tcBorders>
              <w:top w:val="single" w:color="auto" w:sz="4" w:space="0"/>
              <w:left w:val="nil"/>
              <w:bottom w:val="single" w:color="auto" w:sz="4" w:space="0"/>
              <w:right w:val="single" w:color="auto" w:sz="4" w:space="0"/>
            </w:tcBorders>
            <w:noWrap w:val="0"/>
            <w:vAlign w:val="center"/>
          </w:tcPr>
          <w:p>
            <w:pPr>
              <w:spacing w:line="360" w:lineRule="auto"/>
              <w:jc w:val="center"/>
              <w:rPr>
                <w:rFonts w:ascii="宋体" w:hAnsi="宋体"/>
                <w:sz w:val="24"/>
              </w:rPr>
            </w:pPr>
            <w:r>
              <w:rPr>
                <w:rFonts w:hint="eastAsia" w:ascii="宋体" w:hAnsi="宋体"/>
                <w:sz w:val="24"/>
              </w:rPr>
              <w:t>拟在本合同任职</w:t>
            </w:r>
          </w:p>
        </w:tc>
        <w:tc>
          <w:tcPr>
            <w:tcW w:w="1787" w:type="dxa"/>
            <w:tcBorders>
              <w:top w:val="single" w:color="auto" w:sz="4" w:space="0"/>
              <w:left w:val="nil"/>
              <w:bottom w:val="single" w:color="auto" w:sz="4" w:space="0"/>
              <w:right w:val="single" w:color="auto" w:sz="4" w:space="0"/>
            </w:tcBorders>
            <w:noWrap w:val="0"/>
            <w:vAlign w:val="center"/>
          </w:tcPr>
          <w:p>
            <w:pPr>
              <w:spacing w:line="360" w:lineRule="auto"/>
              <w:rPr>
                <w:rFonts w:ascii="宋体" w:hAnsi="宋体"/>
                <w:sz w:val="24"/>
              </w:rPr>
            </w:pPr>
          </w:p>
        </w:tc>
      </w:tr>
      <w:tr>
        <w:tblPrEx>
          <w:tblCellMar>
            <w:top w:w="0" w:type="dxa"/>
            <w:left w:w="108" w:type="dxa"/>
            <w:bottom w:w="0" w:type="dxa"/>
            <w:right w:w="108" w:type="dxa"/>
          </w:tblCellMar>
        </w:tblPrEx>
        <w:trPr>
          <w:trHeight w:val="600" w:hRule="atLeast"/>
          <w:jc w:val="center"/>
        </w:trPr>
        <w:tc>
          <w:tcPr>
            <w:tcW w:w="1614" w:type="dxa"/>
            <w:gridSpan w:val="2"/>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sz w:val="24"/>
              </w:rPr>
            </w:pPr>
            <w:r>
              <w:rPr>
                <w:rFonts w:hint="eastAsia" w:ascii="宋体" w:hAnsi="宋体"/>
                <w:sz w:val="24"/>
              </w:rPr>
              <w:t>毕业学校</w:t>
            </w:r>
          </w:p>
        </w:tc>
        <w:tc>
          <w:tcPr>
            <w:tcW w:w="7905" w:type="dxa"/>
            <w:gridSpan w:val="7"/>
            <w:tcBorders>
              <w:top w:val="single" w:color="auto" w:sz="4" w:space="0"/>
              <w:left w:val="nil"/>
              <w:bottom w:val="single" w:color="auto" w:sz="4" w:space="0"/>
              <w:right w:val="single" w:color="auto" w:sz="4" w:space="0"/>
            </w:tcBorders>
            <w:noWrap w:val="0"/>
            <w:vAlign w:val="center"/>
          </w:tcPr>
          <w:p>
            <w:pPr>
              <w:spacing w:line="360" w:lineRule="auto"/>
              <w:ind w:firstLine="600" w:firstLineChars="250"/>
              <w:jc w:val="center"/>
              <w:rPr>
                <w:rFonts w:ascii="宋体" w:hAnsi="宋体"/>
                <w:sz w:val="24"/>
              </w:rPr>
            </w:pPr>
            <w:r>
              <w:rPr>
                <w:rFonts w:hint="eastAsia" w:ascii="宋体" w:hAnsi="宋体"/>
                <w:sz w:val="24"/>
              </w:rPr>
              <w:t>年毕业于</w:t>
            </w:r>
            <w:r>
              <w:rPr>
                <w:rFonts w:ascii="宋体" w:hAnsi="宋体"/>
                <w:sz w:val="24"/>
              </w:rPr>
              <w:t xml:space="preserve">                 </w:t>
            </w:r>
            <w:r>
              <w:rPr>
                <w:rFonts w:hint="eastAsia" w:ascii="宋体" w:hAnsi="宋体"/>
                <w:sz w:val="24"/>
              </w:rPr>
              <w:t>学校</w:t>
            </w:r>
            <w:r>
              <w:rPr>
                <w:rFonts w:ascii="宋体" w:hAnsi="宋体"/>
                <w:sz w:val="24"/>
              </w:rPr>
              <w:t xml:space="preserve">         </w:t>
            </w:r>
            <w:r>
              <w:rPr>
                <w:rFonts w:hint="eastAsia" w:ascii="宋体" w:hAnsi="宋体"/>
                <w:sz w:val="24"/>
              </w:rPr>
              <w:t>专业</w:t>
            </w:r>
          </w:p>
        </w:tc>
      </w:tr>
      <w:tr>
        <w:tblPrEx>
          <w:tblCellMar>
            <w:top w:w="0" w:type="dxa"/>
            <w:left w:w="108" w:type="dxa"/>
            <w:bottom w:w="0" w:type="dxa"/>
            <w:right w:w="108" w:type="dxa"/>
          </w:tblCellMar>
        </w:tblPrEx>
        <w:trPr>
          <w:trHeight w:val="613" w:hRule="atLeast"/>
          <w:jc w:val="center"/>
        </w:trPr>
        <w:tc>
          <w:tcPr>
            <w:tcW w:w="9519" w:type="dxa"/>
            <w:gridSpan w:val="9"/>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ascii="宋体" w:hAnsi="宋体"/>
                <w:sz w:val="24"/>
              </w:rPr>
            </w:pPr>
            <w:r>
              <w:rPr>
                <w:rFonts w:hint="eastAsia" w:ascii="宋体" w:hAnsi="宋体"/>
                <w:sz w:val="24"/>
              </w:rPr>
              <w:t>主要工作经历</w:t>
            </w:r>
          </w:p>
        </w:tc>
      </w:tr>
      <w:tr>
        <w:tblPrEx>
          <w:tblCellMar>
            <w:top w:w="0" w:type="dxa"/>
            <w:left w:w="108" w:type="dxa"/>
            <w:bottom w:w="0" w:type="dxa"/>
            <w:right w:w="108" w:type="dxa"/>
          </w:tblCellMar>
        </w:tblPrEx>
        <w:trPr>
          <w:trHeight w:val="613" w:hRule="atLeast"/>
          <w:jc w:val="center"/>
        </w:trPr>
        <w:tc>
          <w:tcPr>
            <w:tcW w:w="1259"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sz w:val="24"/>
              </w:rPr>
            </w:pPr>
            <w:r>
              <w:rPr>
                <w:rFonts w:hint="eastAsia" w:ascii="宋体" w:hAnsi="宋体"/>
                <w:sz w:val="24"/>
              </w:rPr>
              <w:t>时间</w:t>
            </w:r>
          </w:p>
        </w:tc>
        <w:tc>
          <w:tcPr>
            <w:tcW w:w="3956" w:type="dxa"/>
            <w:gridSpan w:val="4"/>
            <w:tcBorders>
              <w:top w:val="single" w:color="auto" w:sz="4" w:space="0"/>
              <w:left w:val="nil"/>
              <w:bottom w:val="single" w:color="auto" w:sz="4" w:space="0"/>
              <w:right w:val="single" w:color="auto" w:sz="4" w:space="0"/>
            </w:tcBorders>
            <w:noWrap w:val="0"/>
            <w:vAlign w:val="center"/>
          </w:tcPr>
          <w:p>
            <w:pPr>
              <w:spacing w:line="360" w:lineRule="auto"/>
              <w:jc w:val="center"/>
              <w:rPr>
                <w:rFonts w:ascii="宋体" w:hAnsi="宋体"/>
                <w:sz w:val="24"/>
              </w:rPr>
            </w:pPr>
            <w:r>
              <w:rPr>
                <w:rFonts w:hint="eastAsia" w:ascii="宋体" w:hAnsi="宋体"/>
                <w:sz w:val="24"/>
              </w:rPr>
              <w:t>参加过的类似项目</w:t>
            </w:r>
          </w:p>
        </w:tc>
        <w:tc>
          <w:tcPr>
            <w:tcW w:w="1790" w:type="dxa"/>
            <w:gridSpan w:val="2"/>
            <w:tcBorders>
              <w:top w:val="single" w:color="auto" w:sz="4" w:space="0"/>
              <w:left w:val="nil"/>
              <w:bottom w:val="single" w:color="auto" w:sz="4" w:space="0"/>
              <w:right w:val="single" w:color="auto" w:sz="4" w:space="0"/>
            </w:tcBorders>
            <w:noWrap w:val="0"/>
            <w:vAlign w:val="center"/>
          </w:tcPr>
          <w:p>
            <w:pPr>
              <w:spacing w:line="360" w:lineRule="auto"/>
              <w:jc w:val="center"/>
              <w:rPr>
                <w:rFonts w:ascii="宋体" w:hAnsi="宋体"/>
                <w:sz w:val="24"/>
              </w:rPr>
            </w:pPr>
            <w:r>
              <w:rPr>
                <w:rFonts w:hint="eastAsia" w:ascii="宋体" w:hAnsi="宋体"/>
                <w:sz w:val="24"/>
              </w:rPr>
              <w:t>担任职务</w:t>
            </w:r>
          </w:p>
        </w:tc>
        <w:tc>
          <w:tcPr>
            <w:tcW w:w="2514" w:type="dxa"/>
            <w:gridSpan w:val="2"/>
            <w:tcBorders>
              <w:top w:val="single" w:color="auto" w:sz="4" w:space="0"/>
              <w:left w:val="nil"/>
              <w:bottom w:val="single" w:color="auto" w:sz="4" w:space="0"/>
              <w:right w:val="single" w:color="auto" w:sz="4" w:space="0"/>
            </w:tcBorders>
            <w:noWrap w:val="0"/>
            <w:vAlign w:val="center"/>
          </w:tcPr>
          <w:p>
            <w:pPr>
              <w:spacing w:line="360" w:lineRule="auto"/>
              <w:jc w:val="center"/>
              <w:rPr>
                <w:rFonts w:ascii="宋体" w:hAnsi="宋体"/>
                <w:sz w:val="24"/>
              </w:rPr>
            </w:pPr>
            <w:r>
              <w:rPr>
                <w:rFonts w:hint="eastAsia" w:ascii="宋体" w:hAnsi="宋体"/>
                <w:sz w:val="24"/>
              </w:rPr>
              <w:t>发包人及联系电话</w:t>
            </w:r>
          </w:p>
        </w:tc>
      </w:tr>
      <w:tr>
        <w:tblPrEx>
          <w:tblCellMar>
            <w:top w:w="0" w:type="dxa"/>
            <w:left w:w="108" w:type="dxa"/>
            <w:bottom w:w="0" w:type="dxa"/>
            <w:right w:w="108" w:type="dxa"/>
          </w:tblCellMar>
        </w:tblPrEx>
        <w:trPr>
          <w:trHeight w:val="529" w:hRule="atLeast"/>
          <w:jc w:val="center"/>
        </w:trPr>
        <w:tc>
          <w:tcPr>
            <w:tcW w:w="1259"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ascii="宋体" w:hAnsi="宋体"/>
                <w:sz w:val="24"/>
              </w:rPr>
            </w:pPr>
          </w:p>
        </w:tc>
        <w:tc>
          <w:tcPr>
            <w:tcW w:w="3956" w:type="dxa"/>
            <w:gridSpan w:val="4"/>
            <w:tcBorders>
              <w:top w:val="single" w:color="auto" w:sz="4" w:space="0"/>
              <w:left w:val="nil"/>
              <w:bottom w:val="single" w:color="auto" w:sz="4" w:space="0"/>
              <w:right w:val="single" w:color="auto" w:sz="4" w:space="0"/>
            </w:tcBorders>
            <w:noWrap w:val="0"/>
            <w:vAlign w:val="center"/>
          </w:tcPr>
          <w:p>
            <w:pPr>
              <w:spacing w:line="360" w:lineRule="auto"/>
              <w:rPr>
                <w:rFonts w:ascii="宋体" w:hAnsi="宋体"/>
                <w:sz w:val="24"/>
              </w:rPr>
            </w:pPr>
          </w:p>
        </w:tc>
        <w:tc>
          <w:tcPr>
            <w:tcW w:w="1790" w:type="dxa"/>
            <w:gridSpan w:val="2"/>
            <w:tcBorders>
              <w:top w:val="single" w:color="auto" w:sz="4" w:space="0"/>
              <w:left w:val="nil"/>
              <w:bottom w:val="single" w:color="auto" w:sz="4" w:space="0"/>
              <w:right w:val="single" w:color="auto" w:sz="4" w:space="0"/>
            </w:tcBorders>
            <w:noWrap w:val="0"/>
            <w:vAlign w:val="center"/>
          </w:tcPr>
          <w:p>
            <w:pPr>
              <w:spacing w:line="360" w:lineRule="auto"/>
              <w:rPr>
                <w:rFonts w:ascii="宋体" w:hAnsi="宋体"/>
                <w:sz w:val="24"/>
              </w:rPr>
            </w:pPr>
          </w:p>
        </w:tc>
        <w:tc>
          <w:tcPr>
            <w:tcW w:w="2514" w:type="dxa"/>
            <w:gridSpan w:val="2"/>
            <w:tcBorders>
              <w:top w:val="single" w:color="auto" w:sz="4" w:space="0"/>
              <w:left w:val="nil"/>
              <w:bottom w:val="single" w:color="auto" w:sz="4" w:space="0"/>
              <w:right w:val="single" w:color="auto" w:sz="4" w:space="0"/>
            </w:tcBorders>
            <w:noWrap w:val="0"/>
            <w:vAlign w:val="center"/>
          </w:tcPr>
          <w:p>
            <w:pPr>
              <w:spacing w:line="360" w:lineRule="auto"/>
              <w:rPr>
                <w:rFonts w:ascii="宋体" w:hAnsi="宋体"/>
                <w:sz w:val="24"/>
              </w:rPr>
            </w:pPr>
          </w:p>
        </w:tc>
      </w:tr>
      <w:tr>
        <w:tblPrEx>
          <w:tblCellMar>
            <w:top w:w="0" w:type="dxa"/>
            <w:left w:w="108" w:type="dxa"/>
            <w:bottom w:w="0" w:type="dxa"/>
            <w:right w:w="108" w:type="dxa"/>
          </w:tblCellMar>
        </w:tblPrEx>
        <w:trPr>
          <w:trHeight w:val="530" w:hRule="atLeast"/>
          <w:jc w:val="center"/>
        </w:trPr>
        <w:tc>
          <w:tcPr>
            <w:tcW w:w="1259"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ascii="宋体" w:hAnsi="宋体"/>
                <w:sz w:val="24"/>
              </w:rPr>
            </w:pPr>
          </w:p>
        </w:tc>
        <w:tc>
          <w:tcPr>
            <w:tcW w:w="3956" w:type="dxa"/>
            <w:gridSpan w:val="4"/>
            <w:tcBorders>
              <w:top w:val="single" w:color="auto" w:sz="4" w:space="0"/>
              <w:left w:val="nil"/>
              <w:bottom w:val="single" w:color="auto" w:sz="4" w:space="0"/>
              <w:right w:val="single" w:color="auto" w:sz="4" w:space="0"/>
            </w:tcBorders>
            <w:noWrap w:val="0"/>
            <w:vAlign w:val="center"/>
          </w:tcPr>
          <w:p>
            <w:pPr>
              <w:spacing w:line="360" w:lineRule="auto"/>
              <w:rPr>
                <w:rFonts w:ascii="宋体" w:hAnsi="宋体"/>
                <w:sz w:val="24"/>
              </w:rPr>
            </w:pPr>
          </w:p>
        </w:tc>
        <w:tc>
          <w:tcPr>
            <w:tcW w:w="1790" w:type="dxa"/>
            <w:gridSpan w:val="2"/>
            <w:tcBorders>
              <w:top w:val="single" w:color="auto" w:sz="4" w:space="0"/>
              <w:left w:val="nil"/>
              <w:bottom w:val="single" w:color="auto" w:sz="4" w:space="0"/>
              <w:right w:val="single" w:color="auto" w:sz="4" w:space="0"/>
            </w:tcBorders>
            <w:noWrap w:val="0"/>
            <w:vAlign w:val="center"/>
          </w:tcPr>
          <w:p>
            <w:pPr>
              <w:spacing w:line="360" w:lineRule="auto"/>
              <w:rPr>
                <w:rFonts w:ascii="宋体" w:hAnsi="宋体"/>
                <w:sz w:val="24"/>
              </w:rPr>
            </w:pPr>
          </w:p>
        </w:tc>
        <w:tc>
          <w:tcPr>
            <w:tcW w:w="2514" w:type="dxa"/>
            <w:gridSpan w:val="2"/>
            <w:tcBorders>
              <w:top w:val="single" w:color="auto" w:sz="4" w:space="0"/>
              <w:left w:val="nil"/>
              <w:bottom w:val="single" w:color="auto" w:sz="4" w:space="0"/>
              <w:right w:val="single" w:color="auto" w:sz="4" w:space="0"/>
            </w:tcBorders>
            <w:noWrap w:val="0"/>
            <w:vAlign w:val="center"/>
          </w:tcPr>
          <w:p>
            <w:pPr>
              <w:spacing w:line="360" w:lineRule="auto"/>
              <w:rPr>
                <w:rFonts w:ascii="宋体" w:hAnsi="宋体"/>
                <w:sz w:val="24"/>
              </w:rPr>
            </w:pPr>
          </w:p>
        </w:tc>
      </w:tr>
      <w:tr>
        <w:tblPrEx>
          <w:tblCellMar>
            <w:top w:w="0" w:type="dxa"/>
            <w:left w:w="108" w:type="dxa"/>
            <w:bottom w:w="0" w:type="dxa"/>
            <w:right w:w="108" w:type="dxa"/>
          </w:tblCellMar>
        </w:tblPrEx>
        <w:trPr>
          <w:trHeight w:val="530" w:hRule="atLeast"/>
          <w:jc w:val="center"/>
        </w:trPr>
        <w:tc>
          <w:tcPr>
            <w:tcW w:w="1259"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ascii="宋体" w:hAnsi="宋体"/>
                <w:sz w:val="24"/>
              </w:rPr>
            </w:pPr>
          </w:p>
        </w:tc>
        <w:tc>
          <w:tcPr>
            <w:tcW w:w="3956" w:type="dxa"/>
            <w:gridSpan w:val="4"/>
            <w:tcBorders>
              <w:top w:val="single" w:color="auto" w:sz="4" w:space="0"/>
              <w:left w:val="nil"/>
              <w:bottom w:val="single" w:color="auto" w:sz="4" w:space="0"/>
              <w:right w:val="single" w:color="auto" w:sz="4" w:space="0"/>
            </w:tcBorders>
            <w:noWrap w:val="0"/>
            <w:vAlign w:val="center"/>
          </w:tcPr>
          <w:p>
            <w:pPr>
              <w:spacing w:line="360" w:lineRule="auto"/>
              <w:rPr>
                <w:rFonts w:ascii="宋体" w:hAnsi="宋体"/>
                <w:sz w:val="24"/>
              </w:rPr>
            </w:pPr>
          </w:p>
        </w:tc>
        <w:tc>
          <w:tcPr>
            <w:tcW w:w="1790" w:type="dxa"/>
            <w:gridSpan w:val="2"/>
            <w:tcBorders>
              <w:top w:val="single" w:color="auto" w:sz="4" w:space="0"/>
              <w:left w:val="nil"/>
              <w:bottom w:val="single" w:color="auto" w:sz="4" w:space="0"/>
              <w:right w:val="single" w:color="auto" w:sz="4" w:space="0"/>
            </w:tcBorders>
            <w:noWrap w:val="0"/>
            <w:vAlign w:val="center"/>
          </w:tcPr>
          <w:p>
            <w:pPr>
              <w:spacing w:line="360" w:lineRule="auto"/>
              <w:rPr>
                <w:rFonts w:ascii="宋体" w:hAnsi="宋体"/>
                <w:sz w:val="24"/>
              </w:rPr>
            </w:pPr>
          </w:p>
        </w:tc>
        <w:tc>
          <w:tcPr>
            <w:tcW w:w="2514" w:type="dxa"/>
            <w:gridSpan w:val="2"/>
            <w:tcBorders>
              <w:top w:val="single" w:color="auto" w:sz="4" w:space="0"/>
              <w:left w:val="nil"/>
              <w:bottom w:val="single" w:color="auto" w:sz="4" w:space="0"/>
              <w:right w:val="single" w:color="auto" w:sz="4" w:space="0"/>
            </w:tcBorders>
            <w:noWrap w:val="0"/>
            <w:vAlign w:val="center"/>
          </w:tcPr>
          <w:p>
            <w:pPr>
              <w:spacing w:line="360" w:lineRule="auto"/>
              <w:rPr>
                <w:rFonts w:ascii="宋体" w:hAnsi="宋体"/>
                <w:sz w:val="24"/>
              </w:rPr>
            </w:pPr>
          </w:p>
        </w:tc>
      </w:tr>
      <w:tr>
        <w:tblPrEx>
          <w:tblCellMar>
            <w:top w:w="0" w:type="dxa"/>
            <w:left w:w="108" w:type="dxa"/>
            <w:bottom w:w="0" w:type="dxa"/>
            <w:right w:w="108" w:type="dxa"/>
          </w:tblCellMar>
        </w:tblPrEx>
        <w:trPr>
          <w:trHeight w:val="530" w:hRule="atLeast"/>
          <w:jc w:val="center"/>
        </w:trPr>
        <w:tc>
          <w:tcPr>
            <w:tcW w:w="1259"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ascii="宋体" w:hAnsi="宋体"/>
                <w:sz w:val="24"/>
              </w:rPr>
            </w:pPr>
          </w:p>
        </w:tc>
        <w:tc>
          <w:tcPr>
            <w:tcW w:w="3956" w:type="dxa"/>
            <w:gridSpan w:val="4"/>
            <w:tcBorders>
              <w:top w:val="single" w:color="auto" w:sz="4" w:space="0"/>
              <w:left w:val="nil"/>
              <w:bottom w:val="single" w:color="auto" w:sz="4" w:space="0"/>
              <w:right w:val="single" w:color="auto" w:sz="4" w:space="0"/>
            </w:tcBorders>
            <w:noWrap w:val="0"/>
            <w:vAlign w:val="center"/>
          </w:tcPr>
          <w:p>
            <w:pPr>
              <w:spacing w:line="360" w:lineRule="auto"/>
              <w:rPr>
                <w:rFonts w:ascii="宋体" w:hAnsi="宋体"/>
                <w:sz w:val="24"/>
              </w:rPr>
            </w:pPr>
          </w:p>
        </w:tc>
        <w:tc>
          <w:tcPr>
            <w:tcW w:w="1790" w:type="dxa"/>
            <w:gridSpan w:val="2"/>
            <w:tcBorders>
              <w:top w:val="single" w:color="auto" w:sz="4" w:space="0"/>
              <w:left w:val="nil"/>
              <w:bottom w:val="single" w:color="auto" w:sz="4" w:space="0"/>
              <w:right w:val="single" w:color="auto" w:sz="4" w:space="0"/>
            </w:tcBorders>
            <w:noWrap w:val="0"/>
            <w:vAlign w:val="center"/>
          </w:tcPr>
          <w:p>
            <w:pPr>
              <w:spacing w:line="360" w:lineRule="auto"/>
              <w:rPr>
                <w:rFonts w:ascii="宋体" w:hAnsi="宋体"/>
                <w:sz w:val="24"/>
              </w:rPr>
            </w:pPr>
          </w:p>
        </w:tc>
        <w:tc>
          <w:tcPr>
            <w:tcW w:w="2514" w:type="dxa"/>
            <w:gridSpan w:val="2"/>
            <w:tcBorders>
              <w:top w:val="single" w:color="auto" w:sz="4" w:space="0"/>
              <w:left w:val="nil"/>
              <w:bottom w:val="single" w:color="auto" w:sz="4" w:space="0"/>
              <w:right w:val="single" w:color="auto" w:sz="4" w:space="0"/>
            </w:tcBorders>
            <w:noWrap w:val="0"/>
            <w:vAlign w:val="center"/>
          </w:tcPr>
          <w:p>
            <w:pPr>
              <w:spacing w:line="360" w:lineRule="auto"/>
              <w:rPr>
                <w:rFonts w:ascii="宋体" w:hAnsi="宋体"/>
                <w:sz w:val="24"/>
              </w:rPr>
            </w:pPr>
          </w:p>
        </w:tc>
      </w:tr>
      <w:tr>
        <w:tblPrEx>
          <w:tblCellMar>
            <w:top w:w="0" w:type="dxa"/>
            <w:left w:w="108" w:type="dxa"/>
            <w:bottom w:w="0" w:type="dxa"/>
            <w:right w:w="108" w:type="dxa"/>
          </w:tblCellMar>
        </w:tblPrEx>
        <w:trPr>
          <w:trHeight w:val="530" w:hRule="atLeast"/>
          <w:jc w:val="center"/>
        </w:trPr>
        <w:tc>
          <w:tcPr>
            <w:tcW w:w="1259"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ascii="宋体" w:hAnsi="宋体"/>
                <w:sz w:val="24"/>
              </w:rPr>
            </w:pPr>
          </w:p>
        </w:tc>
        <w:tc>
          <w:tcPr>
            <w:tcW w:w="3956" w:type="dxa"/>
            <w:gridSpan w:val="4"/>
            <w:tcBorders>
              <w:top w:val="single" w:color="auto" w:sz="4" w:space="0"/>
              <w:left w:val="nil"/>
              <w:bottom w:val="single" w:color="auto" w:sz="4" w:space="0"/>
              <w:right w:val="single" w:color="auto" w:sz="4" w:space="0"/>
            </w:tcBorders>
            <w:noWrap w:val="0"/>
            <w:vAlign w:val="center"/>
          </w:tcPr>
          <w:p>
            <w:pPr>
              <w:spacing w:line="360" w:lineRule="auto"/>
              <w:rPr>
                <w:rFonts w:ascii="宋体" w:hAnsi="宋体"/>
                <w:sz w:val="24"/>
              </w:rPr>
            </w:pPr>
          </w:p>
        </w:tc>
        <w:tc>
          <w:tcPr>
            <w:tcW w:w="1790" w:type="dxa"/>
            <w:gridSpan w:val="2"/>
            <w:tcBorders>
              <w:top w:val="single" w:color="auto" w:sz="4" w:space="0"/>
              <w:left w:val="nil"/>
              <w:bottom w:val="single" w:color="auto" w:sz="4" w:space="0"/>
              <w:right w:val="single" w:color="auto" w:sz="4" w:space="0"/>
            </w:tcBorders>
            <w:noWrap w:val="0"/>
            <w:vAlign w:val="center"/>
          </w:tcPr>
          <w:p>
            <w:pPr>
              <w:spacing w:line="360" w:lineRule="auto"/>
              <w:rPr>
                <w:rFonts w:ascii="宋体" w:hAnsi="宋体"/>
                <w:sz w:val="24"/>
              </w:rPr>
            </w:pPr>
          </w:p>
        </w:tc>
        <w:tc>
          <w:tcPr>
            <w:tcW w:w="2514" w:type="dxa"/>
            <w:gridSpan w:val="2"/>
            <w:tcBorders>
              <w:top w:val="single" w:color="auto" w:sz="4" w:space="0"/>
              <w:left w:val="nil"/>
              <w:bottom w:val="single" w:color="auto" w:sz="4" w:space="0"/>
              <w:right w:val="single" w:color="auto" w:sz="4" w:space="0"/>
            </w:tcBorders>
            <w:noWrap w:val="0"/>
            <w:vAlign w:val="center"/>
          </w:tcPr>
          <w:p>
            <w:pPr>
              <w:spacing w:line="360" w:lineRule="auto"/>
              <w:rPr>
                <w:rFonts w:ascii="宋体" w:hAnsi="宋体"/>
                <w:sz w:val="24"/>
              </w:rPr>
            </w:pPr>
          </w:p>
        </w:tc>
      </w:tr>
      <w:tr>
        <w:tblPrEx>
          <w:tblCellMar>
            <w:top w:w="0" w:type="dxa"/>
            <w:left w:w="108" w:type="dxa"/>
            <w:bottom w:w="0" w:type="dxa"/>
            <w:right w:w="108" w:type="dxa"/>
          </w:tblCellMar>
        </w:tblPrEx>
        <w:trPr>
          <w:trHeight w:val="530" w:hRule="atLeast"/>
          <w:jc w:val="center"/>
        </w:trPr>
        <w:tc>
          <w:tcPr>
            <w:tcW w:w="1259"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ascii="宋体" w:hAnsi="宋体"/>
                <w:sz w:val="24"/>
              </w:rPr>
            </w:pPr>
          </w:p>
        </w:tc>
        <w:tc>
          <w:tcPr>
            <w:tcW w:w="3956" w:type="dxa"/>
            <w:gridSpan w:val="4"/>
            <w:tcBorders>
              <w:top w:val="single" w:color="auto" w:sz="4" w:space="0"/>
              <w:left w:val="nil"/>
              <w:bottom w:val="single" w:color="auto" w:sz="4" w:space="0"/>
              <w:right w:val="single" w:color="auto" w:sz="4" w:space="0"/>
            </w:tcBorders>
            <w:noWrap w:val="0"/>
            <w:vAlign w:val="center"/>
          </w:tcPr>
          <w:p>
            <w:pPr>
              <w:spacing w:line="360" w:lineRule="auto"/>
              <w:rPr>
                <w:rFonts w:ascii="宋体" w:hAnsi="宋体"/>
                <w:sz w:val="24"/>
              </w:rPr>
            </w:pPr>
          </w:p>
        </w:tc>
        <w:tc>
          <w:tcPr>
            <w:tcW w:w="1790" w:type="dxa"/>
            <w:gridSpan w:val="2"/>
            <w:tcBorders>
              <w:top w:val="single" w:color="auto" w:sz="4" w:space="0"/>
              <w:left w:val="nil"/>
              <w:bottom w:val="single" w:color="auto" w:sz="4" w:space="0"/>
              <w:right w:val="single" w:color="auto" w:sz="4" w:space="0"/>
            </w:tcBorders>
            <w:noWrap w:val="0"/>
            <w:vAlign w:val="center"/>
          </w:tcPr>
          <w:p>
            <w:pPr>
              <w:spacing w:line="360" w:lineRule="auto"/>
              <w:rPr>
                <w:rFonts w:ascii="宋体" w:hAnsi="宋体"/>
                <w:sz w:val="24"/>
              </w:rPr>
            </w:pPr>
          </w:p>
        </w:tc>
        <w:tc>
          <w:tcPr>
            <w:tcW w:w="2514" w:type="dxa"/>
            <w:gridSpan w:val="2"/>
            <w:tcBorders>
              <w:top w:val="single" w:color="auto" w:sz="4" w:space="0"/>
              <w:left w:val="nil"/>
              <w:bottom w:val="single" w:color="auto" w:sz="4" w:space="0"/>
              <w:right w:val="single" w:color="auto" w:sz="4" w:space="0"/>
            </w:tcBorders>
            <w:noWrap w:val="0"/>
            <w:vAlign w:val="center"/>
          </w:tcPr>
          <w:p>
            <w:pPr>
              <w:spacing w:line="360" w:lineRule="auto"/>
              <w:rPr>
                <w:rFonts w:ascii="宋体" w:hAnsi="宋体"/>
                <w:sz w:val="24"/>
              </w:rPr>
            </w:pPr>
          </w:p>
        </w:tc>
      </w:tr>
      <w:tr>
        <w:tblPrEx>
          <w:tblCellMar>
            <w:top w:w="0" w:type="dxa"/>
            <w:left w:w="108" w:type="dxa"/>
            <w:bottom w:w="0" w:type="dxa"/>
            <w:right w:w="108" w:type="dxa"/>
          </w:tblCellMar>
        </w:tblPrEx>
        <w:trPr>
          <w:trHeight w:val="529" w:hRule="atLeast"/>
          <w:jc w:val="center"/>
        </w:trPr>
        <w:tc>
          <w:tcPr>
            <w:tcW w:w="1259"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ascii="宋体" w:hAnsi="宋体"/>
                <w:sz w:val="24"/>
              </w:rPr>
            </w:pPr>
          </w:p>
        </w:tc>
        <w:tc>
          <w:tcPr>
            <w:tcW w:w="3956" w:type="dxa"/>
            <w:gridSpan w:val="4"/>
            <w:tcBorders>
              <w:top w:val="single" w:color="auto" w:sz="4" w:space="0"/>
              <w:left w:val="nil"/>
              <w:bottom w:val="single" w:color="auto" w:sz="4" w:space="0"/>
              <w:right w:val="single" w:color="auto" w:sz="4" w:space="0"/>
            </w:tcBorders>
            <w:noWrap w:val="0"/>
            <w:vAlign w:val="center"/>
          </w:tcPr>
          <w:p>
            <w:pPr>
              <w:spacing w:line="360" w:lineRule="auto"/>
              <w:rPr>
                <w:rFonts w:ascii="宋体" w:hAnsi="宋体"/>
                <w:sz w:val="24"/>
              </w:rPr>
            </w:pPr>
          </w:p>
        </w:tc>
        <w:tc>
          <w:tcPr>
            <w:tcW w:w="1790" w:type="dxa"/>
            <w:gridSpan w:val="2"/>
            <w:tcBorders>
              <w:top w:val="single" w:color="auto" w:sz="4" w:space="0"/>
              <w:left w:val="nil"/>
              <w:bottom w:val="single" w:color="auto" w:sz="4" w:space="0"/>
              <w:right w:val="single" w:color="auto" w:sz="4" w:space="0"/>
            </w:tcBorders>
            <w:noWrap w:val="0"/>
            <w:vAlign w:val="center"/>
          </w:tcPr>
          <w:p>
            <w:pPr>
              <w:spacing w:line="360" w:lineRule="auto"/>
              <w:rPr>
                <w:rFonts w:ascii="宋体" w:hAnsi="宋体"/>
                <w:sz w:val="24"/>
              </w:rPr>
            </w:pPr>
          </w:p>
        </w:tc>
        <w:tc>
          <w:tcPr>
            <w:tcW w:w="2514" w:type="dxa"/>
            <w:gridSpan w:val="2"/>
            <w:tcBorders>
              <w:top w:val="single" w:color="auto" w:sz="4" w:space="0"/>
              <w:left w:val="nil"/>
              <w:bottom w:val="single" w:color="auto" w:sz="4" w:space="0"/>
              <w:right w:val="single" w:color="auto" w:sz="4" w:space="0"/>
            </w:tcBorders>
            <w:noWrap w:val="0"/>
            <w:vAlign w:val="center"/>
          </w:tcPr>
          <w:p>
            <w:pPr>
              <w:spacing w:line="360" w:lineRule="auto"/>
              <w:rPr>
                <w:rFonts w:ascii="宋体" w:hAnsi="宋体"/>
                <w:sz w:val="24"/>
              </w:rPr>
            </w:pPr>
          </w:p>
        </w:tc>
      </w:tr>
      <w:tr>
        <w:tblPrEx>
          <w:tblCellMar>
            <w:top w:w="0" w:type="dxa"/>
            <w:left w:w="108" w:type="dxa"/>
            <w:bottom w:w="0" w:type="dxa"/>
            <w:right w:w="108" w:type="dxa"/>
          </w:tblCellMar>
        </w:tblPrEx>
        <w:trPr>
          <w:trHeight w:val="530" w:hRule="atLeast"/>
          <w:jc w:val="center"/>
        </w:trPr>
        <w:tc>
          <w:tcPr>
            <w:tcW w:w="1259"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ascii="宋体" w:hAnsi="宋体"/>
                <w:sz w:val="24"/>
              </w:rPr>
            </w:pPr>
          </w:p>
        </w:tc>
        <w:tc>
          <w:tcPr>
            <w:tcW w:w="3956" w:type="dxa"/>
            <w:gridSpan w:val="4"/>
            <w:tcBorders>
              <w:top w:val="single" w:color="auto" w:sz="4" w:space="0"/>
              <w:left w:val="nil"/>
              <w:bottom w:val="single" w:color="auto" w:sz="4" w:space="0"/>
              <w:right w:val="single" w:color="auto" w:sz="4" w:space="0"/>
            </w:tcBorders>
            <w:noWrap w:val="0"/>
            <w:vAlign w:val="center"/>
          </w:tcPr>
          <w:p>
            <w:pPr>
              <w:spacing w:line="360" w:lineRule="auto"/>
              <w:rPr>
                <w:rFonts w:ascii="宋体" w:hAnsi="宋体"/>
                <w:sz w:val="24"/>
              </w:rPr>
            </w:pPr>
          </w:p>
        </w:tc>
        <w:tc>
          <w:tcPr>
            <w:tcW w:w="1790" w:type="dxa"/>
            <w:gridSpan w:val="2"/>
            <w:tcBorders>
              <w:top w:val="single" w:color="auto" w:sz="4" w:space="0"/>
              <w:left w:val="nil"/>
              <w:bottom w:val="single" w:color="auto" w:sz="4" w:space="0"/>
              <w:right w:val="single" w:color="auto" w:sz="4" w:space="0"/>
            </w:tcBorders>
            <w:noWrap w:val="0"/>
            <w:vAlign w:val="center"/>
          </w:tcPr>
          <w:p>
            <w:pPr>
              <w:spacing w:line="360" w:lineRule="auto"/>
              <w:rPr>
                <w:rFonts w:ascii="宋体" w:hAnsi="宋体"/>
                <w:sz w:val="24"/>
              </w:rPr>
            </w:pPr>
          </w:p>
        </w:tc>
        <w:tc>
          <w:tcPr>
            <w:tcW w:w="2514" w:type="dxa"/>
            <w:gridSpan w:val="2"/>
            <w:tcBorders>
              <w:top w:val="single" w:color="auto" w:sz="4" w:space="0"/>
              <w:left w:val="nil"/>
              <w:bottom w:val="single" w:color="auto" w:sz="4" w:space="0"/>
              <w:right w:val="single" w:color="auto" w:sz="4" w:space="0"/>
            </w:tcBorders>
            <w:noWrap w:val="0"/>
            <w:vAlign w:val="center"/>
          </w:tcPr>
          <w:p>
            <w:pPr>
              <w:spacing w:line="360" w:lineRule="auto"/>
              <w:rPr>
                <w:rFonts w:ascii="宋体" w:hAnsi="宋体"/>
                <w:sz w:val="24"/>
              </w:rPr>
            </w:pPr>
          </w:p>
        </w:tc>
      </w:tr>
      <w:tr>
        <w:tblPrEx>
          <w:tblCellMar>
            <w:top w:w="0" w:type="dxa"/>
            <w:left w:w="108" w:type="dxa"/>
            <w:bottom w:w="0" w:type="dxa"/>
            <w:right w:w="108" w:type="dxa"/>
          </w:tblCellMar>
        </w:tblPrEx>
        <w:trPr>
          <w:trHeight w:val="530" w:hRule="atLeast"/>
          <w:jc w:val="center"/>
        </w:trPr>
        <w:tc>
          <w:tcPr>
            <w:tcW w:w="1259"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ascii="宋体" w:hAnsi="宋体"/>
                <w:sz w:val="24"/>
              </w:rPr>
            </w:pPr>
          </w:p>
        </w:tc>
        <w:tc>
          <w:tcPr>
            <w:tcW w:w="3956" w:type="dxa"/>
            <w:gridSpan w:val="4"/>
            <w:tcBorders>
              <w:top w:val="single" w:color="auto" w:sz="4" w:space="0"/>
              <w:left w:val="nil"/>
              <w:bottom w:val="single" w:color="auto" w:sz="4" w:space="0"/>
              <w:right w:val="single" w:color="auto" w:sz="4" w:space="0"/>
            </w:tcBorders>
            <w:noWrap w:val="0"/>
            <w:vAlign w:val="center"/>
          </w:tcPr>
          <w:p>
            <w:pPr>
              <w:spacing w:line="360" w:lineRule="auto"/>
              <w:rPr>
                <w:rFonts w:ascii="宋体" w:hAnsi="宋体"/>
                <w:sz w:val="24"/>
              </w:rPr>
            </w:pPr>
          </w:p>
        </w:tc>
        <w:tc>
          <w:tcPr>
            <w:tcW w:w="1790" w:type="dxa"/>
            <w:gridSpan w:val="2"/>
            <w:tcBorders>
              <w:top w:val="single" w:color="auto" w:sz="4" w:space="0"/>
              <w:left w:val="nil"/>
              <w:bottom w:val="single" w:color="auto" w:sz="4" w:space="0"/>
              <w:right w:val="single" w:color="auto" w:sz="4" w:space="0"/>
            </w:tcBorders>
            <w:noWrap w:val="0"/>
            <w:vAlign w:val="center"/>
          </w:tcPr>
          <w:p>
            <w:pPr>
              <w:spacing w:line="360" w:lineRule="auto"/>
              <w:rPr>
                <w:rFonts w:ascii="宋体" w:hAnsi="宋体"/>
                <w:sz w:val="24"/>
              </w:rPr>
            </w:pPr>
          </w:p>
        </w:tc>
        <w:tc>
          <w:tcPr>
            <w:tcW w:w="2514" w:type="dxa"/>
            <w:gridSpan w:val="2"/>
            <w:tcBorders>
              <w:top w:val="single" w:color="auto" w:sz="4" w:space="0"/>
              <w:left w:val="nil"/>
              <w:bottom w:val="single" w:color="auto" w:sz="4" w:space="0"/>
              <w:right w:val="single" w:color="auto" w:sz="4" w:space="0"/>
            </w:tcBorders>
            <w:noWrap w:val="0"/>
            <w:vAlign w:val="center"/>
          </w:tcPr>
          <w:p>
            <w:pPr>
              <w:spacing w:line="360" w:lineRule="auto"/>
              <w:rPr>
                <w:rFonts w:ascii="宋体" w:hAnsi="宋体"/>
                <w:sz w:val="24"/>
              </w:rPr>
            </w:pPr>
          </w:p>
        </w:tc>
      </w:tr>
      <w:tr>
        <w:tblPrEx>
          <w:tblCellMar>
            <w:top w:w="0" w:type="dxa"/>
            <w:left w:w="108" w:type="dxa"/>
            <w:bottom w:w="0" w:type="dxa"/>
            <w:right w:w="108" w:type="dxa"/>
          </w:tblCellMar>
        </w:tblPrEx>
        <w:trPr>
          <w:trHeight w:val="530" w:hRule="atLeast"/>
          <w:jc w:val="center"/>
        </w:trPr>
        <w:tc>
          <w:tcPr>
            <w:tcW w:w="1259"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ascii="宋体" w:hAnsi="宋体"/>
                <w:sz w:val="24"/>
              </w:rPr>
            </w:pPr>
          </w:p>
        </w:tc>
        <w:tc>
          <w:tcPr>
            <w:tcW w:w="3956" w:type="dxa"/>
            <w:gridSpan w:val="4"/>
            <w:tcBorders>
              <w:top w:val="single" w:color="auto" w:sz="4" w:space="0"/>
              <w:left w:val="nil"/>
              <w:bottom w:val="single" w:color="auto" w:sz="4" w:space="0"/>
              <w:right w:val="single" w:color="auto" w:sz="4" w:space="0"/>
            </w:tcBorders>
            <w:noWrap w:val="0"/>
            <w:vAlign w:val="center"/>
          </w:tcPr>
          <w:p>
            <w:pPr>
              <w:spacing w:line="360" w:lineRule="auto"/>
              <w:rPr>
                <w:rFonts w:ascii="宋体" w:hAnsi="宋体"/>
                <w:sz w:val="24"/>
              </w:rPr>
            </w:pPr>
          </w:p>
        </w:tc>
        <w:tc>
          <w:tcPr>
            <w:tcW w:w="1790" w:type="dxa"/>
            <w:gridSpan w:val="2"/>
            <w:tcBorders>
              <w:top w:val="single" w:color="auto" w:sz="4" w:space="0"/>
              <w:left w:val="nil"/>
              <w:bottom w:val="single" w:color="auto" w:sz="4" w:space="0"/>
              <w:right w:val="single" w:color="auto" w:sz="4" w:space="0"/>
            </w:tcBorders>
            <w:noWrap w:val="0"/>
            <w:vAlign w:val="center"/>
          </w:tcPr>
          <w:p>
            <w:pPr>
              <w:spacing w:line="360" w:lineRule="auto"/>
              <w:rPr>
                <w:rFonts w:ascii="宋体" w:hAnsi="宋体"/>
                <w:sz w:val="24"/>
              </w:rPr>
            </w:pPr>
          </w:p>
        </w:tc>
        <w:tc>
          <w:tcPr>
            <w:tcW w:w="2514" w:type="dxa"/>
            <w:gridSpan w:val="2"/>
            <w:tcBorders>
              <w:top w:val="single" w:color="auto" w:sz="4" w:space="0"/>
              <w:left w:val="nil"/>
              <w:bottom w:val="single" w:color="auto" w:sz="4" w:space="0"/>
              <w:right w:val="single" w:color="auto" w:sz="4" w:space="0"/>
            </w:tcBorders>
            <w:noWrap w:val="0"/>
            <w:vAlign w:val="center"/>
          </w:tcPr>
          <w:p>
            <w:pPr>
              <w:spacing w:line="360" w:lineRule="auto"/>
              <w:rPr>
                <w:rFonts w:ascii="宋体" w:hAnsi="宋体"/>
                <w:sz w:val="24"/>
              </w:rPr>
            </w:pPr>
          </w:p>
        </w:tc>
      </w:tr>
      <w:tr>
        <w:tblPrEx>
          <w:tblCellMar>
            <w:top w:w="0" w:type="dxa"/>
            <w:left w:w="108" w:type="dxa"/>
            <w:bottom w:w="0" w:type="dxa"/>
            <w:right w:w="108" w:type="dxa"/>
          </w:tblCellMar>
        </w:tblPrEx>
        <w:trPr>
          <w:trHeight w:val="530" w:hRule="atLeast"/>
          <w:jc w:val="center"/>
        </w:trPr>
        <w:tc>
          <w:tcPr>
            <w:tcW w:w="1259"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ascii="宋体" w:hAnsi="宋体"/>
                <w:sz w:val="24"/>
              </w:rPr>
            </w:pPr>
          </w:p>
        </w:tc>
        <w:tc>
          <w:tcPr>
            <w:tcW w:w="3956" w:type="dxa"/>
            <w:gridSpan w:val="4"/>
            <w:tcBorders>
              <w:top w:val="single" w:color="auto" w:sz="4" w:space="0"/>
              <w:left w:val="nil"/>
              <w:bottom w:val="single" w:color="auto" w:sz="4" w:space="0"/>
              <w:right w:val="single" w:color="auto" w:sz="4" w:space="0"/>
            </w:tcBorders>
            <w:noWrap w:val="0"/>
            <w:vAlign w:val="center"/>
          </w:tcPr>
          <w:p>
            <w:pPr>
              <w:spacing w:line="360" w:lineRule="auto"/>
              <w:rPr>
                <w:rFonts w:ascii="宋体" w:hAnsi="宋体"/>
                <w:sz w:val="24"/>
              </w:rPr>
            </w:pPr>
          </w:p>
        </w:tc>
        <w:tc>
          <w:tcPr>
            <w:tcW w:w="1790" w:type="dxa"/>
            <w:gridSpan w:val="2"/>
            <w:tcBorders>
              <w:top w:val="single" w:color="auto" w:sz="4" w:space="0"/>
              <w:left w:val="nil"/>
              <w:bottom w:val="single" w:color="auto" w:sz="4" w:space="0"/>
              <w:right w:val="single" w:color="auto" w:sz="4" w:space="0"/>
            </w:tcBorders>
            <w:noWrap w:val="0"/>
            <w:vAlign w:val="center"/>
          </w:tcPr>
          <w:p>
            <w:pPr>
              <w:spacing w:line="360" w:lineRule="auto"/>
              <w:rPr>
                <w:rFonts w:ascii="宋体" w:hAnsi="宋体"/>
                <w:sz w:val="24"/>
              </w:rPr>
            </w:pPr>
          </w:p>
        </w:tc>
        <w:tc>
          <w:tcPr>
            <w:tcW w:w="2514" w:type="dxa"/>
            <w:gridSpan w:val="2"/>
            <w:tcBorders>
              <w:top w:val="single" w:color="auto" w:sz="4" w:space="0"/>
              <w:left w:val="nil"/>
              <w:bottom w:val="single" w:color="auto" w:sz="4" w:space="0"/>
              <w:right w:val="single" w:color="auto" w:sz="4" w:space="0"/>
            </w:tcBorders>
            <w:noWrap w:val="0"/>
            <w:vAlign w:val="center"/>
          </w:tcPr>
          <w:p>
            <w:pPr>
              <w:spacing w:line="360" w:lineRule="auto"/>
              <w:rPr>
                <w:rFonts w:ascii="宋体" w:hAnsi="宋体"/>
                <w:sz w:val="24"/>
              </w:rPr>
            </w:pPr>
          </w:p>
        </w:tc>
      </w:tr>
      <w:tr>
        <w:tblPrEx>
          <w:tblCellMar>
            <w:top w:w="0" w:type="dxa"/>
            <w:left w:w="108" w:type="dxa"/>
            <w:bottom w:w="0" w:type="dxa"/>
            <w:right w:w="108" w:type="dxa"/>
          </w:tblCellMar>
        </w:tblPrEx>
        <w:trPr>
          <w:trHeight w:val="530" w:hRule="atLeast"/>
          <w:jc w:val="center"/>
        </w:trPr>
        <w:tc>
          <w:tcPr>
            <w:tcW w:w="1259"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ascii="宋体" w:hAnsi="宋体"/>
                <w:sz w:val="24"/>
              </w:rPr>
            </w:pPr>
          </w:p>
        </w:tc>
        <w:tc>
          <w:tcPr>
            <w:tcW w:w="3956" w:type="dxa"/>
            <w:gridSpan w:val="4"/>
            <w:tcBorders>
              <w:top w:val="single" w:color="auto" w:sz="4" w:space="0"/>
              <w:left w:val="nil"/>
              <w:bottom w:val="single" w:color="auto" w:sz="4" w:space="0"/>
              <w:right w:val="single" w:color="auto" w:sz="4" w:space="0"/>
            </w:tcBorders>
            <w:noWrap w:val="0"/>
            <w:vAlign w:val="center"/>
          </w:tcPr>
          <w:p>
            <w:pPr>
              <w:spacing w:line="360" w:lineRule="auto"/>
              <w:rPr>
                <w:rFonts w:ascii="宋体" w:hAnsi="宋体"/>
                <w:sz w:val="24"/>
              </w:rPr>
            </w:pPr>
          </w:p>
        </w:tc>
        <w:tc>
          <w:tcPr>
            <w:tcW w:w="1790" w:type="dxa"/>
            <w:gridSpan w:val="2"/>
            <w:tcBorders>
              <w:top w:val="single" w:color="auto" w:sz="4" w:space="0"/>
              <w:left w:val="nil"/>
              <w:bottom w:val="single" w:color="auto" w:sz="4" w:space="0"/>
              <w:right w:val="single" w:color="auto" w:sz="4" w:space="0"/>
            </w:tcBorders>
            <w:noWrap w:val="0"/>
            <w:vAlign w:val="center"/>
          </w:tcPr>
          <w:p>
            <w:pPr>
              <w:spacing w:line="360" w:lineRule="auto"/>
              <w:rPr>
                <w:rFonts w:ascii="宋体" w:hAnsi="宋体"/>
                <w:sz w:val="24"/>
              </w:rPr>
            </w:pPr>
          </w:p>
        </w:tc>
        <w:tc>
          <w:tcPr>
            <w:tcW w:w="2514" w:type="dxa"/>
            <w:gridSpan w:val="2"/>
            <w:tcBorders>
              <w:top w:val="single" w:color="auto" w:sz="4" w:space="0"/>
              <w:left w:val="nil"/>
              <w:bottom w:val="single" w:color="auto" w:sz="4" w:space="0"/>
              <w:right w:val="single" w:color="auto" w:sz="4" w:space="0"/>
            </w:tcBorders>
            <w:noWrap w:val="0"/>
            <w:vAlign w:val="center"/>
          </w:tcPr>
          <w:p>
            <w:pPr>
              <w:spacing w:line="360" w:lineRule="auto"/>
              <w:rPr>
                <w:rFonts w:ascii="宋体" w:hAnsi="宋体"/>
                <w:sz w:val="24"/>
              </w:rPr>
            </w:pPr>
          </w:p>
        </w:tc>
      </w:tr>
    </w:tbl>
    <w:p>
      <w:pPr>
        <w:spacing w:line="360" w:lineRule="auto"/>
        <w:ind w:firstLine="480" w:firstLineChars="200"/>
        <w:rPr>
          <w:rFonts w:hint="eastAsia" w:ascii="宋体" w:hAnsi="宋体"/>
          <w:sz w:val="24"/>
        </w:rPr>
      </w:pPr>
    </w:p>
    <w:p>
      <w:pPr>
        <w:spacing w:line="360" w:lineRule="auto"/>
        <w:ind w:firstLine="480" w:firstLineChars="200"/>
        <w:rPr>
          <w:rFonts w:ascii="宋体" w:hAnsi="宋体"/>
          <w:b/>
          <w:bCs/>
          <w:sz w:val="24"/>
        </w:rPr>
      </w:pPr>
      <w:r>
        <w:rPr>
          <w:rFonts w:hint="eastAsia" w:ascii="宋体" w:hAnsi="宋体"/>
          <w:sz w:val="24"/>
        </w:rPr>
        <w:t>“主要人员简历表”中的项目负责人应附身份证复印件等；其他主要人员应附职称证，所附复印件应加盖供应商单位公章。</w:t>
      </w:r>
    </w:p>
    <w:p>
      <w:pPr>
        <w:rPr>
          <w:rFonts w:ascii="宋体" w:hAnsi="宋体"/>
          <w:sz w:val="24"/>
        </w:rPr>
      </w:pPr>
    </w:p>
    <w:p>
      <w:pPr>
        <w:rPr>
          <w:rFonts w:hint="eastAsia" w:ascii="宋体" w:hAnsi="宋体"/>
        </w:rPr>
      </w:pPr>
    </w:p>
    <w:p>
      <w:pPr>
        <w:rPr>
          <w:rFonts w:hint="eastAsia" w:ascii="宋体" w:hAnsi="宋体"/>
        </w:rPr>
      </w:pPr>
    </w:p>
    <w:p>
      <w:pPr>
        <w:rPr>
          <w:rFonts w:hint="eastAsia" w:ascii="宋体" w:hAnsi="宋体"/>
        </w:rPr>
      </w:pPr>
    </w:p>
    <w:p>
      <w:pPr>
        <w:pStyle w:val="3"/>
        <w:spacing w:before="240" w:beforeLines="100" w:after="360" w:afterLines="150" w:line="360" w:lineRule="exact"/>
        <w:jc w:val="center"/>
        <w:rPr>
          <w:rFonts w:hint="eastAsia" w:ascii="宋体" w:hAnsi="宋体"/>
          <w:sz w:val="28"/>
          <w:szCs w:val="28"/>
        </w:rPr>
      </w:pPr>
      <w:bookmarkStart w:id="477" w:name="_Toc395802153"/>
      <w:bookmarkStart w:id="478" w:name="_Toc422395209"/>
      <w:bookmarkStart w:id="479" w:name="_Toc29145275"/>
      <w:bookmarkStart w:id="480" w:name="_Toc496624144"/>
      <w:bookmarkStart w:id="481" w:name="_Toc416271995"/>
      <w:r>
        <w:rPr>
          <w:rFonts w:hint="eastAsia" w:ascii="宋体" w:hAnsi="宋体"/>
          <w:sz w:val="28"/>
          <w:szCs w:val="28"/>
        </w:rPr>
        <w:t>七、</w:t>
      </w:r>
      <w:bookmarkEnd w:id="477"/>
      <w:bookmarkEnd w:id="478"/>
      <w:bookmarkEnd w:id="479"/>
      <w:bookmarkEnd w:id="480"/>
      <w:bookmarkEnd w:id="481"/>
      <w:r>
        <w:rPr>
          <w:rFonts w:hint="eastAsia" w:ascii="仿宋" w:hAnsi="仿宋" w:eastAsia="仿宋" w:cs="Arial"/>
          <w:sz w:val="30"/>
          <w:szCs w:val="30"/>
        </w:rPr>
        <w:t>资格审查材料及工程需求中须提供的证明、证件材料的复印件</w:t>
      </w:r>
    </w:p>
    <w:p>
      <w:pPr>
        <w:pStyle w:val="3"/>
        <w:spacing w:before="240" w:beforeLines="100" w:after="360" w:afterLines="150" w:line="360" w:lineRule="exact"/>
        <w:jc w:val="center"/>
        <w:rPr>
          <w:rFonts w:hint="eastAsia" w:ascii="宋体" w:hAnsi="宋体"/>
          <w:b w:val="0"/>
          <w:sz w:val="24"/>
          <w:szCs w:val="24"/>
        </w:rPr>
      </w:pPr>
      <w:bookmarkStart w:id="482" w:name="_Toc29145276"/>
      <w:bookmarkStart w:id="483" w:name="_Toc395802154"/>
      <w:bookmarkStart w:id="484" w:name="_Toc416271996"/>
      <w:bookmarkStart w:id="485" w:name="_Toc422395210"/>
      <w:bookmarkStart w:id="486" w:name="_Toc496624145"/>
      <w:r>
        <w:rPr>
          <w:rFonts w:hint="eastAsia" w:ascii="宋体" w:hAnsi="宋体"/>
          <w:b w:val="0"/>
          <w:sz w:val="24"/>
          <w:szCs w:val="24"/>
        </w:rPr>
        <w:t>7.1 供应商基本情况表</w:t>
      </w:r>
      <w:bookmarkEnd w:id="482"/>
      <w:bookmarkEnd w:id="483"/>
      <w:bookmarkEnd w:id="484"/>
      <w:bookmarkEnd w:id="485"/>
      <w:bookmarkEnd w:id="486"/>
    </w:p>
    <w:tbl>
      <w:tblPr>
        <w:tblStyle w:val="1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74"/>
        <w:gridCol w:w="1050"/>
        <w:gridCol w:w="1683"/>
        <w:gridCol w:w="1210"/>
        <w:gridCol w:w="871"/>
        <w:gridCol w:w="351"/>
        <w:gridCol w:w="161"/>
        <w:gridCol w:w="726"/>
        <w:gridCol w:w="12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7" w:hRule="atLeast"/>
          <w:jc w:val="center"/>
        </w:trPr>
        <w:tc>
          <w:tcPr>
            <w:tcW w:w="1874" w:type="dxa"/>
            <w:noWrap w:val="0"/>
            <w:vAlign w:val="center"/>
          </w:tcPr>
          <w:p>
            <w:pPr>
              <w:spacing w:line="360" w:lineRule="auto"/>
              <w:jc w:val="center"/>
              <w:rPr>
                <w:rFonts w:hint="eastAsia" w:ascii="宋体" w:hAnsi="宋体" w:cs="宋体"/>
                <w:bCs/>
                <w:sz w:val="24"/>
              </w:rPr>
            </w:pPr>
            <w:r>
              <w:rPr>
                <w:rFonts w:hint="eastAsia" w:ascii="宋体" w:hAnsi="宋体" w:cs="宋体"/>
                <w:bCs/>
                <w:sz w:val="24"/>
              </w:rPr>
              <w:t>供应商名称</w:t>
            </w:r>
          </w:p>
        </w:tc>
        <w:tc>
          <w:tcPr>
            <w:tcW w:w="7341" w:type="dxa"/>
            <w:gridSpan w:val="8"/>
            <w:noWrap w:val="0"/>
            <w:vAlign w:val="center"/>
          </w:tcPr>
          <w:p>
            <w:pPr>
              <w:spacing w:line="360" w:lineRule="auto"/>
              <w:jc w:val="center"/>
              <w:rPr>
                <w:rFonts w:hint="eastAsia" w:ascii="宋体" w:hAnsi="宋体" w:cs="宋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874" w:type="dxa"/>
            <w:noWrap w:val="0"/>
            <w:vAlign w:val="center"/>
          </w:tcPr>
          <w:p>
            <w:pPr>
              <w:spacing w:line="360" w:lineRule="auto"/>
              <w:jc w:val="center"/>
              <w:rPr>
                <w:rFonts w:hint="eastAsia" w:ascii="宋体" w:hAnsi="宋体" w:cs="宋体"/>
                <w:bCs/>
                <w:sz w:val="24"/>
              </w:rPr>
            </w:pPr>
            <w:r>
              <w:rPr>
                <w:rFonts w:hint="eastAsia" w:ascii="宋体" w:hAnsi="宋体" w:cs="宋体"/>
                <w:bCs/>
                <w:sz w:val="24"/>
              </w:rPr>
              <w:t>注册地址</w:t>
            </w:r>
          </w:p>
        </w:tc>
        <w:tc>
          <w:tcPr>
            <w:tcW w:w="3943" w:type="dxa"/>
            <w:gridSpan w:val="3"/>
            <w:noWrap w:val="0"/>
            <w:vAlign w:val="center"/>
          </w:tcPr>
          <w:p>
            <w:pPr>
              <w:spacing w:line="360" w:lineRule="auto"/>
              <w:jc w:val="center"/>
              <w:rPr>
                <w:rFonts w:hint="eastAsia" w:ascii="宋体" w:hAnsi="宋体" w:cs="宋体"/>
                <w:bCs/>
                <w:sz w:val="24"/>
              </w:rPr>
            </w:pPr>
          </w:p>
        </w:tc>
        <w:tc>
          <w:tcPr>
            <w:tcW w:w="1222" w:type="dxa"/>
            <w:gridSpan w:val="2"/>
            <w:noWrap w:val="0"/>
            <w:vAlign w:val="center"/>
          </w:tcPr>
          <w:p>
            <w:pPr>
              <w:spacing w:line="360" w:lineRule="auto"/>
              <w:jc w:val="center"/>
              <w:rPr>
                <w:rFonts w:hint="eastAsia" w:ascii="宋体" w:hAnsi="宋体" w:cs="宋体"/>
                <w:bCs/>
                <w:sz w:val="24"/>
              </w:rPr>
            </w:pPr>
            <w:r>
              <w:rPr>
                <w:rFonts w:hint="eastAsia" w:ascii="宋体" w:hAnsi="宋体" w:cs="宋体"/>
                <w:bCs/>
                <w:sz w:val="24"/>
              </w:rPr>
              <w:t>邮政编码</w:t>
            </w:r>
          </w:p>
        </w:tc>
        <w:tc>
          <w:tcPr>
            <w:tcW w:w="2176" w:type="dxa"/>
            <w:gridSpan w:val="3"/>
            <w:noWrap w:val="0"/>
            <w:vAlign w:val="center"/>
          </w:tcPr>
          <w:p>
            <w:pPr>
              <w:spacing w:line="360" w:lineRule="auto"/>
              <w:rPr>
                <w:rFonts w:hint="eastAsia" w:ascii="宋体" w:hAnsi="宋体" w:cs="宋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jc w:val="center"/>
        </w:trPr>
        <w:tc>
          <w:tcPr>
            <w:tcW w:w="1874" w:type="dxa"/>
            <w:vMerge w:val="restart"/>
            <w:noWrap w:val="0"/>
            <w:vAlign w:val="center"/>
          </w:tcPr>
          <w:p>
            <w:pPr>
              <w:spacing w:line="360" w:lineRule="auto"/>
              <w:jc w:val="center"/>
              <w:rPr>
                <w:rFonts w:hint="eastAsia" w:ascii="宋体" w:hAnsi="宋体" w:cs="宋体"/>
                <w:bCs/>
                <w:sz w:val="24"/>
              </w:rPr>
            </w:pPr>
            <w:r>
              <w:rPr>
                <w:rFonts w:hint="eastAsia" w:ascii="宋体" w:hAnsi="宋体" w:cs="宋体"/>
                <w:bCs/>
                <w:sz w:val="24"/>
              </w:rPr>
              <w:t>联系方式</w:t>
            </w:r>
          </w:p>
        </w:tc>
        <w:tc>
          <w:tcPr>
            <w:tcW w:w="1050" w:type="dxa"/>
            <w:noWrap w:val="0"/>
            <w:vAlign w:val="center"/>
          </w:tcPr>
          <w:p>
            <w:pPr>
              <w:spacing w:line="360" w:lineRule="auto"/>
              <w:jc w:val="center"/>
              <w:rPr>
                <w:rFonts w:hint="eastAsia" w:ascii="宋体" w:hAnsi="宋体" w:cs="宋体"/>
                <w:bCs/>
                <w:sz w:val="24"/>
              </w:rPr>
            </w:pPr>
            <w:r>
              <w:rPr>
                <w:rFonts w:hint="eastAsia" w:ascii="宋体" w:hAnsi="宋体" w:cs="宋体"/>
                <w:bCs/>
                <w:sz w:val="24"/>
              </w:rPr>
              <w:t>联系人</w:t>
            </w:r>
          </w:p>
        </w:tc>
        <w:tc>
          <w:tcPr>
            <w:tcW w:w="2893" w:type="dxa"/>
            <w:gridSpan w:val="2"/>
            <w:noWrap w:val="0"/>
            <w:vAlign w:val="center"/>
          </w:tcPr>
          <w:p>
            <w:pPr>
              <w:spacing w:line="360" w:lineRule="auto"/>
              <w:jc w:val="center"/>
              <w:rPr>
                <w:rFonts w:hint="eastAsia" w:ascii="宋体" w:hAnsi="宋体" w:cs="宋体"/>
                <w:bCs/>
                <w:sz w:val="24"/>
              </w:rPr>
            </w:pPr>
          </w:p>
        </w:tc>
        <w:tc>
          <w:tcPr>
            <w:tcW w:w="1222" w:type="dxa"/>
            <w:gridSpan w:val="2"/>
            <w:noWrap w:val="0"/>
            <w:vAlign w:val="center"/>
          </w:tcPr>
          <w:p>
            <w:pPr>
              <w:spacing w:line="360" w:lineRule="auto"/>
              <w:jc w:val="center"/>
              <w:rPr>
                <w:rFonts w:hint="eastAsia" w:ascii="宋体" w:hAnsi="宋体" w:cs="宋体"/>
                <w:bCs/>
                <w:sz w:val="24"/>
              </w:rPr>
            </w:pPr>
            <w:r>
              <w:rPr>
                <w:rFonts w:hint="eastAsia" w:ascii="宋体" w:hAnsi="宋体" w:cs="宋体"/>
                <w:bCs/>
                <w:sz w:val="24"/>
              </w:rPr>
              <w:t>电话</w:t>
            </w:r>
          </w:p>
        </w:tc>
        <w:tc>
          <w:tcPr>
            <w:tcW w:w="2176" w:type="dxa"/>
            <w:gridSpan w:val="3"/>
            <w:noWrap w:val="0"/>
            <w:vAlign w:val="center"/>
          </w:tcPr>
          <w:p>
            <w:pPr>
              <w:spacing w:line="360" w:lineRule="auto"/>
              <w:rPr>
                <w:rFonts w:hint="eastAsia" w:ascii="宋体" w:hAnsi="宋体" w:cs="宋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1874" w:type="dxa"/>
            <w:vMerge w:val="continue"/>
            <w:noWrap w:val="0"/>
            <w:vAlign w:val="center"/>
          </w:tcPr>
          <w:p>
            <w:pPr>
              <w:rPr>
                <w:rFonts w:hint="eastAsia" w:ascii="宋体" w:hAnsi="宋体" w:cs="宋体"/>
                <w:bCs/>
                <w:sz w:val="24"/>
              </w:rPr>
            </w:pPr>
          </w:p>
        </w:tc>
        <w:tc>
          <w:tcPr>
            <w:tcW w:w="1050" w:type="dxa"/>
            <w:noWrap w:val="0"/>
            <w:vAlign w:val="center"/>
          </w:tcPr>
          <w:p>
            <w:pPr>
              <w:spacing w:line="360" w:lineRule="auto"/>
              <w:jc w:val="center"/>
              <w:rPr>
                <w:rFonts w:hint="eastAsia" w:ascii="宋体" w:hAnsi="宋体" w:cs="宋体"/>
                <w:bCs/>
                <w:sz w:val="24"/>
              </w:rPr>
            </w:pPr>
            <w:r>
              <w:rPr>
                <w:rFonts w:hint="eastAsia" w:ascii="宋体" w:hAnsi="宋体" w:cs="宋体"/>
                <w:bCs/>
                <w:sz w:val="24"/>
              </w:rPr>
              <w:t>传真</w:t>
            </w:r>
          </w:p>
        </w:tc>
        <w:tc>
          <w:tcPr>
            <w:tcW w:w="2893" w:type="dxa"/>
            <w:gridSpan w:val="2"/>
            <w:noWrap w:val="0"/>
            <w:vAlign w:val="center"/>
          </w:tcPr>
          <w:p>
            <w:pPr>
              <w:spacing w:line="360" w:lineRule="auto"/>
              <w:jc w:val="center"/>
              <w:rPr>
                <w:rFonts w:hint="eastAsia" w:ascii="宋体" w:hAnsi="宋体" w:cs="宋体"/>
                <w:bCs/>
                <w:sz w:val="24"/>
              </w:rPr>
            </w:pPr>
          </w:p>
        </w:tc>
        <w:tc>
          <w:tcPr>
            <w:tcW w:w="1222" w:type="dxa"/>
            <w:gridSpan w:val="2"/>
            <w:noWrap w:val="0"/>
            <w:vAlign w:val="center"/>
          </w:tcPr>
          <w:p>
            <w:pPr>
              <w:spacing w:line="360" w:lineRule="auto"/>
              <w:jc w:val="center"/>
              <w:rPr>
                <w:rFonts w:hint="eastAsia" w:ascii="宋体" w:hAnsi="宋体" w:cs="宋体"/>
                <w:bCs/>
                <w:sz w:val="24"/>
              </w:rPr>
            </w:pPr>
            <w:r>
              <w:rPr>
                <w:rFonts w:hint="eastAsia" w:ascii="宋体" w:hAnsi="宋体" w:cs="宋体"/>
                <w:bCs/>
                <w:sz w:val="24"/>
              </w:rPr>
              <w:t>网址</w:t>
            </w:r>
          </w:p>
        </w:tc>
        <w:tc>
          <w:tcPr>
            <w:tcW w:w="2176" w:type="dxa"/>
            <w:gridSpan w:val="3"/>
            <w:noWrap w:val="0"/>
            <w:vAlign w:val="center"/>
          </w:tcPr>
          <w:p>
            <w:pPr>
              <w:spacing w:line="360" w:lineRule="auto"/>
              <w:rPr>
                <w:rFonts w:hint="eastAsia" w:ascii="宋体" w:hAnsi="宋体" w:cs="宋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jc w:val="center"/>
        </w:trPr>
        <w:tc>
          <w:tcPr>
            <w:tcW w:w="1874" w:type="dxa"/>
            <w:noWrap w:val="0"/>
            <w:vAlign w:val="center"/>
          </w:tcPr>
          <w:p>
            <w:pPr>
              <w:spacing w:line="360" w:lineRule="auto"/>
              <w:jc w:val="center"/>
              <w:rPr>
                <w:rFonts w:hint="eastAsia" w:ascii="宋体" w:hAnsi="宋体" w:cs="宋体"/>
                <w:bCs/>
                <w:sz w:val="24"/>
              </w:rPr>
            </w:pPr>
            <w:r>
              <w:rPr>
                <w:rFonts w:hint="eastAsia" w:ascii="宋体" w:hAnsi="宋体" w:cs="宋体"/>
                <w:bCs/>
                <w:sz w:val="24"/>
              </w:rPr>
              <w:t>组织结构</w:t>
            </w:r>
          </w:p>
        </w:tc>
        <w:tc>
          <w:tcPr>
            <w:tcW w:w="7341" w:type="dxa"/>
            <w:gridSpan w:val="8"/>
            <w:noWrap w:val="0"/>
            <w:vAlign w:val="center"/>
          </w:tcPr>
          <w:p>
            <w:pPr>
              <w:spacing w:line="360" w:lineRule="auto"/>
              <w:jc w:val="center"/>
              <w:rPr>
                <w:rFonts w:hint="eastAsia" w:ascii="宋体" w:hAnsi="宋体" w:cs="宋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74" w:type="dxa"/>
            <w:noWrap w:val="0"/>
            <w:vAlign w:val="center"/>
          </w:tcPr>
          <w:p>
            <w:pPr>
              <w:spacing w:line="360" w:lineRule="auto"/>
              <w:jc w:val="center"/>
              <w:rPr>
                <w:rFonts w:hint="eastAsia" w:ascii="宋体" w:hAnsi="宋体" w:cs="宋体"/>
                <w:bCs/>
                <w:sz w:val="24"/>
              </w:rPr>
            </w:pPr>
            <w:r>
              <w:rPr>
                <w:rFonts w:hint="eastAsia" w:ascii="宋体" w:hAnsi="宋体" w:cs="宋体"/>
                <w:bCs/>
                <w:sz w:val="24"/>
              </w:rPr>
              <w:t>法定代表人</w:t>
            </w:r>
          </w:p>
        </w:tc>
        <w:tc>
          <w:tcPr>
            <w:tcW w:w="1050" w:type="dxa"/>
            <w:noWrap w:val="0"/>
            <w:vAlign w:val="center"/>
          </w:tcPr>
          <w:p>
            <w:pPr>
              <w:spacing w:line="360" w:lineRule="auto"/>
              <w:jc w:val="center"/>
              <w:rPr>
                <w:rFonts w:hint="eastAsia" w:ascii="宋体" w:hAnsi="宋体" w:cs="宋体"/>
                <w:bCs/>
                <w:sz w:val="24"/>
              </w:rPr>
            </w:pPr>
            <w:r>
              <w:rPr>
                <w:rFonts w:hint="eastAsia" w:ascii="宋体" w:hAnsi="宋体" w:cs="宋体"/>
                <w:bCs/>
                <w:sz w:val="24"/>
              </w:rPr>
              <w:t>姓名</w:t>
            </w:r>
          </w:p>
        </w:tc>
        <w:tc>
          <w:tcPr>
            <w:tcW w:w="1683" w:type="dxa"/>
            <w:noWrap w:val="0"/>
            <w:vAlign w:val="center"/>
          </w:tcPr>
          <w:p>
            <w:pPr>
              <w:spacing w:line="360" w:lineRule="auto"/>
              <w:jc w:val="center"/>
              <w:rPr>
                <w:rFonts w:hint="eastAsia" w:ascii="宋体" w:hAnsi="宋体" w:cs="宋体"/>
                <w:bCs/>
                <w:sz w:val="24"/>
              </w:rPr>
            </w:pPr>
          </w:p>
        </w:tc>
        <w:tc>
          <w:tcPr>
            <w:tcW w:w="1210" w:type="dxa"/>
            <w:noWrap w:val="0"/>
            <w:vAlign w:val="center"/>
          </w:tcPr>
          <w:p>
            <w:pPr>
              <w:spacing w:line="360" w:lineRule="auto"/>
              <w:jc w:val="center"/>
              <w:rPr>
                <w:rFonts w:hint="eastAsia" w:ascii="宋体" w:hAnsi="宋体" w:cs="宋体"/>
                <w:bCs/>
                <w:sz w:val="24"/>
              </w:rPr>
            </w:pPr>
            <w:r>
              <w:rPr>
                <w:rFonts w:hint="eastAsia" w:ascii="宋体" w:hAnsi="宋体" w:cs="宋体"/>
                <w:bCs/>
                <w:sz w:val="24"/>
              </w:rPr>
              <w:t>技术职称</w:t>
            </w:r>
          </w:p>
        </w:tc>
        <w:tc>
          <w:tcPr>
            <w:tcW w:w="1383" w:type="dxa"/>
            <w:gridSpan w:val="3"/>
            <w:noWrap w:val="0"/>
            <w:vAlign w:val="center"/>
          </w:tcPr>
          <w:p>
            <w:pPr>
              <w:spacing w:line="360" w:lineRule="auto"/>
              <w:jc w:val="center"/>
              <w:rPr>
                <w:rFonts w:hint="eastAsia" w:ascii="宋体" w:hAnsi="宋体" w:cs="宋体"/>
                <w:bCs/>
                <w:sz w:val="24"/>
              </w:rPr>
            </w:pPr>
          </w:p>
        </w:tc>
        <w:tc>
          <w:tcPr>
            <w:tcW w:w="726" w:type="dxa"/>
            <w:noWrap w:val="0"/>
            <w:vAlign w:val="center"/>
          </w:tcPr>
          <w:p>
            <w:pPr>
              <w:spacing w:line="360" w:lineRule="auto"/>
              <w:jc w:val="center"/>
              <w:rPr>
                <w:rFonts w:hint="eastAsia" w:ascii="宋体" w:hAnsi="宋体" w:cs="宋体"/>
                <w:bCs/>
                <w:sz w:val="24"/>
              </w:rPr>
            </w:pPr>
            <w:r>
              <w:rPr>
                <w:rFonts w:hint="eastAsia" w:ascii="宋体" w:hAnsi="宋体" w:cs="宋体"/>
                <w:bCs/>
                <w:sz w:val="24"/>
              </w:rPr>
              <w:t>电话</w:t>
            </w:r>
          </w:p>
        </w:tc>
        <w:tc>
          <w:tcPr>
            <w:tcW w:w="1289" w:type="dxa"/>
            <w:noWrap w:val="0"/>
            <w:vAlign w:val="center"/>
          </w:tcPr>
          <w:p>
            <w:pPr>
              <w:spacing w:line="360" w:lineRule="auto"/>
              <w:jc w:val="center"/>
              <w:rPr>
                <w:rFonts w:hint="eastAsia" w:ascii="宋体" w:hAnsi="宋体" w:cs="宋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jc w:val="center"/>
        </w:trPr>
        <w:tc>
          <w:tcPr>
            <w:tcW w:w="1874" w:type="dxa"/>
            <w:noWrap w:val="0"/>
            <w:vAlign w:val="center"/>
          </w:tcPr>
          <w:p>
            <w:pPr>
              <w:spacing w:line="360" w:lineRule="auto"/>
              <w:jc w:val="center"/>
              <w:rPr>
                <w:rFonts w:hint="eastAsia" w:ascii="宋体" w:hAnsi="宋体" w:cs="宋体"/>
                <w:bCs/>
                <w:sz w:val="24"/>
              </w:rPr>
            </w:pPr>
            <w:r>
              <w:rPr>
                <w:rFonts w:hint="eastAsia" w:ascii="宋体" w:hAnsi="宋体" w:cs="宋体"/>
                <w:bCs/>
                <w:sz w:val="24"/>
              </w:rPr>
              <w:t>技术负责人</w:t>
            </w:r>
          </w:p>
        </w:tc>
        <w:tc>
          <w:tcPr>
            <w:tcW w:w="1050" w:type="dxa"/>
            <w:noWrap w:val="0"/>
            <w:vAlign w:val="center"/>
          </w:tcPr>
          <w:p>
            <w:pPr>
              <w:spacing w:line="360" w:lineRule="auto"/>
              <w:jc w:val="center"/>
              <w:rPr>
                <w:rFonts w:hint="eastAsia" w:ascii="宋体" w:hAnsi="宋体" w:cs="宋体"/>
                <w:bCs/>
                <w:sz w:val="24"/>
              </w:rPr>
            </w:pPr>
            <w:r>
              <w:rPr>
                <w:rFonts w:hint="eastAsia" w:ascii="宋体" w:hAnsi="宋体" w:cs="宋体"/>
                <w:bCs/>
                <w:sz w:val="24"/>
              </w:rPr>
              <w:t>姓名</w:t>
            </w:r>
          </w:p>
        </w:tc>
        <w:tc>
          <w:tcPr>
            <w:tcW w:w="1683" w:type="dxa"/>
            <w:noWrap w:val="0"/>
            <w:vAlign w:val="center"/>
          </w:tcPr>
          <w:p>
            <w:pPr>
              <w:spacing w:line="360" w:lineRule="auto"/>
              <w:jc w:val="center"/>
              <w:rPr>
                <w:rFonts w:hint="eastAsia" w:ascii="宋体" w:hAnsi="宋体" w:cs="宋体"/>
                <w:bCs/>
                <w:sz w:val="24"/>
              </w:rPr>
            </w:pPr>
          </w:p>
        </w:tc>
        <w:tc>
          <w:tcPr>
            <w:tcW w:w="1210" w:type="dxa"/>
            <w:noWrap w:val="0"/>
            <w:vAlign w:val="center"/>
          </w:tcPr>
          <w:p>
            <w:pPr>
              <w:spacing w:line="360" w:lineRule="auto"/>
              <w:jc w:val="center"/>
              <w:rPr>
                <w:rFonts w:hint="eastAsia" w:ascii="宋体" w:hAnsi="宋体" w:cs="宋体"/>
                <w:bCs/>
                <w:sz w:val="24"/>
              </w:rPr>
            </w:pPr>
            <w:r>
              <w:rPr>
                <w:rFonts w:hint="eastAsia" w:ascii="宋体" w:hAnsi="宋体" w:cs="宋体"/>
                <w:bCs/>
                <w:sz w:val="24"/>
              </w:rPr>
              <w:t>技术职称</w:t>
            </w:r>
          </w:p>
        </w:tc>
        <w:tc>
          <w:tcPr>
            <w:tcW w:w="1383" w:type="dxa"/>
            <w:gridSpan w:val="3"/>
            <w:noWrap w:val="0"/>
            <w:vAlign w:val="center"/>
          </w:tcPr>
          <w:p>
            <w:pPr>
              <w:spacing w:line="360" w:lineRule="auto"/>
              <w:jc w:val="center"/>
              <w:rPr>
                <w:rFonts w:hint="eastAsia" w:ascii="宋体" w:hAnsi="宋体" w:cs="宋体"/>
                <w:bCs/>
                <w:sz w:val="24"/>
              </w:rPr>
            </w:pPr>
          </w:p>
        </w:tc>
        <w:tc>
          <w:tcPr>
            <w:tcW w:w="726" w:type="dxa"/>
            <w:noWrap w:val="0"/>
            <w:vAlign w:val="center"/>
          </w:tcPr>
          <w:p>
            <w:pPr>
              <w:spacing w:line="360" w:lineRule="auto"/>
              <w:jc w:val="center"/>
              <w:rPr>
                <w:rFonts w:hint="eastAsia" w:ascii="宋体" w:hAnsi="宋体" w:cs="宋体"/>
                <w:bCs/>
                <w:sz w:val="24"/>
              </w:rPr>
            </w:pPr>
            <w:r>
              <w:rPr>
                <w:rFonts w:hint="eastAsia" w:ascii="宋体" w:hAnsi="宋体" w:cs="宋体"/>
                <w:bCs/>
                <w:sz w:val="24"/>
              </w:rPr>
              <w:t>电话</w:t>
            </w:r>
          </w:p>
        </w:tc>
        <w:tc>
          <w:tcPr>
            <w:tcW w:w="1289" w:type="dxa"/>
            <w:noWrap w:val="0"/>
            <w:vAlign w:val="center"/>
          </w:tcPr>
          <w:p>
            <w:pPr>
              <w:spacing w:line="360" w:lineRule="auto"/>
              <w:jc w:val="center"/>
              <w:rPr>
                <w:rFonts w:hint="eastAsia" w:ascii="宋体" w:hAnsi="宋体" w:cs="宋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jc w:val="center"/>
        </w:trPr>
        <w:tc>
          <w:tcPr>
            <w:tcW w:w="1874" w:type="dxa"/>
            <w:noWrap w:val="0"/>
            <w:vAlign w:val="center"/>
          </w:tcPr>
          <w:p>
            <w:pPr>
              <w:spacing w:line="360" w:lineRule="auto"/>
              <w:jc w:val="center"/>
              <w:rPr>
                <w:rFonts w:hint="eastAsia" w:ascii="宋体" w:hAnsi="宋体" w:cs="宋体"/>
                <w:bCs/>
                <w:sz w:val="24"/>
              </w:rPr>
            </w:pPr>
            <w:r>
              <w:rPr>
                <w:rFonts w:hint="eastAsia" w:ascii="宋体" w:hAnsi="宋体" w:cs="宋体"/>
                <w:bCs/>
                <w:sz w:val="24"/>
              </w:rPr>
              <w:t>成立时间</w:t>
            </w:r>
          </w:p>
        </w:tc>
        <w:tc>
          <w:tcPr>
            <w:tcW w:w="2733" w:type="dxa"/>
            <w:gridSpan w:val="2"/>
            <w:noWrap w:val="0"/>
            <w:vAlign w:val="center"/>
          </w:tcPr>
          <w:p>
            <w:pPr>
              <w:spacing w:line="360" w:lineRule="auto"/>
              <w:jc w:val="center"/>
              <w:rPr>
                <w:rFonts w:hint="eastAsia" w:ascii="宋体" w:hAnsi="宋体" w:cs="宋体"/>
                <w:bCs/>
                <w:sz w:val="24"/>
              </w:rPr>
            </w:pPr>
          </w:p>
        </w:tc>
        <w:tc>
          <w:tcPr>
            <w:tcW w:w="4608" w:type="dxa"/>
            <w:gridSpan w:val="6"/>
            <w:noWrap w:val="0"/>
            <w:vAlign w:val="center"/>
          </w:tcPr>
          <w:p>
            <w:pPr>
              <w:spacing w:line="360" w:lineRule="auto"/>
              <w:jc w:val="center"/>
              <w:rPr>
                <w:rFonts w:hint="eastAsia" w:ascii="宋体" w:hAnsi="宋体" w:cs="宋体"/>
                <w:bCs/>
                <w:sz w:val="24"/>
              </w:rPr>
            </w:pPr>
            <w:r>
              <w:rPr>
                <w:rFonts w:hint="eastAsia" w:ascii="宋体" w:hAnsi="宋体" w:cs="宋体"/>
                <w:bCs/>
                <w:sz w:val="24"/>
              </w:rPr>
              <w:t>本项目拟任项目负责人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jc w:val="center"/>
        </w:trPr>
        <w:tc>
          <w:tcPr>
            <w:tcW w:w="1874" w:type="dxa"/>
            <w:noWrap w:val="0"/>
            <w:vAlign w:val="center"/>
          </w:tcPr>
          <w:p>
            <w:pPr>
              <w:spacing w:line="360" w:lineRule="auto"/>
              <w:jc w:val="center"/>
              <w:rPr>
                <w:rFonts w:hint="eastAsia" w:ascii="宋体" w:hAnsi="宋体" w:cs="宋体"/>
                <w:bCs/>
                <w:sz w:val="24"/>
              </w:rPr>
            </w:pPr>
            <w:r>
              <w:rPr>
                <w:rFonts w:hint="eastAsia" w:ascii="宋体" w:hAnsi="宋体" w:cs="宋体"/>
                <w:bCs/>
                <w:sz w:val="24"/>
              </w:rPr>
              <w:t>企业资质等级</w:t>
            </w:r>
          </w:p>
        </w:tc>
        <w:tc>
          <w:tcPr>
            <w:tcW w:w="2733" w:type="dxa"/>
            <w:gridSpan w:val="2"/>
            <w:noWrap w:val="0"/>
            <w:vAlign w:val="center"/>
          </w:tcPr>
          <w:p>
            <w:pPr>
              <w:spacing w:line="360" w:lineRule="auto"/>
              <w:jc w:val="center"/>
              <w:rPr>
                <w:rFonts w:hint="eastAsia" w:ascii="宋体" w:hAnsi="宋体" w:cs="宋体"/>
                <w:bCs/>
                <w:sz w:val="24"/>
              </w:rPr>
            </w:pPr>
          </w:p>
        </w:tc>
        <w:tc>
          <w:tcPr>
            <w:tcW w:w="2081" w:type="dxa"/>
            <w:gridSpan w:val="2"/>
            <w:noWrap w:val="0"/>
            <w:vAlign w:val="center"/>
          </w:tcPr>
          <w:p>
            <w:pPr>
              <w:spacing w:line="360" w:lineRule="auto"/>
              <w:jc w:val="center"/>
              <w:rPr>
                <w:rFonts w:hint="eastAsia" w:ascii="宋体" w:hAnsi="宋体" w:cs="宋体"/>
                <w:bCs/>
                <w:sz w:val="24"/>
              </w:rPr>
            </w:pPr>
            <w:r>
              <w:rPr>
                <w:rFonts w:hint="eastAsia" w:ascii="宋体" w:hAnsi="宋体" w:cs="宋体"/>
                <w:bCs/>
                <w:sz w:val="24"/>
              </w:rPr>
              <w:t>注册建造师执业资格证书号</w:t>
            </w:r>
          </w:p>
        </w:tc>
        <w:tc>
          <w:tcPr>
            <w:tcW w:w="2527" w:type="dxa"/>
            <w:gridSpan w:val="4"/>
            <w:noWrap w:val="0"/>
            <w:vAlign w:val="center"/>
          </w:tcPr>
          <w:p>
            <w:pPr>
              <w:spacing w:line="360" w:lineRule="auto"/>
              <w:jc w:val="center"/>
              <w:rPr>
                <w:rFonts w:hint="eastAsia" w:ascii="宋体" w:hAnsi="宋体" w:cs="宋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1874" w:type="dxa"/>
            <w:noWrap w:val="0"/>
            <w:vAlign w:val="center"/>
          </w:tcPr>
          <w:p>
            <w:pPr>
              <w:spacing w:line="360" w:lineRule="auto"/>
              <w:jc w:val="center"/>
              <w:rPr>
                <w:rFonts w:hint="eastAsia" w:ascii="宋体" w:hAnsi="宋体" w:cs="宋体"/>
                <w:bCs/>
                <w:sz w:val="24"/>
              </w:rPr>
            </w:pPr>
            <w:r>
              <w:rPr>
                <w:rFonts w:hint="eastAsia" w:ascii="宋体" w:hAnsi="宋体" w:cs="宋体"/>
                <w:bCs/>
                <w:sz w:val="24"/>
              </w:rPr>
              <w:t>营业执照号</w:t>
            </w:r>
          </w:p>
        </w:tc>
        <w:tc>
          <w:tcPr>
            <w:tcW w:w="2733" w:type="dxa"/>
            <w:gridSpan w:val="2"/>
            <w:noWrap w:val="0"/>
            <w:vAlign w:val="center"/>
          </w:tcPr>
          <w:p>
            <w:pPr>
              <w:spacing w:line="360" w:lineRule="auto"/>
              <w:jc w:val="center"/>
              <w:rPr>
                <w:rFonts w:hint="eastAsia" w:ascii="宋体" w:hAnsi="宋体" w:cs="宋体"/>
                <w:bCs/>
                <w:sz w:val="24"/>
              </w:rPr>
            </w:pPr>
          </w:p>
        </w:tc>
        <w:tc>
          <w:tcPr>
            <w:tcW w:w="2081" w:type="dxa"/>
            <w:gridSpan w:val="2"/>
            <w:noWrap w:val="0"/>
            <w:vAlign w:val="center"/>
          </w:tcPr>
          <w:p>
            <w:pPr>
              <w:spacing w:line="360" w:lineRule="auto"/>
              <w:rPr>
                <w:rFonts w:hint="eastAsia" w:ascii="宋体" w:hAnsi="宋体" w:cs="宋体"/>
                <w:bCs/>
                <w:sz w:val="24"/>
              </w:rPr>
            </w:pPr>
            <w:r>
              <w:rPr>
                <w:rFonts w:hint="eastAsia" w:ascii="宋体" w:hAnsi="宋体" w:cs="宋体"/>
                <w:bCs/>
                <w:sz w:val="24"/>
              </w:rPr>
              <w:t>安全生产考核合格证号</w:t>
            </w:r>
          </w:p>
        </w:tc>
        <w:tc>
          <w:tcPr>
            <w:tcW w:w="2527" w:type="dxa"/>
            <w:gridSpan w:val="4"/>
            <w:noWrap w:val="0"/>
            <w:vAlign w:val="center"/>
          </w:tcPr>
          <w:p>
            <w:pPr>
              <w:spacing w:line="360" w:lineRule="auto"/>
              <w:jc w:val="center"/>
              <w:rPr>
                <w:rFonts w:hint="eastAsia" w:ascii="宋体" w:hAnsi="宋体" w:cs="宋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jc w:val="center"/>
        </w:trPr>
        <w:tc>
          <w:tcPr>
            <w:tcW w:w="1874" w:type="dxa"/>
            <w:noWrap w:val="0"/>
            <w:vAlign w:val="center"/>
          </w:tcPr>
          <w:p>
            <w:pPr>
              <w:spacing w:line="360" w:lineRule="auto"/>
              <w:jc w:val="center"/>
              <w:rPr>
                <w:rFonts w:hint="eastAsia" w:ascii="宋体" w:hAnsi="宋体" w:cs="宋体"/>
                <w:bCs/>
                <w:sz w:val="24"/>
              </w:rPr>
            </w:pPr>
            <w:r>
              <w:rPr>
                <w:rFonts w:hint="eastAsia" w:ascii="宋体" w:hAnsi="宋体" w:cs="宋体"/>
                <w:bCs/>
                <w:sz w:val="24"/>
              </w:rPr>
              <w:t>注册资金</w:t>
            </w:r>
          </w:p>
        </w:tc>
        <w:tc>
          <w:tcPr>
            <w:tcW w:w="2733" w:type="dxa"/>
            <w:gridSpan w:val="2"/>
            <w:noWrap w:val="0"/>
            <w:vAlign w:val="center"/>
          </w:tcPr>
          <w:p>
            <w:pPr>
              <w:spacing w:line="360" w:lineRule="auto"/>
              <w:jc w:val="center"/>
              <w:rPr>
                <w:rFonts w:hint="eastAsia" w:ascii="宋体" w:hAnsi="宋体" w:cs="宋体"/>
                <w:bCs/>
                <w:sz w:val="24"/>
              </w:rPr>
            </w:pPr>
          </w:p>
        </w:tc>
        <w:tc>
          <w:tcPr>
            <w:tcW w:w="2081" w:type="dxa"/>
            <w:gridSpan w:val="2"/>
            <w:noWrap w:val="0"/>
            <w:vAlign w:val="center"/>
          </w:tcPr>
          <w:p>
            <w:pPr>
              <w:spacing w:line="360" w:lineRule="auto"/>
              <w:jc w:val="center"/>
              <w:rPr>
                <w:rFonts w:hint="eastAsia" w:ascii="宋体" w:hAnsi="宋体" w:cs="宋体"/>
                <w:bCs/>
                <w:sz w:val="24"/>
              </w:rPr>
            </w:pPr>
            <w:r>
              <w:rPr>
                <w:rFonts w:hint="eastAsia" w:ascii="宋体" w:hAnsi="宋体" w:cs="宋体"/>
                <w:bCs/>
                <w:sz w:val="24"/>
              </w:rPr>
              <w:t>职称证书</w:t>
            </w:r>
          </w:p>
        </w:tc>
        <w:tc>
          <w:tcPr>
            <w:tcW w:w="2527" w:type="dxa"/>
            <w:gridSpan w:val="4"/>
            <w:noWrap w:val="0"/>
            <w:vAlign w:val="center"/>
          </w:tcPr>
          <w:p>
            <w:pPr>
              <w:spacing w:line="360" w:lineRule="auto"/>
              <w:jc w:val="center"/>
              <w:rPr>
                <w:rFonts w:hint="eastAsia" w:ascii="宋体" w:hAnsi="宋体" w:cs="宋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1874" w:type="dxa"/>
            <w:noWrap w:val="0"/>
            <w:vAlign w:val="center"/>
          </w:tcPr>
          <w:p>
            <w:pPr>
              <w:spacing w:line="360" w:lineRule="auto"/>
              <w:jc w:val="center"/>
              <w:rPr>
                <w:rFonts w:hint="eastAsia" w:ascii="宋体" w:hAnsi="宋体" w:cs="宋体"/>
                <w:bCs/>
                <w:sz w:val="24"/>
              </w:rPr>
            </w:pPr>
            <w:r>
              <w:rPr>
                <w:rFonts w:hint="eastAsia" w:ascii="宋体" w:hAnsi="宋体" w:cs="宋体"/>
                <w:bCs/>
                <w:sz w:val="24"/>
              </w:rPr>
              <w:t>开户银行</w:t>
            </w:r>
          </w:p>
        </w:tc>
        <w:tc>
          <w:tcPr>
            <w:tcW w:w="7341" w:type="dxa"/>
            <w:gridSpan w:val="8"/>
            <w:noWrap w:val="0"/>
            <w:vAlign w:val="center"/>
          </w:tcPr>
          <w:p>
            <w:pPr>
              <w:spacing w:line="360" w:lineRule="auto"/>
              <w:jc w:val="center"/>
              <w:rPr>
                <w:rFonts w:hint="eastAsia" w:ascii="宋体" w:hAnsi="宋体" w:cs="宋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1874" w:type="dxa"/>
            <w:noWrap w:val="0"/>
            <w:vAlign w:val="center"/>
          </w:tcPr>
          <w:p>
            <w:pPr>
              <w:spacing w:line="360" w:lineRule="auto"/>
              <w:jc w:val="center"/>
              <w:rPr>
                <w:rFonts w:hint="eastAsia" w:ascii="宋体" w:hAnsi="宋体" w:cs="宋体"/>
                <w:bCs/>
                <w:sz w:val="24"/>
              </w:rPr>
            </w:pPr>
            <w:r>
              <w:rPr>
                <w:rFonts w:hint="eastAsia" w:ascii="宋体" w:hAnsi="宋体" w:cs="宋体"/>
                <w:bCs/>
                <w:sz w:val="24"/>
              </w:rPr>
              <w:t>账号</w:t>
            </w:r>
          </w:p>
        </w:tc>
        <w:tc>
          <w:tcPr>
            <w:tcW w:w="7341" w:type="dxa"/>
            <w:gridSpan w:val="8"/>
            <w:noWrap w:val="0"/>
            <w:vAlign w:val="center"/>
          </w:tcPr>
          <w:p>
            <w:pPr>
              <w:spacing w:line="360" w:lineRule="auto"/>
              <w:jc w:val="center"/>
              <w:rPr>
                <w:rFonts w:hint="eastAsia" w:ascii="宋体" w:hAnsi="宋体" w:cs="宋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jc w:val="center"/>
        </w:trPr>
        <w:tc>
          <w:tcPr>
            <w:tcW w:w="1874" w:type="dxa"/>
            <w:noWrap w:val="0"/>
            <w:vAlign w:val="center"/>
          </w:tcPr>
          <w:p>
            <w:pPr>
              <w:spacing w:line="360" w:lineRule="auto"/>
              <w:jc w:val="center"/>
              <w:rPr>
                <w:rFonts w:hint="eastAsia" w:ascii="宋体" w:hAnsi="宋体" w:cs="宋体"/>
                <w:bCs/>
                <w:sz w:val="24"/>
              </w:rPr>
            </w:pPr>
            <w:r>
              <w:rPr>
                <w:rFonts w:hint="eastAsia" w:ascii="宋体" w:hAnsi="宋体" w:cs="宋体"/>
                <w:bCs/>
                <w:sz w:val="24"/>
              </w:rPr>
              <w:t>经营范围</w:t>
            </w:r>
          </w:p>
        </w:tc>
        <w:tc>
          <w:tcPr>
            <w:tcW w:w="7341" w:type="dxa"/>
            <w:gridSpan w:val="8"/>
            <w:noWrap w:val="0"/>
            <w:vAlign w:val="center"/>
          </w:tcPr>
          <w:p>
            <w:pPr>
              <w:spacing w:line="360" w:lineRule="auto"/>
              <w:ind w:firstLine="480" w:firstLineChars="200"/>
              <w:jc w:val="center"/>
              <w:rPr>
                <w:rFonts w:hint="eastAsia" w:ascii="宋体" w:hAnsi="宋体" w:cs="宋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9" w:hRule="atLeast"/>
          <w:jc w:val="center"/>
        </w:trPr>
        <w:tc>
          <w:tcPr>
            <w:tcW w:w="1874" w:type="dxa"/>
            <w:noWrap w:val="0"/>
            <w:vAlign w:val="center"/>
          </w:tcPr>
          <w:p>
            <w:pPr>
              <w:spacing w:line="360" w:lineRule="auto"/>
              <w:jc w:val="center"/>
              <w:rPr>
                <w:rFonts w:hint="eastAsia" w:ascii="宋体" w:hAnsi="宋体" w:cs="宋体"/>
                <w:bCs/>
                <w:sz w:val="24"/>
              </w:rPr>
            </w:pPr>
            <w:r>
              <w:rPr>
                <w:rFonts w:hint="eastAsia" w:ascii="宋体" w:hAnsi="宋体" w:cs="宋体"/>
                <w:bCs/>
                <w:sz w:val="24"/>
              </w:rPr>
              <w:t>备注</w:t>
            </w:r>
          </w:p>
        </w:tc>
        <w:tc>
          <w:tcPr>
            <w:tcW w:w="7341" w:type="dxa"/>
            <w:gridSpan w:val="8"/>
            <w:noWrap w:val="0"/>
            <w:vAlign w:val="center"/>
          </w:tcPr>
          <w:p>
            <w:pPr>
              <w:spacing w:line="360" w:lineRule="auto"/>
              <w:ind w:firstLine="480" w:firstLineChars="200"/>
              <w:rPr>
                <w:rFonts w:hint="eastAsia" w:ascii="宋体" w:hAnsi="宋体" w:cs="宋体"/>
                <w:bCs/>
                <w:sz w:val="24"/>
              </w:rPr>
            </w:pPr>
          </w:p>
        </w:tc>
      </w:tr>
    </w:tbl>
    <w:p>
      <w:pPr>
        <w:spacing w:line="360" w:lineRule="auto"/>
        <w:ind w:firstLine="525" w:firstLineChars="250"/>
        <w:rPr>
          <w:rFonts w:hint="eastAsia" w:ascii="宋体" w:hAnsi="宋体" w:cs="宋体"/>
          <w:bCs/>
          <w:szCs w:val="21"/>
        </w:rPr>
      </w:pPr>
    </w:p>
    <w:p>
      <w:pPr>
        <w:spacing w:line="360" w:lineRule="auto"/>
        <w:ind w:firstLine="600" w:firstLineChars="250"/>
        <w:rPr>
          <w:rFonts w:hint="eastAsia" w:ascii="宋体" w:hAnsi="宋体" w:cs="宋体"/>
          <w:bCs/>
          <w:sz w:val="24"/>
        </w:rPr>
      </w:pPr>
      <w:r>
        <w:rPr>
          <w:rFonts w:hint="eastAsia" w:ascii="宋体" w:hAnsi="宋体" w:cs="宋体"/>
          <w:bCs/>
          <w:sz w:val="24"/>
        </w:rPr>
        <w:t>备注：本表后应附企业营业执照副本等材料的复印件。所附复印件需加盖供应商单位公章。</w:t>
      </w:r>
    </w:p>
    <w:p>
      <w:pPr>
        <w:spacing w:line="360" w:lineRule="auto"/>
        <w:rPr>
          <w:rFonts w:hint="eastAsia" w:ascii="宋体" w:hAnsi="宋体" w:cs="宋体"/>
          <w:b/>
          <w:szCs w:val="21"/>
        </w:rPr>
      </w:pPr>
    </w:p>
    <w:p>
      <w:pPr>
        <w:rPr>
          <w:rFonts w:ascii="宋体" w:hAnsi="宋体"/>
          <w:sz w:val="24"/>
        </w:rPr>
      </w:pPr>
    </w:p>
    <w:p>
      <w:pPr>
        <w:rPr>
          <w:rFonts w:ascii="宋体" w:hAnsi="宋体"/>
          <w:sz w:val="24"/>
        </w:rPr>
      </w:pPr>
    </w:p>
    <w:p>
      <w:pPr>
        <w:pStyle w:val="3"/>
        <w:spacing w:before="240" w:beforeLines="100" w:after="360" w:afterLines="150" w:line="360" w:lineRule="exact"/>
        <w:jc w:val="center"/>
        <w:rPr>
          <w:rFonts w:hint="eastAsia" w:ascii="宋体" w:hAnsi="宋体"/>
          <w:b w:val="0"/>
          <w:sz w:val="24"/>
          <w:szCs w:val="24"/>
        </w:rPr>
      </w:pPr>
      <w:bookmarkStart w:id="487" w:name="_Toc496624146"/>
      <w:bookmarkStart w:id="488" w:name="_Toc395802156"/>
      <w:bookmarkStart w:id="489" w:name="_Toc416271998"/>
      <w:bookmarkStart w:id="490" w:name="_Toc29145277"/>
      <w:bookmarkStart w:id="491" w:name="_Toc422395212"/>
      <w:r>
        <w:rPr>
          <w:rFonts w:hint="eastAsia" w:ascii="宋体" w:hAnsi="宋体"/>
          <w:b w:val="0"/>
          <w:sz w:val="24"/>
          <w:szCs w:val="24"/>
        </w:rPr>
        <w:t>7.2近三年来完成的类似项目情况表</w:t>
      </w:r>
      <w:bookmarkEnd w:id="487"/>
      <w:bookmarkEnd w:id="488"/>
      <w:bookmarkEnd w:id="489"/>
      <w:bookmarkEnd w:id="490"/>
      <w:bookmarkEnd w:id="491"/>
    </w:p>
    <w:tbl>
      <w:tblPr>
        <w:tblStyle w:val="1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74"/>
        <w:gridCol w:w="62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jc w:val="center"/>
        </w:trPr>
        <w:tc>
          <w:tcPr>
            <w:tcW w:w="2574"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cs="宋体"/>
                <w:bCs/>
                <w:sz w:val="24"/>
              </w:rPr>
            </w:pPr>
            <w:r>
              <w:rPr>
                <w:rFonts w:hint="eastAsia" w:ascii="宋体" w:hAnsi="宋体" w:cs="宋体"/>
                <w:bCs/>
                <w:sz w:val="24"/>
              </w:rPr>
              <w:t>项目名称</w:t>
            </w:r>
          </w:p>
        </w:tc>
        <w:tc>
          <w:tcPr>
            <w:tcW w:w="6204" w:type="dxa"/>
            <w:tcBorders>
              <w:top w:val="single" w:color="auto" w:sz="4" w:space="0"/>
              <w:left w:val="single" w:color="auto" w:sz="4" w:space="0"/>
              <w:bottom w:val="single" w:color="auto" w:sz="4" w:space="0"/>
              <w:right w:val="single" w:color="auto" w:sz="4" w:space="0"/>
            </w:tcBorders>
            <w:noWrap w:val="0"/>
            <w:vAlign w:val="center"/>
          </w:tcPr>
          <w:p>
            <w:pPr>
              <w:spacing w:line="360" w:lineRule="auto"/>
              <w:ind w:firstLine="480" w:firstLineChars="200"/>
              <w:rPr>
                <w:rFonts w:hint="eastAsia" w:ascii="宋体" w:hAnsi="宋体" w:cs="宋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jc w:val="center"/>
        </w:trPr>
        <w:tc>
          <w:tcPr>
            <w:tcW w:w="2574"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cs="宋体"/>
                <w:bCs/>
                <w:sz w:val="24"/>
              </w:rPr>
            </w:pPr>
            <w:r>
              <w:rPr>
                <w:rFonts w:hint="eastAsia" w:ascii="宋体" w:hAnsi="宋体" w:cs="宋体"/>
                <w:bCs/>
                <w:sz w:val="24"/>
              </w:rPr>
              <w:t>项目所在地</w:t>
            </w:r>
          </w:p>
        </w:tc>
        <w:tc>
          <w:tcPr>
            <w:tcW w:w="6204" w:type="dxa"/>
            <w:tcBorders>
              <w:top w:val="single" w:color="auto" w:sz="4" w:space="0"/>
              <w:left w:val="single" w:color="auto" w:sz="4" w:space="0"/>
              <w:bottom w:val="single" w:color="auto" w:sz="4" w:space="0"/>
              <w:right w:val="single" w:color="auto" w:sz="4" w:space="0"/>
            </w:tcBorders>
            <w:noWrap w:val="0"/>
            <w:vAlign w:val="center"/>
          </w:tcPr>
          <w:p>
            <w:pPr>
              <w:spacing w:line="360" w:lineRule="auto"/>
              <w:ind w:firstLine="480" w:firstLineChars="200"/>
              <w:rPr>
                <w:rFonts w:hint="eastAsia" w:ascii="宋体" w:hAnsi="宋体" w:cs="宋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jc w:val="center"/>
        </w:trPr>
        <w:tc>
          <w:tcPr>
            <w:tcW w:w="2574"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cs="宋体"/>
                <w:bCs/>
                <w:sz w:val="24"/>
              </w:rPr>
            </w:pPr>
            <w:r>
              <w:rPr>
                <w:rFonts w:hint="eastAsia" w:ascii="宋体" w:hAnsi="宋体" w:cs="宋体"/>
                <w:bCs/>
                <w:sz w:val="24"/>
              </w:rPr>
              <w:t>发包人名称</w:t>
            </w:r>
          </w:p>
        </w:tc>
        <w:tc>
          <w:tcPr>
            <w:tcW w:w="6204" w:type="dxa"/>
            <w:tcBorders>
              <w:top w:val="single" w:color="auto" w:sz="4" w:space="0"/>
              <w:left w:val="single" w:color="auto" w:sz="4" w:space="0"/>
              <w:bottom w:val="single" w:color="auto" w:sz="4" w:space="0"/>
              <w:right w:val="single" w:color="auto" w:sz="4" w:space="0"/>
            </w:tcBorders>
            <w:noWrap w:val="0"/>
            <w:vAlign w:val="center"/>
          </w:tcPr>
          <w:p>
            <w:pPr>
              <w:spacing w:line="360" w:lineRule="auto"/>
              <w:ind w:firstLine="480" w:firstLineChars="200"/>
              <w:rPr>
                <w:rFonts w:hint="eastAsia" w:ascii="宋体" w:hAnsi="宋体" w:cs="宋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jc w:val="center"/>
        </w:trPr>
        <w:tc>
          <w:tcPr>
            <w:tcW w:w="2574"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cs="宋体"/>
                <w:bCs/>
                <w:sz w:val="24"/>
              </w:rPr>
            </w:pPr>
            <w:r>
              <w:rPr>
                <w:rFonts w:hint="eastAsia" w:ascii="宋体" w:hAnsi="宋体" w:cs="宋体"/>
                <w:bCs/>
                <w:sz w:val="24"/>
              </w:rPr>
              <w:t>发包人地址</w:t>
            </w:r>
          </w:p>
        </w:tc>
        <w:tc>
          <w:tcPr>
            <w:tcW w:w="6204" w:type="dxa"/>
            <w:tcBorders>
              <w:top w:val="single" w:color="auto" w:sz="4" w:space="0"/>
              <w:left w:val="single" w:color="auto" w:sz="4" w:space="0"/>
              <w:bottom w:val="single" w:color="auto" w:sz="4" w:space="0"/>
              <w:right w:val="single" w:color="auto" w:sz="4" w:space="0"/>
            </w:tcBorders>
            <w:noWrap w:val="0"/>
            <w:vAlign w:val="center"/>
          </w:tcPr>
          <w:p>
            <w:pPr>
              <w:spacing w:line="360" w:lineRule="auto"/>
              <w:ind w:firstLine="480" w:firstLineChars="200"/>
              <w:rPr>
                <w:rFonts w:hint="eastAsia" w:ascii="宋体" w:hAnsi="宋体" w:cs="宋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jc w:val="center"/>
        </w:trPr>
        <w:tc>
          <w:tcPr>
            <w:tcW w:w="2574"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cs="宋体"/>
                <w:bCs/>
                <w:sz w:val="24"/>
              </w:rPr>
            </w:pPr>
            <w:r>
              <w:rPr>
                <w:rFonts w:hint="eastAsia" w:ascii="宋体" w:hAnsi="宋体" w:cs="宋体"/>
                <w:bCs/>
                <w:sz w:val="24"/>
              </w:rPr>
              <w:t>发包人电话</w:t>
            </w:r>
          </w:p>
        </w:tc>
        <w:tc>
          <w:tcPr>
            <w:tcW w:w="6204" w:type="dxa"/>
            <w:tcBorders>
              <w:top w:val="single" w:color="auto" w:sz="4" w:space="0"/>
              <w:left w:val="single" w:color="auto" w:sz="4" w:space="0"/>
              <w:bottom w:val="single" w:color="auto" w:sz="4" w:space="0"/>
              <w:right w:val="single" w:color="auto" w:sz="4" w:space="0"/>
            </w:tcBorders>
            <w:noWrap w:val="0"/>
            <w:vAlign w:val="center"/>
          </w:tcPr>
          <w:p>
            <w:pPr>
              <w:spacing w:line="360" w:lineRule="auto"/>
              <w:ind w:firstLine="480" w:firstLineChars="200"/>
              <w:rPr>
                <w:rFonts w:hint="eastAsia" w:ascii="宋体" w:hAnsi="宋体" w:cs="宋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jc w:val="center"/>
        </w:trPr>
        <w:tc>
          <w:tcPr>
            <w:tcW w:w="2574"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cs="宋体"/>
                <w:bCs/>
                <w:sz w:val="24"/>
              </w:rPr>
            </w:pPr>
            <w:r>
              <w:rPr>
                <w:rFonts w:hint="eastAsia" w:ascii="宋体" w:hAnsi="宋体" w:cs="宋体"/>
                <w:bCs/>
                <w:sz w:val="24"/>
              </w:rPr>
              <w:t>合同价格</w:t>
            </w:r>
          </w:p>
        </w:tc>
        <w:tc>
          <w:tcPr>
            <w:tcW w:w="6204" w:type="dxa"/>
            <w:tcBorders>
              <w:top w:val="single" w:color="auto" w:sz="4" w:space="0"/>
              <w:left w:val="single" w:color="auto" w:sz="4" w:space="0"/>
              <w:bottom w:val="single" w:color="auto" w:sz="4" w:space="0"/>
              <w:right w:val="single" w:color="auto" w:sz="4" w:space="0"/>
            </w:tcBorders>
            <w:noWrap w:val="0"/>
            <w:vAlign w:val="center"/>
          </w:tcPr>
          <w:p>
            <w:pPr>
              <w:spacing w:line="360" w:lineRule="auto"/>
              <w:ind w:firstLine="480" w:firstLineChars="200"/>
              <w:rPr>
                <w:rFonts w:hint="eastAsia" w:ascii="宋体" w:hAnsi="宋体" w:cs="宋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jc w:val="center"/>
        </w:trPr>
        <w:tc>
          <w:tcPr>
            <w:tcW w:w="2574"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cs="宋体"/>
                <w:bCs/>
                <w:sz w:val="24"/>
              </w:rPr>
            </w:pPr>
            <w:r>
              <w:rPr>
                <w:rFonts w:hint="eastAsia" w:ascii="宋体" w:hAnsi="宋体" w:cs="宋体"/>
                <w:bCs/>
                <w:sz w:val="24"/>
              </w:rPr>
              <w:t>开工日期</w:t>
            </w:r>
          </w:p>
        </w:tc>
        <w:tc>
          <w:tcPr>
            <w:tcW w:w="6204" w:type="dxa"/>
            <w:tcBorders>
              <w:top w:val="single" w:color="auto" w:sz="4" w:space="0"/>
              <w:left w:val="single" w:color="auto" w:sz="4" w:space="0"/>
              <w:bottom w:val="single" w:color="auto" w:sz="4" w:space="0"/>
              <w:right w:val="single" w:color="auto" w:sz="4" w:space="0"/>
            </w:tcBorders>
            <w:noWrap w:val="0"/>
            <w:vAlign w:val="center"/>
          </w:tcPr>
          <w:p>
            <w:pPr>
              <w:spacing w:line="360" w:lineRule="auto"/>
              <w:ind w:firstLine="480" w:firstLineChars="200"/>
              <w:rPr>
                <w:rFonts w:hint="eastAsia" w:ascii="宋体" w:hAnsi="宋体" w:cs="宋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jc w:val="center"/>
        </w:trPr>
        <w:tc>
          <w:tcPr>
            <w:tcW w:w="2574"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cs="宋体"/>
                <w:bCs/>
                <w:sz w:val="24"/>
              </w:rPr>
            </w:pPr>
            <w:r>
              <w:rPr>
                <w:rFonts w:hint="eastAsia" w:ascii="宋体" w:hAnsi="宋体" w:cs="宋体"/>
                <w:bCs/>
                <w:sz w:val="24"/>
              </w:rPr>
              <w:t>竣工日期</w:t>
            </w:r>
          </w:p>
        </w:tc>
        <w:tc>
          <w:tcPr>
            <w:tcW w:w="6204" w:type="dxa"/>
            <w:tcBorders>
              <w:top w:val="single" w:color="auto" w:sz="4" w:space="0"/>
              <w:left w:val="single" w:color="auto" w:sz="4" w:space="0"/>
              <w:bottom w:val="single" w:color="auto" w:sz="4" w:space="0"/>
              <w:right w:val="single" w:color="auto" w:sz="4" w:space="0"/>
            </w:tcBorders>
            <w:noWrap w:val="0"/>
            <w:vAlign w:val="center"/>
          </w:tcPr>
          <w:p>
            <w:pPr>
              <w:spacing w:line="360" w:lineRule="auto"/>
              <w:ind w:firstLine="480" w:firstLineChars="200"/>
              <w:rPr>
                <w:rFonts w:hint="eastAsia" w:ascii="宋体" w:hAnsi="宋体" w:cs="宋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jc w:val="center"/>
        </w:trPr>
        <w:tc>
          <w:tcPr>
            <w:tcW w:w="2574"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cs="宋体"/>
                <w:bCs/>
                <w:sz w:val="24"/>
              </w:rPr>
            </w:pPr>
            <w:r>
              <w:rPr>
                <w:rFonts w:hint="eastAsia" w:ascii="宋体" w:hAnsi="宋体" w:cs="宋体"/>
                <w:bCs/>
                <w:sz w:val="24"/>
              </w:rPr>
              <w:t>承担的工作</w:t>
            </w:r>
          </w:p>
        </w:tc>
        <w:tc>
          <w:tcPr>
            <w:tcW w:w="6204" w:type="dxa"/>
            <w:tcBorders>
              <w:top w:val="single" w:color="auto" w:sz="4" w:space="0"/>
              <w:left w:val="single" w:color="auto" w:sz="4" w:space="0"/>
              <w:bottom w:val="single" w:color="auto" w:sz="4" w:space="0"/>
              <w:right w:val="single" w:color="auto" w:sz="4" w:space="0"/>
            </w:tcBorders>
            <w:noWrap w:val="0"/>
            <w:vAlign w:val="center"/>
          </w:tcPr>
          <w:p>
            <w:pPr>
              <w:spacing w:line="360" w:lineRule="auto"/>
              <w:ind w:firstLine="480" w:firstLineChars="200"/>
              <w:rPr>
                <w:rFonts w:hint="eastAsia" w:ascii="宋体" w:hAnsi="宋体" w:cs="宋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jc w:val="center"/>
        </w:trPr>
        <w:tc>
          <w:tcPr>
            <w:tcW w:w="2574"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cs="宋体"/>
                <w:bCs/>
                <w:sz w:val="24"/>
              </w:rPr>
            </w:pPr>
            <w:r>
              <w:rPr>
                <w:rFonts w:hint="eastAsia" w:ascii="宋体" w:hAnsi="宋体" w:cs="宋体"/>
                <w:bCs/>
                <w:sz w:val="24"/>
              </w:rPr>
              <w:t>工程质量</w:t>
            </w:r>
          </w:p>
        </w:tc>
        <w:tc>
          <w:tcPr>
            <w:tcW w:w="6204" w:type="dxa"/>
            <w:tcBorders>
              <w:top w:val="single" w:color="auto" w:sz="4" w:space="0"/>
              <w:left w:val="single" w:color="auto" w:sz="4" w:space="0"/>
              <w:bottom w:val="single" w:color="auto" w:sz="4" w:space="0"/>
              <w:right w:val="single" w:color="auto" w:sz="4" w:space="0"/>
            </w:tcBorders>
            <w:noWrap w:val="0"/>
            <w:vAlign w:val="center"/>
          </w:tcPr>
          <w:p>
            <w:pPr>
              <w:spacing w:line="360" w:lineRule="auto"/>
              <w:ind w:firstLine="480" w:firstLineChars="200"/>
              <w:rPr>
                <w:rFonts w:hint="eastAsia" w:ascii="宋体" w:hAnsi="宋体" w:cs="宋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jc w:val="center"/>
        </w:trPr>
        <w:tc>
          <w:tcPr>
            <w:tcW w:w="2574"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cs="宋体"/>
                <w:bCs/>
                <w:sz w:val="24"/>
              </w:rPr>
            </w:pPr>
            <w:r>
              <w:rPr>
                <w:rFonts w:hint="eastAsia" w:ascii="宋体" w:hAnsi="宋体" w:cs="宋体"/>
                <w:bCs/>
                <w:sz w:val="24"/>
              </w:rPr>
              <w:t>项目负责人</w:t>
            </w:r>
          </w:p>
        </w:tc>
        <w:tc>
          <w:tcPr>
            <w:tcW w:w="6204" w:type="dxa"/>
            <w:tcBorders>
              <w:top w:val="single" w:color="auto" w:sz="4" w:space="0"/>
              <w:left w:val="single" w:color="auto" w:sz="4" w:space="0"/>
              <w:bottom w:val="single" w:color="auto" w:sz="4" w:space="0"/>
              <w:right w:val="single" w:color="auto" w:sz="4" w:space="0"/>
            </w:tcBorders>
            <w:noWrap w:val="0"/>
            <w:vAlign w:val="center"/>
          </w:tcPr>
          <w:p>
            <w:pPr>
              <w:spacing w:line="360" w:lineRule="auto"/>
              <w:ind w:firstLine="480" w:firstLineChars="200"/>
              <w:rPr>
                <w:rFonts w:hint="eastAsia" w:ascii="宋体" w:hAnsi="宋体" w:cs="宋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jc w:val="center"/>
        </w:trPr>
        <w:tc>
          <w:tcPr>
            <w:tcW w:w="2574"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cs="宋体"/>
                <w:bCs/>
                <w:sz w:val="24"/>
              </w:rPr>
            </w:pPr>
            <w:r>
              <w:rPr>
                <w:rFonts w:hint="eastAsia" w:ascii="宋体" w:hAnsi="宋体" w:cs="宋体"/>
                <w:bCs/>
                <w:sz w:val="24"/>
              </w:rPr>
              <w:t>技术负责人</w:t>
            </w:r>
          </w:p>
        </w:tc>
        <w:tc>
          <w:tcPr>
            <w:tcW w:w="6204" w:type="dxa"/>
            <w:tcBorders>
              <w:top w:val="single" w:color="auto" w:sz="4" w:space="0"/>
              <w:left w:val="single" w:color="auto" w:sz="4" w:space="0"/>
              <w:bottom w:val="single" w:color="auto" w:sz="4" w:space="0"/>
              <w:right w:val="single" w:color="auto" w:sz="4" w:space="0"/>
            </w:tcBorders>
            <w:noWrap w:val="0"/>
            <w:vAlign w:val="center"/>
          </w:tcPr>
          <w:p>
            <w:pPr>
              <w:spacing w:line="360" w:lineRule="auto"/>
              <w:ind w:firstLine="480" w:firstLineChars="200"/>
              <w:rPr>
                <w:rFonts w:hint="eastAsia" w:ascii="宋体" w:hAnsi="宋体" w:cs="宋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jc w:val="center"/>
        </w:trPr>
        <w:tc>
          <w:tcPr>
            <w:tcW w:w="2574"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cs="宋体"/>
                <w:bCs/>
                <w:sz w:val="24"/>
              </w:rPr>
            </w:pPr>
            <w:r>
              <w:rPr>
                <w:rFonts w:hint="eastAsia" w:ascii="宋体" w:hAnsi="宋体" w:cs="宋体"/>
                <w:bCs/>
                <w:sz w:val="24"/>
              </w:rPr>
              <w:t>总监理工程师及电话</w:t>
            </w:r>
          </w:p>
        </w:tc>
        <w:tc>
          <w:tcPr>
            <w:tcW w:w="6204" w:type="dxa"/>
            <w:tcBorders>
              <w:top w:val="single" w:color="auto" w:sz="4" w:space="0"/>
              <w:left w:val="single" w:color="auto" w:sz="4" w:space="0"/>
              <w:bottom w:val="single" w:color="auto" w:sz="4" w:space="0"/>
              <w:right w:val="single" w:color="auto" w:sz="4" w:space="0"/>
            </w:tcBorders>
            <w:noWrap w:val="0"/>
            <w:vAlign w:val="center"/>
          </w:tcPr>
          <w:p>
            <w:pPr>
              <w:spacing w:line="360" w:lineRule="auto"/>
              <w:ind w:firstLine="480" w:firstLineChars="200"/>
              <w:rPr>
                <w:rFonts w:hint="eastAsia" w:ascii="宋体" w:hAnsi="宋体" w:cs="宋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0" w:hRule="atLeast"/>
          <w:jc w:val="center"/>
        </w:trPr>
        <w:tc>
          <w:tcPr>
            <w:tcW w:w="2574"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cs="宋体"/>
                <w:bCs/>
                <w:sz w:val="24"/>
              </w:rPr>
            </w:pPr>
            <w:r>
              <w:rPr>
                <w:rFonts w:hint="eastAsia" w:ascii="宋体" w:hAnsi="宋体" w:cs="宋体"/>
                <w:bCs/>
                <w:sz w:val="24"/>
              </w:rPr>
              <w:t>项目描述</w:t>
            </w:r>
          </w:p>
        </w:tc>
        <w:tc>
          <w:tcPr>
            <w:tcW w:w="6204" w:type="dxa"/>
            <w:tcBorders>
              <w:top w:val="single" w:color="auto" w:sz="4" w:space="0"/>
              <w:left w:val="single" w:color="auto" w:sz="4" w:space="0"/>
              <w:bottom w:val="single" w:color="auto" w:sz="4" w:space="0"/>
              <w:right w:val="single" w:color="auto" w:sz="4" w:space="0"/>
            </w:tcBorders>
            <w:noWrap w:val="0"/>
            <w:vAlign w:val="center"/>
          </w:tcPr>
          <w:p>
            <w:pPr>
              <w:spacing w:line="360" w:lineRule="auto"/>
              <w:ind w:firstLine="480" w:firstLineChars="200"/>
              <w:rPr>
                <w:rFonts w:hint="eastAsia" w:ascii="宋体" w:hAnsi="宋体" w:cs="宋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5" w:hRule="atLeast"/>
          <w:jc w:val="center"/>
        </w:trPr>
        <w:tc>
          <w:tcPr>
            <w:tcW w:w="2574"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cs="宋体"/>
                <w:bCs/>
                <w:sz w:val="24"/>
              </w:rPr>
            </w:pPr>
            <w:r>
              <w:rPr>
                <w:rFonts w:hint="eastAsia" w:ascii="宋体" w:hAnsi="宋体" w:cs="宋体"/>
                <w:bCs/>
                <w:sz w:val="24"/>
              </w:rPr>
              <w:t>备注</w:t>
            </w:r>
          </w:p>
        </w:tc>
        <w:tc>
          <w:tcPr>
            <w:tcW w:w="6204" w:type="dxa"/>
            <w:tcBorders>
              <w:top w:val="single" w:color="auto" w:sz="4" w:space="0"/>
              <w:left w:val="single" w:color="auto" w:sz="4" w:space="0"/>
              <w:bottom w:val="single" w:color="auto" w:sz="4" w:space="0"/>
              <w:right w:val="single" w:color="auto" w:sz="4" w:space="0"/>
            </w:tcBorders>
            <w:noWrap w:val="0"/>
            <w:vAlign w:val="center"/>
          </w:tcPr>
          <w:p>
            <w:pPr>
              <w:spacing w:line="360" w:lineRule="auto"/>
              <w:ind w:firstLine="480" w:firstLineChars="200"/>
              <w:rPr>
                <w:rFonts w:hint="eastAsia" w:ascii="宋体" w:hAnsi="宋体" w:cs="宋体"/>
                <w:bCs/>
                <w:sz w:val="24"/>
              </w:rPr>
            </w:pPr>
          </w:p>
        </w:tc>
      </w:tr>
    </w:tbl>
    <w:p>
      <w:pPr>
        <w:spacing w:line="360" w:lineRule="auto"/>
        <w:ind w:firstLine="420" w:firstLineChars="200"/>
        <w:rPr>
          <w:rFonts w:hint="eastAsia" w:ascii="宋体" w:hAnsi="宋体" w:cs="宋体"/>
          <w:bCs/>
          <w:szCs w:val="21"/>
        </w:rPr>
      </w:pPr>
    </w:p>
    <w:p>
      <w:pPr>
        <w:spacing w:line="360" w:lineRule="auto"/>
        <w:ind w:firstLine="480" w:firstLineChars="200"/>
        <w:rPr>
          <w:rFonts w:hint="eastAsia" w:ascii="宋体" w:hAnsi="宋体" w:cs="宋体"/>
          <w:bCs/>
          <w:sz w:val="24"/>
          <w:u w:val="single"/>
        </w:rPr>
      </w:pPr>
      <w:r>
        <w:rPr>
          <w:rFonts w:hint="eastAsia" w:ascii="宋体" w:hAnsi="宋体" w:cs="宋体"/>
          <w:bCs/>
          <w:sz w:val="24"/>
        </w:rPr>
        <w:t>备注：类似项目指</w:t>
      </w:r>
      <w:r>
        <w:rPr>
          <w:rFonts w:hint="eastAsia" w:ascii="宋体" w:hAnsi="宋体" w:cs="宋体"/>
          <w:bCs/>
          <w:sz w:val="24"/>
          <w:u w:val="single"/>
          <w:lang w:eastAsia="zh-CN"/>
        </w:rPr>
        <w:t>建筑</w:t>
      </w:r>
      <w:r>
        <w:rPr>
          <w:rFonts w:hint="eastAsia" w:ascii="宋体" w:hAnsi="宋体" w:cs="宋体"/>
          <w:bCs/>
          <w:sz w:val="24"/>
        </w:rPr>
        <w:t>工程。</w:t>
      </w:r>
    </w:p>
    <w:p>
      <w:pPr>
        <w:spacing w:line="360" w:lineRule="auto"/>
        <w:ind w:left="1078" w:leftChars="171" w:hanging="719" w:hangingChars="257"/>
        <w:jc w:val="left"/>
        <w:rPr>
          <w:rFonts w:ascii="宋体" w:hAnsi="宋体"/>
          <w:sz w:val="28"/>
          <w:szCs w:val="28"/>
        </w:rPr>
        <w:sectPr>
          <w:headerReference r:id="rId19" w:type="default"/>
          <w:footerReference r:id="rId20" w:type="default"/>
          <w:footnotePr>
            <w:numFmt w:val="decimalEnclosedCircleChinese"/>
            <w:numRestart w:val="eachPage"/>
          </w:footnotePr>
          <w:pgSz w:w="11907" w:h="16840"/>
          <w:pgMar w:top="1440" w:right="1440" w:bottom="1440" w:left="1440" w:header="720" w:footer="907" w:gutter="0"/>
          <w:cols w:space="720" w:num="1"/>
        </w:sectPr>
      </w:pPr>
      <w:bookmarkStart w:id="492" w:name="_Toc422395237"/>
      <w:bookmarkStart w:id="493" w:name="_Toc395802182"/>
      <w:bookmarkStart w:id="494" w:name="_Toc416272024"/>
    </w:p>
    <w:p>
      <w:pPr>
        <w:pStyle w:val="3"/>
        <w:spacing w:before="240" w:beforeLines="100" w:after="360" w:afterLines="150" w:line="360" w:lineRule="exact"/>
        <w:jc w:val="center"/>
        <w:rPr>
          <w:rFonts w:ascii="宋体" w:hAnsi="宋体"/>
          <w:sz w:val="28"/>
          <w:szCs w:val="28"/>
        </w:rPr>
      </w:pPr>
      <w:bookmarkStart w:id="495" w:name="_Toc496624147"/>
      <w:bookmarkStart w:id="496" w:name="_Toc29145278"/>
      <w:r>
        <w:rPr>
          <w:rFonts w:hint="eastAsia" w:ascii="宋体" w:hAnsi="宋体"/>
          <w:sz w:val="28"/>
          <w:szCs w:val="28"/>
        </w:rPr>
        <w:t>八、承</w:t>
      </w:r>
      <w:r>
        <w:rPr>
          <w:rFonts w:ascii="宋体" w:hAnsi="宋体"/>
          <w:sz w:val="28"/>
          <w:szCs w:val="28"/>
        </w:rPr>
        <w:t xml:space="preserve">  </w:t>
      </w:r>
      <w:r>
        <w:rPr>
          <w:rFonts w:hint="eastAsia" w:ascii="宋体" w:hAnsi="宋体"/>
          <w:sz w:val="28"/>
          <w:szCs w:val="28"/>
        </w:rPr>
        <w:t>诺</w:t>
      </w:r>
      <w:r>
        <w:rPr>
          <w:rFonts w:ascii="宋体" w:hAnsi="宋体"/>
          <w:sz w:val="28"/>
          <w:szCs w:val="28"/>
        </w:rPr>
        <w:t xml:space="preserve">  </w:t>
      </w:r>
      <w:r>
        <w:rPr>
          <w:rFonts w:hint="eastAsia" w:ascii="宋体" w:hAnsi="宋体"/>
          <w:sz w:val="28"/>
          <w:szCs w:val="28"/>
        </w:rPr>
        <w:t>函</w:t>
      </w:r>
      <w:bookmarkEnd w:id="492"/>
      <w:bookmarkEnd w:id="493"/>
      <w:bookmarkEnd w:id="494"/>
      <w:bookmarkEnd w:id="495"/>
      <w:bookmarkEnd w:id="496"/>
    </w:p>
    <w:p>
      <w:pPr>
        <w:spacing w:before="240" w:after="240" w:line="500" w:lineRule="exact"/>
        <w:rPr>
          <w:rFonts w:ascii="宋体" w:hAnsi="宋体"/>
          <w:sz w:val="24"/>
        </w:rPr>
      </w:pPr>
      <w:r>
        <w:rPr>
          <w:rFonts w:ascii="宋体" w:hAnsi="宋体"/>
          <w:sz w:val="24"/>
          <w:u w:val="single"/>
        </w:rPr>
        <w:t xml:space="preserve">             </w:t>
      </w:r>
      <w:r>
        <w:rPr>
          <w:rFonts w:hint="eastAsia" w:ascii="宋体" w:hAnsi="宋体"/>
          <w:sz w:val="24"/>
        </w:rPr>
        <w:t>（采购人名称）：</w:t>
      </w:r>
    </w:p>
    <w:p>
      <w:pPr>
        <w:spacing w:line="500" w:lineRule="exact"/>
        <w:ind w:firstLine="480" w:firstLineChars="200"/>
        <w:rPr>
          <w:rFonts w:ascii="宋体" w:hAnsi="宋体"/>
          <w:sz w:val="24"/>
        </w:rPr>
      </w:pPr>
      <w:r>
        <w:rPr>
          <w:rFonts w:hint="eastAsia" w:ascii="宋体" w:hAnsi="宋体"/>
          <w:sz w:val="24"/>
        </w:rPr>
        <w:t>我方参加了</w:t>
      </w:r>
      <w:r>
        <w:rPr>
          <w:rFonts w:ascii="宋体" w:hAnsi="宋体"/>
          <w:sz w:val="24"/>
          <w:u w:val="single"/>
        </w:rPr>
        <w:t xml:space="preserve">       </w:t>
      </w:r>
      <w:r>
        <w:rPr>
          <w:rFonts w:hint="eastAsia" w:ascii="宋体" w:hAnsi="宋体"/>
          <w:sz w:val="24"/>
        </w:rPr>
        <w:t>（项目名称）投标，若我方中标，我方在此承诺：</w:t>
      </w:r>
    </w:p>
    <w:p>
      <w:pPr>
        <w:spacing w:line="500" w:lineRule="exact"/>
        <w:ind w:firstLine="480" w:firstLineChars="200"/>
        <w:rPr>
          <w:rFonts w:ascii="宋体" w:hAnsi="宋体"/>
          <w:sz w:val="24"/>
        </w:rPr>
      </w:pPr>
      <w:r>
        <w:rPr>
          <w:rFonts w:hint="eastAsia" w:ascii="宋体" w:hAnsi="宋体"/>
          <w:sz w:val="24"/>
        </w:rPr>
        <w:t>若本项目竞争性谈判文件未要求我方在响应文件中填报派驻本项目的其他主要管理人员和技术人员及主要机械设备和试验检测设备，在采购人向我方发出成交通知书之前，我方将按照合同附件提出的最低要求填报派驻本项目的其他主要管理人员和技术人员及主要机械设备和试验检测设备，在经采购人审批后作为派驻本项目的项目管理机构主要人员和主要设备且不进行更换。</w:t>
      </w:r>
    </w:p>
    <w:p>
      <w:pPr>
        <w:spacing w:line="500" w:lineRule="exact"/>
        <w:ind w:firstLine="480" w:firstLineChars="200"/>
        <w:rPr>
          <w:rFonts w:ascii="宋体" w:hAnsi="宋体"/>
          <w:sz w:val="24"/>
        </w:rPr>
      </w:pPr>
      <w:r>
        <w:rPr>
          <w:rFonts w:hint="eastAsia" w:ascii="宋体" w:hAnsi="宋体"/>
          <w:sz w:val="24"/>
        </w:rPr>
        <w:t>若我方已按本项目竞争性谈判文件要求在响应文件中填报派驻本项目的其他主要管理人员和技术人员及主要机械设备和试验检测设备，我方将严格按照在响应文件中填报的其他主要管理人员和技术人员及主要机械设备和试验检测设备组织进场施工，且不进行更换。</w:t>
      </w:r>
    </w:p>
    <w:p>
      <w:pPr>
        <w:spacing w:line="500" w:lineRule="exact"/>
        <w:ind w:firstLine="480" w:firstLineChars="200"/>
        <w:rPr>
          <w:rFonts w:ascii="宋体" w:hAnsi="宋体"/>
          <w:sz w:val="24"/>
        </w:rPr>
      </w:pPr>
      <w:r>
        <w:rPr>
          <w:rFonts w:hint="eastAsia" w:ascii="宋体" w:hAnsi="宋体"/>
          <w:sz w:val="24"/>
        </w:rPr>
        <w:t>如我方违背了上述承诺，本项目采购人有权取消我方的中标资格，并由采购人将我方的违约行为上报主管部门，作为不良记录纳入建设市场信息管理系统。</w:t>
      </w:r>
    </w:p>
    <w:p>
      <w:pPr>
        <w:spacing w:line="500" w:lineRule="exact"/>
        <w:rPr>
          <w:rFonts w:ascii="宋体" w:hAnsi="宋体"/>
          <w:sz w:val="24"/>
        </w:rPr>
      </w:pPr>
    </w:p>
    <w:p>
      <w:pPr>
        <w:rPr>
          <w:rFonts w:ascii="宋体" w:hAnsi="宋体"/>
          <w:sz w:val="24"/>
        </w:rPr>
      </w:pPr>
    </w:p>
    <w:p>
      <w:pPr>
        <w:spacing w:line="500" w:lineRule="exact"/>
        <w:jc w:val="right"/>
        <w:rPr>
          <w:rFonts w:ascii="宋体" w:hAnsi="宋体"/>
          <w:sz w:val="24"/>
        </w:rPr>
      </w:pPr>
      <w:r>
        <w:rPr>
          <w:rFonts w:ascii="宋体" w:hAnsi="宋体"/>
          <w:sz w:val="24"/>
        </w:rPr>
        <w:t xml:space="preserve">                           </w:t>
      </w:r>
      <w:r>
        <w:rPr>
          <w:rFonts w:hint="eastAsia" w:ascii="宋体" w:hAnsi="宋体"/>
          <w:kern w:val="0"/>
          <w:sz w:val="24"/>
        </w:rPr>
        <w:t>供应商：</w:t>
      </w:r>
      <w:r>
        <w:rPr>
          <w:rFonts w:ascii="宋体" w:hAnsi="宋体"/>
          <w:sz w:val="24"/>
          <w:u w:val="single"/>
        </w:rPr>
        <w:t xml:space="preserve">                     </w:t>
      </w:r>
      <w:r>
        <w:rPr>
          <w:rFonts w:hint="eastAsia" w:ascii="宋体" w:hAnsi="宋体"/>
          <w:sz w:val="24"/>
        </w:rPr>
        <w:t>（盖单位章）</w:t>
      </w:r>
    </w:p>
    <w:p>
      <w:pPr>
        <w:spacing w:line="500" w:lineRule="exact"/>
        <w:jc w:val="right"/>
        <w:rPr>
          <w:rFonts w:ascii="宋体" w:hAnsi="宋体"/>
          <w:sz w:val="24"/>
        </w:rPr>
      </w:pPr>
      <w:r>
        <w:rPr>
          <w:rFonts w:ascii="宋体" w:hAnsi="宋体"/>
          <w:sz w:val="24"/>
        </w:rPr>
        <w:t xml:space="preserve">                           </w:t>
      </w:r>
      <w:r>
        <w:rPr>
          <w:rFonts w:hint="eastAsia" w:ascii="宋体" w:hAnsi="宋体"/>
          <w:sz w:val="24"/>
        </w:rPr>
        <w:t>法定代表人或其委托代理人：</w:t>
      </w:r>
      <w:r>
        <w:rPr>
          <w:rFonts w:ascii="宋体" w:hAnsi="宋体"/>
          <w:sz w:val="24"/>
          <w:u w:val="single"/>
        </w:rPr>
        <w:t xml:space="preserve">           </w:t>
      </w:r>
      <w:r>
        <w:rPr>
          <w:rFonts w:hint="eastAsia" w:ascii="宋体" w:hAnsi="宋体"/>
          <w:sz w:val="24"/>
        </w:rPr>
        <w:t>（签字或盖章）</w:t>
      </w:r>
    </w:p>
    <w:p>
      <w:pPr>
        <w:spacing w:line="500" w:lineRule="exact"/>
        <w:rPr>
          <w:rFonts w:ascii="宋体" w:hAnsi="宋体"/>
          <w:sz w:val="24"/>
        </w:rPr>
      </w:pPr>
      <w:r>
        <w:rPr>
          <w:rFonts w:ascii="宋体" w:hAnsi="宋体"/>
          <w:sz w:val="24"/>
        </w:rPr>
        <w:t xml:space="preserve">                                                                          </w:t>
      </w:r>
    </w:p>
    <w:p>
      <w:pPr>
        <w:spacing w:line="500" w:lineRule="exact"/>
        <w:jc w:val="right"/>
        <w:rPr>
          <w:rFonts w:ascii="宋体" w:hAnsi="宋体"/>
          <w:sz w:val="24"/>
        </w:rPr>
      </w:pPr>
      <w:r>
        <w:rPr>
          <w:rFonts w:ascii="宋体" w:hAnsi="宋体"/>
          <w:sz w:val="24"/>
        </w:rPr>
        <w:t xml:space="preserve">  </w:t>
      </w:r>
      <w:r>
        <w:rPr>
          <w:rFonts w:ascii="宋体" w:hAnsi="宋体"/>
          <w:sz w:val="24"/>
          <w:u w:val="single"/>
        </w:rPr>
        <w:t xml:space="preserve">        </w:t>
      </w:r>
      <w:r>
        <w:rPr>
          <w:rFonts w:hint="eastAsia" w:ascii="宋体" w:hAnsi="宋体"/>
          <w:sz w:val="24"/>
        </w:rPr>
        <w:t>年</w:t>
      </w:r>
      <w:r>
        <w:rPr>
          <w:rFonts w:ascii="宋体" w:hAnsi="宋体"/>
          <w:sz w:val="24"/>
          <w:u w:val="single"/>
        </w:rPr>
        <w:t xml:space="preserve">    </w:t>
      </w:r>
      <w:r>
        <w:rPr>
          <w:rFonts w:hint="eastAsia" w:ascii="宋体" w:hAnsi="宋体"/>
          <w:sz w:val="24"/>
        </w:rPr>
        <w:t>月</w:t>
      </w:r>
      <w:r>
        <w:rPr>
          <w:rFonts w:ascii="宋体" w:hAnsi="宋体"/>
          <w:sz w:val="24"/>
          <w:u w:val="single"/>
        </w:rPr>
        <w:t xml:space="preserve">    </w:t>
      </w:r>
      <w:r>
        <w:rPr>
          <w:rFonts w:hint="eastAsia" w:ascii="宋体" w:hAnsi="宋体"/>
          <w:sz w:val="24"/>
        </w:rPr>
        <w:t>日</w:t>
      </w:r>
    </w:p>
    <w:p>
      <w:pPr>
        <w:spacing w:line="500" w:lineRule="exact"/>
        <w:rPr>
          <w:rFonts w:ascii="宋体" w:hAnsi="宋体"/>
        </w:rPr>
      </w:pPr>
    </w:p>
    <w:p>
      <w:pPr>
        <w:rPr>
          <w:rFonts w:ascii="宋体" w:hAnsi="宋体"/>
        </w:rPr>
      </w:pPr>
    </w:p>
    <w:p>
      <w:pPr>
        <w:rPr>
          <w:rFonts w:ascii="宋体" w:hAnsi="宋体"/>
        </w:rPr>
      </w:pPr>
    </w:p>
    <w:p>
      <w:pPr>
        <w:rPr>
          <w:rFonts w:ascii="宋体" w:hAnsi="宋体"/>
        </w:rPr>
      </w:pPr>
    </w:p>
    <w:p>
      <w:pPr>
        <w:rPr>
          <w:rFonts w:ascii="宋体" w:hAnsi="宋体"/>
        </w:rPr>
      </w:pPr>
    </w:p>
    <w:p>
      <w:pPr>
        <w:rPr>
          <w:rFonts w:ascii="宋体" w:hAnsi="宋体"/>
        </w:rPr>
      </w:pPr>
    </w:p>
    <w:p>
      <w:pPr>
        <w:rPr>
          <w:rFonts w:ascii="宋体" w:hAnsi="宋体"/>
        </w:rPr>
      </w:pPr>
    </w:p>
    <w:p>
      <w:pPr>
        <w:rPr>
          <w:rFonts w:ascii="宋体" w:hAnsi="宋体"/>
        </w:rPr>
      </w:pPr>
    </w:p>
    <w:p>
      <w:pPr>
        <w:rPr>
          <w:rFonts w:ascii="宋体" w:hAnsi="宋体"/>
        </w:rPr>
      </w:pPr>
    </w:p>
    <w:p>
      <w:pPr>
        <w:rPr>
          <w:rFonts w:hint="eastAsia" w:ascii="宋体" w:hAnsi="宋体"/>
        </w:rPr>
      </w:pPr>
    </w:p>
    <w:p>
      <w:pPr>
        <w:rPr>
          <w:rFonts w:hint="eastAsia" w:ascii="宋体" w:hAnsi="宋体"/>
        </w:rPr>
      </w:pPr>
    </w:p>
    <w:p>
      <w:pPr>
        <w:rPr>
          <w:rFonts w:hint="eastAsia" w:ascii="宋体" w:hAnsi="宋体"/>
        </w:rPr>
      </w:pPr>
    </w:p>
    <w:p>
      <w:pPr>
        <w:rPr>
          <w:rFonts w:hint="eastAsia" w:ascii="宋体" w:hAnsi="宋体"/>
        </w:rPr>
      </w:pPr>
    </w:p>
    <w:p>
      <w:pPr>
        <w:rPr>
          <w:rFonts w:hint="eastAsia" w:ascii="宋体" w:hAnsi="宋体"/>
        </w:rPr>
      </w:pPr>
    </w:p>
    <w:p>
      <w:pPr>
        <w:rPr>
          <w:rFonts w:hint="eastAsia" w:ascii="宋体" w:hAnsi="宋体"/>
        </w:rPr>
      </w:pPr>
    </w:p>
    <w:p>
      <w:pPr>
        <w:pStyle w:val="3"/>
        <w:spacing w:before="240" w:beforeLines="100" w:after="360" w:afterLines="150" w:line="360" w:lineRule="exact"/>
        <w:jc w:val="center"/>
        <w:rPr>
          <w:rFonts w:hint="eastAsia" w:ascii="宋体" w:hAnsi="宋体"/>
          <w:sz w:val="28"/>
          <w:szCs w:val="28"/>
        </w:rPr>
      </w:pPr>
      <w:bookmarkStart w:id="497" w:name="_Toc416272025"/>
      <w:bookmarkStart w:id="498" w:name="_Toc422395239"/>
      <w:bookmarkStart w:id="499" w:name="_Toc395802183"/>
    </w:p>
    <w:p>
      <w:pPr>
        <w:pStyle w:val="3"/>
        <w:spacing w:before="240" w:beforeLines="100" w:after="360" w:afterLines="150" w:line="360" w:lineRule="exact"/>
        <w:jc w:val="center"/>
        <w:rPr>
          <w:rFonts w:hint="eastAsia" w:ascii="宋体" w:hAnsi="宋体"/>
          <w:sz w:val="28"/>
          <w:szCs w:val="28"/>
        </w:rPr>
      </w:pPr>
      <w:bookmarkStart w:id="500" w:name="_Toc29145280"/>
      <w:bookmarkStart w:id="501" w:name="_Toc496624149"/>
      <w:r>
        <w:rPr>
          <w:rFonts w:hint="eastAsia" w:ascii="宋体" w:hAnsi="宋体"/>
          <w:sz w:val="28"/>
          <w:szCs w:val="28"/>
        </w:rPr>
        <w:t>九、其</w:t>
      </w:r>
      <w:r>
        <w:rPr>
          <w:rFonts w:ascii="宋体" w:hAnsi="宋体"/>
          <w:sz w:val="28"/>
          <w:szCs w:val="28"/>
        </w:rPr>
        <w:t xml:space="preserve"> </w:t>
      </w:r>
      <w:r>
        <w:rPr>
          <w:rFonts w:hint="eastAsia" w:ascii="宋体" w:hAnsi="宋体"/>
          <w:sz w:val="28"/>
          <w:szCs w:val="28"/>
        </w:rPr>
        <w:t>他</w:t>
      </w:r>
      <w:r>
        <w:rPr>
          <w:rFonts w:ascii="宋体" w:hAnsi="宋体"/>
          <w:sz w:val="28"/>
          <w:szCs w:val="28"/>
        </w:rPr>
        <w:t xml:space="preserve"> </w:t>
      </w:r>
      <w:r>
        <w:rPr>
          <w:rFonts w:hint="eastAsia" w:ascii="宋体" w:hAnsi="宋体"/>
          <w:sz w:val="28"/>
          <w:szCs w:val="28"/>
        </w:rPr>
        <w:t>材</w:t>
      </w:r>
      <w:r>
        <w:rPr>
          <w:rFonts w:ascii="宋体" w:hAnsi="宋体"/>
          <w:sz w:val="28"/>
          <w:szCs w:val="28"/>
        </w:rPr>
        <w:t xml:space="preserve"> </w:t>
      </w:r>
      <w:r>
        <w:rPr>
          <w:rFonts w:hint="eastAsia" w:ascii="宋体" w:hAnsi="宋体"/>
          <w:sz w:val="28"/>
          <w:szCs w:val="28"/>
        </w:rPr>
        <w:t>料</w:t>
      </w:r>
      <w:bookmarkEnd w:id="497"/>
      <w:bookmarkEnd w:id="498"/>
      <w:bookmarkEnd w:id="499"/>
      <w:bookmarkEnd w:id="500"/>
      <w:bookmarkEnd w:id="501"/>
    </w:p>
    <w:p>
      <w:pPr>
        <w:jc w:val="center"/>
        <w:rPr>
          <w:rFonts w:hint="eastAsia" w:ascii="宋体" w:hAnsi="宋体"/>
          <w:sz w:val="24"/>
        </w:rPr>
      </w:pPr>
      <w:r>
        <w:rPr>
          <w:rFonts w:hint="eastAsia" w:ascii="宋体" w:hAnsi="宋体"/>
          <w:sz w:val="24"/>
        </w:rPr>
        <w:t>（供应商根据本项目情况需要提供的其他材料）</w:t>
      </w:r>
    </w:p>
    <w:p>
      <w:pPr>
        <w:rPr>
          <w:rFonts w:ascii="宋体" w:hAnsi="宋体"/>
          <w:sz w:val="24"/>
        </w:rPr>
      </w:pPr>
    </w:p>
    <w:p>
      <w:pPr>
        <w:rPr>
          <w:rFonts w:ascii="宋体" w:hAnsi="宋体"/>
        </w:rPr>
      </w:pPr>
    </w:p>
    <w:p>
      <w:pPr>
        <w:rPr>
          <w:rFonts w:ascii="宋体" w:hAnsi="宋体"/>
        </w:rPr>
      </w:pPr>
    </w:p>
    <w:p>
      <w:pPr>
        <w:rPr>
          <w:rFonts w:ascii="宋体" w:hAnsi="宋体"/>
        </w:rPr>
      </w:pPr>
    </w:p>
    <w:p>
      <w:pPr>
        <w:rPr>
          <w:rFonts w:ascii="宋体" w:hAnsi="宋体"/>
        </w:rPr>
      </w:pPr>
    </w:p>
    <w:p>
      <w:pPr>
        <w:rPr>
          <w:rFonts w:ascii="宋体" w:hAnsi="宋体"/>
        </w:rPr>
      </w:pPr>
    </w:p>
    <w:p>
      <w:pPr>
        <w:rPr>
          <w:rFonts w:ascii="宋体" w:hAnsi="宋体"/>
        </w:rPr>
      </w:pPr>
    </w:p>
    <w:p>
      <w:pPr>
        <w:rPr>
          <w:rFonts w:ascii="宋体" w:hAnsi="宋体"/>
        </w:rPr>
      </w:pPr>
    </w:p>
    <w:p>
      <w:pPr>
        <w:rPr>
          <w:rFonts w:ascii="宋体" w:hAnsi="宋体"/>
        </w:rPr>
      </w:pPr>
    </w:p>
    <w:p>
      <w:pPr>
        <w:rPr>
          <w:rFonts w:ascii="宋体" w:hAnsi="宋体"/>
        </w:rPr>
      </w:pPr>
    </w:p>
    <w:p>
      <w:pPr>
        <w:rPr>
          <w:rFonts w:ascii="宋体" w:hAnsi="宋体"/>
        </w:rPr>
      </w:pPr>
    </w:p>
    <w:p>
      <w:pPr>
        <w:rPr>
          <w:rFonts w:ascii="宋体" w:hAnsi="宋体"/>
        </w:rPr>
      </w:pPr>
    </w:p>
    <w:p>
      <w:pPr>
        <w:rPr>
          <w:rFonts w:ascii="宋体" w:hAnsi="宋体"/>
        </w:rPr>
      </w:pPr>
    </w:p>
    <w:p>
      <w:pPr>
        <w:rPr>
          <w:rFonts w:ascii="宋体" w:hAnsi="宋体"/>
        </w:rPr>
      </w:pPr>
    </w:p>
    <w:p>
      <w:pPr>
        <w:rPr>
          <w:rFonts w:ascii="宋体" w:hAnsi="宋体"/>
        </w:rPr>
      </w:pPr>
    </w:p>
    <w:p>
      <w:pPr>
        <w:rPr>
          <w:rFonts w:ascii="宋体" w:hAnsi="宋体"/>
        </w:rPr>
      </w:pPr>
    </w:p>
    <w:p>
      <w:pPr>
        <w:rPr>
          <w:rFonts w:ascii="宋体" w:hAnsi="宋体"/>
        </w:rPr>
      </w:pPr>
    </w:p>
    <w:p>
      <w:pPr>
        <w:rPr>
          <w:rFonts w:ascii="宋体" w:hAnsi="宋体"/>
        </w:rPr>
      </w:pPr>
    </w:p>
    <w:p>
      <w:pPr>
        <w:rPr>
          <w:rFonts w:ascii="宋体" w:hAnsi="宋体"/>
        </w:rPr>
      </w:pPr>
    </w:p>
    <w:p>
      <w:pPr>
        <w:rPr>
          <w:rFonts w:ascii="宋体" w:hAnsi="宋体"/>
        </w:rPr>
      </w:pPr>
    </w:p>
    <w:p>
      <w:pPr>
        <w:rPr>
          <w:rFonts w:ascii="宋体" w:hAnsi="宋体"/>
        </w:rPr>
      </w:pPr>
    </w:p>
    <w:p>
      <w:pPr>
        <w:rPr>
          <w:rFonts w:ascii="宋体" w:hAnsi="宋体"/>
        </w:rPr>
      </w:pPr>
    </w:p>
    <w:p>
      <w:pPr>
        <w:rPr>
          <w:rFonts w:ascii="宋体" w:hAnsi="宋体"/>
        </w:rPr>
      </w:pPr>
    </w:p>
    <w:p>
      <w:pPr>
        <w:rPr>
          <w:rFonts w:ascii="宋体" w:hAnsi="宋体"/>
        </w:rPr>
      </w:pPr>
    </w:p>
    <w:p>
      <w:pPr>
        <w:rPr>
          <w:rFonts w:ascii="宋体" w:hAnsi="宋体"/>
        </w:rPr>
      </w:pPr>
    </w:p>
    <w:p>
      <w:pPr>
        <w:rPr>
          <w:rFonts w:ascii="宋体" w:hAnsi="宋体"/>
        </w:rPr>
      </w:pPr>
    </w:p>
    <w:p>
      <w:pPr>
        <w:rPr>
          <w:rFonts w:ascii="宋体" w:hAnsi="宋体"/>
        </w:rPr>
      </w:pPr>
    </w:p>
    <w:p>
      <w:pPr>
        <w:rPr>
          <w:rFonts w:ascii="宋体" w:hAnsi="宋体"/>
        </w:rPr>
      </w:pPr>
    </w:p>
    <w:p>
      <w:pPr>
        <w:rPr>
          <w:rFonts w:ascii="宋体" w:hAnsi="宋体"/>
        </w:rPr>
      </w:pPr>
    </w:p>
    <w:bookmarkEnd w:id="419"/>
    <w:p>
      <w:pPr>
        <w:pStyle w:val="3"/>
        <w:spacing w:before="0" w:after="0" w:line="360" w:lineRule="auto"/>
        <w:rPr>
          <w:rFonts w:ascii="宋体" w:hAnsi="宋体"/>
        </w:rPr>
      </w:pPr>
    </w:p>
    <w:p>
      <w:pPr>
        <w:rPr>
          <w:rFonts w:ascii="宋体" w:hAnsi="宋体"/>
        </w:rPr>
      </w:pPr>
    </w:p>
    <w:p>
      <w:pPr>
        <w:rPr>
          <w:rFonts w:ascii="宋体" w:hAnsi="宋体"/>
        </w:rPr>
      </w:pPr>
    </w:p>
    <w:p>
      <w:pPr>
        <w:rPr>
          <w:rFonts w:ascii="宋体" w:hAnsi="宋体"/>
        </w:rPr>
      </w:pPr>
    </w:p>
    <w:p>
      <w:pPr>
        <w:rPr>
          <w:rFonts w:ascii="宋体" w:hAnsi="宋体"/>
        </w:rPr>
      </w:pPr>
    </w:p>
    <w:p>
      <w:pPr>
        <w:rPr>
          <w:rFonts w:ascii="宋体" w:hAnsi="宋体"/>
        </w:rPr>
      </w:pPr>
    </w:p>
    <w:p>
      <w:pPr>
        <w:rPr>
          <w:rFonts w:ascii="宋体" w:hAnsi="宋体"/>
        </w:rPr>
      </w:pPr>
    </w:p>
    <w:p>
      <w:pPr>
        <w:rPr>
          <w:rFonts w:ascii="宋体" w:hAnsi="宋体"/>
        </w:rPr>
      </w:pPr>
    </w:p>
    <w:p>
      <w:pPr>
        <w:rPr>
          <w:rFonts w:ascii="宋体" w:hAnsi="宋体"/>
        </w:rPr>
      </w:pPr>
    </w:p>
    <w:p>
      <w:pPr>
        <w:rPr>
          <w:rFonts w:ascii="宋体" w:hAnsi="宋体"/>
        </w:rPr>
      </w:pPr>
    </w:p>
    <w:p>
      <w:pPr>
        <w:pStyle w:val="3"/>
        <w:spacing w:before="0" w:after="0" w:line="360" w:lineRule="auto"/>
        <w:rPr>
          <w:rFonts w:hint="eastAsia" w:ascii="宋体" w:hAnsi="宋体"/>
          <w:sz w:val="36"/>
          <w:szCs w:val="36"/>
        </w:rPr>
      </w:pPr>
      <w:r>
        <w:rPr>
          <w:rFonts w:hint="eastAsia" w:ascii="宋体" w:hAnsi="宋体"/>
          <w:sz w:val="36"/>
          <w:szCs w:val="36"/>
        </w:rPr>
        <w:t xml:space="preserve">第八章  </w:t>
      </w:r>
      <w:bookmarkStart w:id="502" w:name="_Toc496624150"/>
      <w:r>
        <w:rPr>
          <w:rFonts w:hint="eastAsia" w:ascii="宋体" w:hAnsi="宋体"/>
          <w:sz w:val="36"/>
          <w:szCs w:val="36"/>
        </w:rPr>
        <w:t>采购人、采购代理机构</w:t>
      </w:r>
      <w:bookmarkEnd w:id="502"/>
    </w:p>
    <w:tbl>
      <w:tblPr>
        <w:tblStyle w:val="1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332" w:hRule="atLeast"/>
          <w:jc w:val="center"/>
        </w:trPr>
        <w:tc>
          <w:tcPr>
            <w:tcW w:w="8963" w:type="dxa"/>
            <w:noWrap w:val="0"/>
            <w:vAlign w:val="center"/>
          </w:tcPr>
          <w:p>
            <w:pPr>
              <w:spacing w:line="300" w:lineRule="auto"/>
              <w:rPr>
                <w:rFonts w:hint="eastAsia" w:ascii="宋体" w:hAnsi="宋体"/>
                <w:sz w:val="24"/>
              </w:rPr>
            </w:pPr>
          </w:p>
          <w:p>
            <w:pPr>
              <w:spacing w:line="300" w:lineRule="auto"/>
              <w:rPr>
                <w:rFonts w:hint="eastAsia" w:ascii="宋体" w:hAnsi="宋体"/>
                <w:sz w:val="24"/>
              </w:rPr>
            </w:pPr>
          </w:p>
          <w:p>
            <w:pPr>
              <w:spacing w:line="360" w:lineRule="auto"/>
              <w:rPr>
                <w:rFonts w:hint="eastAsia" w:ascii="宋体" w:hAnsi="宋体" w:eastAsia="宋体" w:cs="宋体"/>
                <w:kern w:val="0"/>
                <w:sz w:val="24"/>
                <w:lang w:eastAsia="zh-CN"/>
              </w:rPr>
            </w:pPr>
            <w:r>
              <w:rPr>
                <w:rFonts w:hint="eastAsia" w:ascii="宋体" w:hAnsi="宋体" w:cs="宋体"/>
                <w:kern w:val="0"/>
                <w:sz w:val="24"/>
              </w:rPr>
              <w:t>招 标 人：</w:t>
            </w:r>
            <w:r>
              <w:rPr>
                <w:rFonts w:hint="eastAsia" w:ascii="宋体" w:hAnsi="宋体" w:cs="宋体"/>
                <w:kern w:val="0"/>
                <w:sz w:val="24"/>
                <w:lang w:eastAsia="zh-CN"/>
              </w:rPr>
              <w:t>安徽融城高新技术产业发展集团有限公司</w:t>
            </w:r>
          </w:p>
          <w:p>
            <w:pPr>
              <w:rPr>
                <w:rFonts w:hint="eastAsia" w:ascii="宋体" w:hAnsi="宋体" w:cs="宋体"/>
                <w:sz w:val="24"/>
                <w:lang w:val="en-US" w:eastAsia="zh-CN"/>
              </w:rPr>
            </w:pPr>
            <w:r>
              <w:rPr>
                <w:rFonts w:hint="eastAsia" w:ascii="宋体" w:hAnsi="宋体" w:cs="宋体"/>
                <w:kern w:val="0"/>
                <w:sz w:val="24"/>
              </w:rPr>
              <w:t>联 系 人：</w:t>
            </w:r>
            <w:r>
              <w:rPr>
                <w:rFonts w:hint="eastAsia" w:ascii="宋体" w:hAnsi="宋体" w:cs="宋体"/>
                <w:sz w:val="24"/>
                <w:lang w:val="en-US" w:eastAsia="zh-CN"/>
              </w:rPr>
              <w:t>沈树才</w:t>
            </w:r>
          </w:p>
          <w:p>
            <w:pPr>
              <w:pStyle w:val="2"/>
              <w:rPr>
                <w:rFonts w:hint="eastAsia"/>
                <w:lang w:val="en-US" w:eastAsia="zh-CN"/>
              </w:rPr>
            </w:pPr>
          </w:p>
          <w:p>
            <w:pPr>
              <w:rPr>
                <w:rFonts w:hint="default" w:ascii="宋体" w:hAnsi="宋体" w:eastAsia="宋体" w:cs="宋体"/>
                <w:sz w:val="24"/>
                <w:lang w:val="en-US" w:eastAsia="zh-CN"/>
              </w:rPr>
            </w:pPr>
            <w:r>
              <w:rPr>
                <w:rFonts w:hint="eastAsia" w:ascii="宋体" w:hAnsi="宋体" w:cs="宋体"/>
                <w:sz w:val="24"/>
              </w:rPr>
              <w:t>电话：</w:t>
            </w:r>
            <w:r>
              <w:rPr>
                <w:rFonts w:hint="eastAsia" w:ascii="宋体" w:hAnsi="宋体" w:cs="宋体"/>
                <w:sz w:val="24"/>
                <w:lang w:val="en-US" w:eastAsia="zh-CN"/>
              </w:rPr>
              <w:t>18726526586</w:t>
            </w:r>
          </w:p>
          <w:p>
            <w:pPr>
              <w:spacing w:line="360" w:lineRule="auto"/>
              <w:rPr>
                <w:rFonts w:hint="eastAsia" w:ascii="宋体" w:hAnsi="宋体" w:cs="宋体"/>
                <w:kern w:val="0"/>
                <w:sz w:val="24"/>
              </w:rPr>
            </w:pPr>
            <w:r>
              <w:rPr>
                <w:rFonts w:hint="eastAsia" w:ascii="宋体" w:hAnsi="宋体" w:cs="宋体"/>
                <w:kern w:val="0"/>
                <w:sz w:val="24"/>
              </w:rPr>
              <w:t xml:space="preserve"> </w:t>
            </w:r>
          </w:p>
          <w:p>
            <w:pPr>
              <w:widowControl/>
              <w:shd w:val="clear" w:color="auto" w:fill="FFFFFF"/>
              <w:spacing w:line="300" w:lineRule="auto"/>
              <w:rPr>
                <w:rFonts w:hint="eastAsia" w:ascii="宋体" w:hAnsi="宋体" w:cs="宋体"/>
                <w:kern w:val="0"/>
                <w:sz w:val="24"/>
              </w:rPr>
            </w:pPr>
          </w:p>
          <w:p>
            <w:pPr>
              <w:spacing w:line="300" w:lineRule="auto"/>
              <w:rPr>
                <w:rFonts w:hint="eastAsia" w:ascii="宋体" w:hAnsi="宋体"/>
                <w:sz w:val="24"/>
              </w:rPr>
            </w:pPr>
            <w:r>
              <w:rPr>
                <w:rFonts w:ascii="宋体" w:hAnsi="宋体"/>
                <w:sz w:val="24"/>
              </w:rPr>
              <w:t xml:space="preserve">                                              </w:t>
            </w:r>
          </w:p>
          <w:p>
            <w:pPr>
              <w:pStyle w:val="9"/>
              <w:spacing w:before="100" w:after="100" w:line="560" w:lineRule="exact"/>
              <w:ind w:left="0" w:right="-619" w:firstLine="6600" w:firstLineChars="2750"/>
              <w:rPr>
                <w:rFonts w:ascii="宋体" w:hAnsi="宋体"/>
                <w:szCs w:val="24"/>
              </w:rPr>
            </w:pPr>
            <w:r>
              <w:rPr>
                <w:rFonts w:hint="eastAsia" w:ascii="宋体" w:hAnsi="宋体"/>
                <w:szCs w:val="24"/>
              </w:rPr>
              <w:t>（单位盖章）</w:t>
            </w:r>
          </w:p>
          <w:p>
            <w:pPr>
              <w:pStyle w:val="9"/>
              <w:spacing w:before="100" w:after="100" w:line="560" w:lineRule="exact"/>
              <w:ind w:left="0" w:right="-619"/>
              <w:rPr>
                <w:rFonts w:ascii="宋体" w:hAnsi="宋体"/>
                <w:szCs w:val="24"/>
              </w:rPr>
            </w:pPr>
            <w:r>
              <w:rPr>
                <w:rFonts w:ascii="宋体" w:hAnsi="宋体"/>
                <w:szCs w:val="24"/>
              </w:rPr>
              <w:t xml:space="preserve">                                                        </w:t>
            </w:r>
            <w:r>
              <w:rPr>
                <w:rFonts w:hint="eastAsia" w:ascii="宋体" w:hAnsi="宋体"/>
                <w:szCs w:val="24"/>
              </w:rPr>
              <w:t>二〇二〇年</w:t>
            </w:r>
            <w:r>
              <w:rPr>
                <w:rFonts w:hint="eastAsia" w:ascii="宋体" w:hAnsi="宋体"/>
                <w:szCs w:val="24"/>
                <w:lang w:eastAsia="zh-CN"/>
              </w:rPr>
              <w:t>十二</w:t>
            </w:r>
            <w:r>
              <w:rPr>
                <w:rFonts w:hint="eastAsia" w:ascii="宋体" w:hAnsi="宋体"/>
                <w:szCs w:val="24"/>
              </w:rPr>
              <w:t>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8" w:hRule="atLeast"/>
          <w:jc w:val="center"/>
        </w:trPr>
        <w:tc>
          <w:tcPr>
            <w:tcW w:w="8963" w:type="dxa"/>
            <w:noWrap w:val="0"/>
            <w:vAlign w:val="center"/>
          </w:tcPr>
          <w:p>
            <w:pPr>
              <w:spacing w:line="300" w:lineRule="auto"/>
              <w:rPr>
                <w:rFonts w:hint="eastAsia" w:ascii="宋体" w:hAnsi="宋体"/>
                <w:sz w:val="24"/>
              </w:rPr>
            </w:pPr>
          </w:p>
          <w:p>
            <w:pPr>
              <w:spacing w:line="360" w:lineRule="auto"/>
              <w:rPr>
                <w:rFonts w:hint="eastAsia" w:ascii="宋体" w:hAnsi="宋体" w:cs="宋体"/>
                <w:kern w:val="0"/>
                <w:sz w:val="24"/>
                <w:lang w:eastAsia="zh-CN"/>
              </w:rPr>
            </w:pPr>
            <w:r>
              <w:rPr>
                <w:rFonts w:hint="eastAsia" w:ascii="宋体" w:hAnsi="宋体" w:cs="宋体"/>
                <w:kern w:val="0"/>
                <w:sz w:val="24"/>
              </w:rPr>
              <w:t>招标代理机构：</w:t>
            </w:r>
            <w:r>
              <w:rPr>
                <w:rFonts w:hint="eastAsia" w:ascii="宋体" w:hAnsi="宋体" w:cs="宋体"/>
                <w:kern w:val="0"/>
                <w:sz w:val="24"/>
                <w:lang w:eastAsia="zh-CN"/>
              </w:rPr>
              <w:t>陕西万隆金剑工程管理咨询有限公司</w:t>
            </w:r>
          </w:p>
          <w:p>
            <w:pPr>
              <w:spacing w:line="360" w:lineRule="auto"/>
              <w:rPr>
                <w:rFonts w:hint="eastAsia" w:ascii="宋体" w:hAnsi="宋体" w:eastAsia="宋体" w:cs="宋体"/>
                <w:kern w:val="0"/>
                <w:sz w:val="24"/>
                <w:lang w:eastAsia="zh-CN"/>
              </w:rPr>
            </w:pPr>
            <w:r>
              <w:rPr>
                <w:rFonts w:hint="eastAsia" w:ascii="宋体" w:hAnsi="宋体" w:cs="宋体"/>
                <w:kern w:val="0"/>
                <w:sz w:val="24"/>
              </w:rPr>
              <w:t>联 系 人：</w:t>
            </w:r>
            <w:r>
              <w:rPr>
                <w:rFonts w:hint="eastAsia" w:ascii="宋体" w:hAnsi="宋体" w:cs="宋体"/>
                <w:kern w:val="0"/>
                <w:sz w:val="24"/>
                <w:lang w:val="en-US" w:eastAsia="zh-CN"/>
              </w:rPr>
              <w:t>黄</w:t>
            </w:r>
            <w:r>
              <w:rPr>
                <w:rFonts w:hint="eastAsia" w:ascii="宋体" w:hAnsi="宋体" w:cs="宋体"/>
                <w:kern w:val="0"/>
                <w:sz w:val="24"/>
                <w:lang w:eastAsia="zh-CN"/>
              </w:rPr>
              <w:t>工</w:t>
            </w:r>
          </w:p>
          <w:p>
            <w:pPr>
              <w:spacing w:line="360" w:lineRule="auto"/>
              <w:rPr>
                <w:rFonts w:hint="default" w:ascii="宋体" w:hAnsi="宋体" w:cs="宋体"/>
                <w:kern w:val="0"/>
                <w:sz w:val="24"/>
                <w:lang w:val="en-US" w:eastAsia="zh-CN"/>
              </w:rPr>
            </w:pPr>
            <w:r>
              <w:rPr>
                <w:rFonts w:hint="eastAsia" w:ascii="宋体" w:hAnsi="宋体" w:cs="宋体"/>
                <w:kern w:val="0"/>
                <w:sz w:val="24"/>
              </w:rPr>
              <w:t>电    话：</w:t>
            </w:r>
            <w:r>
              <w:rPr>
                <w:rFonts w:hint="eastAsia" w:ascii="宋体" w:hAnsi="宋体" w:cs="宋体"/>
                <w:kern w:val="0"/>
                <w:sz w:val="24"/>
                <w:lang w:val="en-US" w:eastAsia="zh-CN"/>
              </w:rPr>
              <w:t>18226298772</w:t>
            </w:r>
          </w:p>
          <w:p>
            <w:pPr>
              <w:pStyle w:val="2"/>
              <w:rPr>
                <w:rFonts w:hint="eastAsia" w:eastAsiaTheme="minorEastAsia"/>
                <w:lang w:val="en-US" w:eastAsia="zh-CN"/>
              </w:rPr>
            </w:pPr>
            <w:r>
              <w:rPr>
                <w:rFonts w:hint="eastAsia"/>
                <w:lang w:val="en-US" w:eastAsia="zh-CN"/>
              </w:rPr>
              <w:t>电子邮箱：356161729</w:t>
            </w:r>
            <w:r>
              <w:rPr>
                <w:rFonts w:hint="eastAsia"/>
                <w:lang w:val="en-US" w:eastAsia="zh-CN"/>
              </w:rPr>
              <w:fldChar w:fldCharType="begin"/>
            </w:r>
            <w:r>
              <w:rPr>
                <w:rFonts w:hint="eastAsia"/>
                <w:lang w:val="en-US" w:eastAsia="zh-CN"/>
              </w:rPr>
              <w:instrText xml:space="preserve"> HYPERLINK "mailto:18955802319@QQ.com" </w:instrText>
            </w:r>
            <w:r>
              <w:rPr>
                <w:rFonts w:hint="eastAsia"/>
                <w:lang w:val="en-US" w:eastAsia="zh-CN"/>
              </w:rPr>
              <w:fldChar w:fldCharType="separate"/>
            </w:r>
            <w:r>
              <w:rPr>
                <w:rFonts w:hint="eastAsia"/>
                <w:lang w:val="en-US" w:eastAsia="zh-CN"/>
              </w:rPr>
              <w:t>@qq.com</w:t>
            </w:r>
            <w:r>
              <w:rPr>
                <w:rFonts w:hint="eastAsia"/>
                <w:lang w:val="en-US" w:eastAsia="zh-CN"/>
              </w:rPr>
              <w:fldChar w:fldCharType="end"/>
            </w:r>
          </w:p>
          <w:p>
            <w:pPr>
              <w:pStyle w:val="9"/>
              <w:spacing w:before="100" w:after="100" w:line="560" w:lineRule="exact"/>
              <w:ind w:left="0" w:right="-619" w:firstLine="6600" w:firstLineChars="2750"/>
              <w:rPr>
                <w:rFonts w:ascii="宋体" w:hAnsi="宋体"/>
                <w:szCs w:val="24"/>
              </w:rPr>
            </w:pPr>
            <w:r>
              <w:rPr>
                <w:rFonts w:hint="eastAsia" w:ascii="宋体" w:hAnsi="宋体"/>
                <w:szCs w:val="24"/>
              </w:rPr>
              <w:t>（单位盖章）</w:t>
            </w:r>
          </w:p>
          <w:p>
            <w:pPr>
              <w:rPr>
                <w:rFonts w:ascii="宋体" w:hAnsi="宋体"/>
                <w:sz w:val="24"/>
              </w:rPr>
            </w:pPr>
            <w:r>
              <w:rPr>
                <w:rFonts w:ascii="宋体" w:hAnsi="宋体"/>
                <w:sz w:val="24"/>
              </w:rPr>
              <w:t xml:space="preserve">                                                </w:t>
            </w:r>
            <w:r>
              <w:rPr>
                <w:rFonts w:hint="eastAsia" w:ascii="宋体" w:hAnsi="宋体"/>
                <w:sz w:val="24"/>
              </w:rPr>
              <w:t xml:space="preserve">      </w:t>
            </w:r>
            <w:r>
              <w:rPr>
                <w:rFonts w:hint="eastAsia" w:ascii="宋体" w:hAnsi="宋体"/>
              </w:rPr>
              <w:t>二〇二〇年</w:t>
            </w:r>
            <w:r>
              <w:rPr>
                <w:rFonts w:hint="eastAsia" w:ascii="宋体" w:hAnsi="宋体"/>
                <w:lang w:eastAsia="zh-CN"/>
              </w:rPr>
              <w:t>十二</w:t>
            </w:r>
            <w:r>
              <w:rPr>
                <w:rFonts w:hint="eastAsia" w:ascii="宋体" w:hAnsi="宋体"/>
              </w:rPr>
              <w:t>月</w:t>
            </w:r>
          </w:p>
        </w:tc>
      </w:tr>
    </w:tbl>
    <w:p>
      <w:pPr>
        <w:pStyle w:val="25"/>
        <w:spacing w:before="48" w:beforeLines="20" w:after="48" w:afterLines="20" w:line="432" w:lineRule="auto"/>
        <w:rPr>
          <w:rFonts w:hAnsi="宋体"/>
        </w:rPr>
      </w:pPr>
    </w:p>
    <w:p>
      <w:pPr>
        <w:pStyle w:val="2"/>
        <w:rPr>
          <w:rFonts w:hint="eastAsia"/>
          <w:lang w:eastAsia="zh-CN"/>
        </w:rPr>
      </w:pPr>
    </w:p>
    <w:sectPr>
      <w:headerReference r:id="rId21" w:type="default"/>
      <w:footerReference r:id="rId22" w:type="default"/>
      <w:footnotePr>
        <w:numFmt w:val="decimalEnclosedCircleChinese"/>
        <w:numRestart w:val="eachPage"/>
      </w:footnotePr>
      <w:pgSz w:w="11907" w:h="16840"/>
      <w:pgMar w:top="1440" w:right="1440" w:bottom="1440" w:left="1440" w:header="720" w:footer="907"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MingLiU_HKSCS">
    <w:altName w:val="PMingLiU-ExtB"/>
    <w:panose1 w:val="02020500000000000000"/>
    <w:charset w:val="88"/>
    <w:family w:val="roman"/>
    <w:pitch w:val="default"/>
    <w:sig w:usb0="00000000" w:usb1="00000000" w:usb2="00000016" w:usb3="00000000" w:csb0="00100001"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rPr>
        <w:rStyle w:val="17"/>
        <w:rFonts w:hint="eastAsia"/>
      </w:rPr>
    </w:pPr>
  </w:p>
  <w:p>
    <w:pPr>
      <w:pStyle w:val="10"/>
      <w:rPr>
        <w:rFonts w:hint="eastAsia"/>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ind w:right="360"/>
      <w:rPr>
        <w:rFonts w:hint="eastAsia" w:ascii="宋体" w:hAnsi="宋体"/>
      </w:rPr>
    </w:pPr>
    <w:r>
      <mc:AlternateContent>
        <mc:Choice Requires="wps">
          <w:drawing>
            <wp:anchor distT="0" distB="0" distL="114300" distR="114300" simplePos="0" relativeHeight="251668480" behindDoc="0" locked="0" layoutInCell="1" allowOverlap="1">
              <wp:simplePos x="0" y="0"/>
              <wp:positionH relativeFrom="column">
                <wp:posOffset>-27305</wp:posOffset>
              </wp:positionH>
              <wp:positionV relativeFrom="paragraph">
                <wp:posOffset>57785</wp:posOffset>
              </wp:positionV>
              <wp:extent cx="5789930" cy="0"/>
              <wp:effectExtent l="0" t="0" r="0" b="0"/>
              <wp:wrapNone/>
              <wp:docPr id="6" name="直接连接符 6"/>
              <wp:cNvGraphicFramePr/>
              <a:graphic xmlns:a="http://schemas.openxmlformats.org/drawingml/2006/main">
                <a:graphicData uri="http://schemas.microsoft.com/office/word/2010/wordprocessingShape">
                  <wps:wsp>
                    <wps:cNvCnPr/>
                    <wps:spPr>
                      <a:xfrm flipV="1">
                        <a:off x="0" y="0"/>
                        <a:ext cx="5789930" cy="0"/>
                      </a:xfrm>
                      <a:prstGeom prst="line">
                        <a:avLst/>
                      </a:prstGeom>
                      <a:ln w="317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flip:y;margin-left:-2.15pt;margin-top:4.55pt;height:0pt;width:455.9pt;z-index:251668480;mso-width-relative:page;mso-height-relative:page;" filled="f" stroked="t" coordsize="21600,21600" o:gfxdata="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GjNoNHTAAAABgEAAA8AAAAAAAAAAQAgAAAAIgAAAGRycy9kb3ducmV2Lnht&#10;bFBLAQIUABQAAAAIAIdO4kDwnhCN/gEAAO4DAAAOAAAAAAAAAAEAIAAAACIBAABkcnMvZTJvRG9j&#10;LnhtbFBLBQYAAAAABgAGAFkBAACSBQAAAAA=&#10;">
              <v:fill on="f" focussize="0,0"/>
              <v:stroke weight="0.25pt" color="#000000" joinstyle="round"/>
              <v:imagedata o:title=""/>
              <o:lock v:ext="edit" aspectratio="f"/>
            </v:line>
          </w:pict>
        </mc:Fallback>
      </mc:AlternateContent>
    </w:r>
  </w:p>
  <w:p>
    <w:pPr>
      <w:pStyle w:val="10"/>
      <w:ind w:right="360"/>
    </w:pPr>
    <w:r>
      <w:rPr>
        <w:rFonts w:hint="eastAsia" w:ascii="Cambria" w:hAnsi="Cambria"/>
        <w:sz w:val="28"/>
        <w:szCs w:val="28"/>
        <w:lang w:val="zh-CN"/>
      </w:rPr>
      <w:t xml:space="preserve">  </w:t>
    </w:r>
    <w:r>
      <w:rPr>
        <w:rFonts w:ascii="宋体" w:hAnsi="宋体"/>
      </w:rPr>
      <w:fldChar w:fldCharType="begin"/>
    </w:r>
    <w:r>
      <w:rPr>
        <w:rFonts w:ascii="宋体" w:hAnsi="宋体"/>
      </w:rPr>
      <w:instrText xml:space="preserve"> PAGE    \* MERGEFORMAT </w:instrText>
    </w:r>
    <w:r>
      <w:rPr>
        <w:rFonts w:ascii="宋体" w:hAnsi="宋体"/>
      </w:rPr>
      <w:fldChar w:fldCharType="separate"/>
    </w:r>
    <w:r>
      <w:rPr>
        <w:rFonts w:ascii="宋体" w:hAnsi="宋体"/>
      </w:rPr>
      <w:t>52</w:t>
    </w:r>
    <w:r>
      <w:rPr>
        <w:rFonts w:ascii="宋体" w:hAnsi="宋体"/>
      </w:rPr>
      <w:fldChar w:fldCharType="end"/>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ind w:right="360"/>
      <w:rPr>
        <w:rFonts w:hint="eastAsia" w:ascii="宋体" w:hAnsi="宋体"/>
      </w:rPr>
    </w:pPr>
    <w:r>
      <mc:AlternateContent>
        <mc:Choice Requires="wps">
          <w:drawing>
            <wp:anchor distT="0" distB="0" distL="114300" distR="114300" simplePos="0" relativeHeight="251658240" behindDoc="0" locked="0" layoutInCell="1" allowOverlap="1">
              <wp:simplePos x="0" y="0"/>
              <wp:positionH relativeFrom="column">
                <wp:posOffset>-27305</wp:posOffset>
              </wp:positionH>
              <wp:positionV relativeFrom="paragraph">
                <wp:posOffset>57785</wp:posOffset>
              </wp:positionV>
              <wp:extent cx="5789930" cy="0"/>
              <wp:effectExtent l="0" t="0" r="0" b="0"/>
              <wp:wrapNone/>
              <wp:docPr id="8" name="直接连接符 8"/>
              <wp:cNvGraphicFramePr/>
              <a:graphic xmlns:a="http://schemas.openxmlformats.org/drawingml/2006/main">
                <a:graphicData uri="http://schemas.microsoft.com/office/word/2010/wordprocessingShape">
                  <wps:wsp>
                    <wps:cNvCnPr/>
                    <wps:spPr>
                      <a:xfrm flipV="1">
                        <a:off x="0" y="0"/>
                        <a:ext cx="5789930" cy="0"/>
                      </a:xfrm>
                      <a:prstGeom prst="line">
                        <a:avLst/>
                      </a:prstGeom>
                      <a:ln w="317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flip:y;margin-left:-2.15pt;margin-top:4.55pt;height:0pt;width:455.9pt;z-index:251658240;mso-width-relative:page;mso-height-relative:page;" filled="f" stroked="t" coordsize="21600,21600" o:gfxdata="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aM2g0dMAAAAGAQAADwAAAAAAAAABACAAAAAiAAAAZHJzL2Rvd25yZXYueG1s&#10;UEsBAhQAFAAAAAgAh07iQFcBK4z9AQAA7gMAAA4AAAAAAAAAAQAgAAAAIgEAAGRycy9lMm9Eb2Mu&#10;eG1sUEsFBgAAAAAGAAYAWQEAAJEFAAAAAA==&#10;">
              <v:fill on="f" focussize="0,0"/>
              <v:stroke weight="0.25pt" color="#000000" joinstyle="round"/>
              <v:imagedata o:title=""/>
              <o:lock v:ext="edit" aspectratio="f"/>
            </v:line>
          </w:pict>
        </mc:Fallback>
      </mc:AlternateContent>
    </w:r>
  </w:p>
  <w:p>
    <w:pPr>
      <w:pStyle w:val="10"/>
      <w:ind w:right="360"/>
    </w:pPr>
    <w:r>
      <w:rPr>
        <w:rFonts w:ascii="宋体" w:hAnsi="宋体"/>
      </w:rPr>
      <w:fldChar w:fldCharType="begin"/>
    </w:r>
    <w:r>
      <w:rPr>
        <w:rFonts w:ascii="宋体" w:hAnsi="宋体"/>
      </w:rPr>
      <w:instrText xml:space="preserve"> PAGE    \* MERGEFORMAT </w:instrText>
    </w:r>
    <w:r>
      <w:rPr>
        <w:rFonts w:ascii="宋体" w:hAnsi="宋体"/>
      </w:rPr>
      <w:fldChar w:fldCharType="separate"/>
    </w:r>
    <w:r>
      <w:rPr>
        <w:rFonts w:ascii="宋体" w:hAnsi="宋体"/>
      </w:rPr>
      <w:t>55</w:t>
    </w:r>
    <w:r>
      <w:rPr>
        <w:rFonts w:ascii="宋体" w:hAnsi="宋体"/>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framePr w:wrap="around" w:vAnchor="text" w:hAnchor="margin" w:xAlign="right" w:y="1"/>
      <w:rPr>
        <w:rStyle w:val="19"/>
      </w:rPr>
    </w:pPr>
    <w:r>
      <w:fldChar w:fldCharType="begin"/>
    </w:r>
    <w:r>
      <w:rPr>
        <w:rStyle w:val="19"/>
      </w:rPr>
      <w:instrText xml:space="preserve">PAGE  </w:instrText>
    </w:r>
    <w:r>
      <w:fldChar w:fldCharType="separate"/>
    </w:r>
    <w:r>
      <w:rPr>
        <w:rStyle w:val="19"/>
      </w:rPr>
      <w:t>６１</w:t>
    </w:r>
    <w:r>
      <w:fldChar w:fldCharType="end"/>
    </w:r>
  </w:p>
  <w:p>
    <w:pPr>
      <w:pStyle w:val="10"/>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pPr>
    <w:r>
      <w:fldChar w:fldCharType="begin"/>
    </w:r>
    <w:r>
      <w:rPr>
        <w:rStyle w:val="17"/>
      </w:rPr>
      <w:instrText xml:space="preserve"> PAGE </w:instrText>
    </w:r>
    <w:r>
      <w:fldChar w:fldCharType="separate"/>
    </w:r>
    <w:r>
      <w:rPr>
        <w:rStyle w:val="17"/>
        <w:rFonts w:hint="eastAsia"/>
      </w:rPr>
      <w:t>９</w:t>
    </w:r>
    <w: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ind w:right="360"/>
      <w:rPr>
        <w:rFonts w:hint="eastAsia" w:ascii="宋体" w:hAnsi="宋体"/>
      </w:rPr>
    </w:pPr>
    <w:r>
      <w:rPr>
        <w:rFonts w:hint="eastAsia" w:ascii="宋体" w:hAnsi="宋体"/>
      </w:rPr>
      <mc:AlternateContent>
        <mc:Choice Requires="wps">
          <w:drawing>
            <wp:anchor distT="0" distB="0" distL="114300" distR="114300" simplePos="0" relativeHeight="251661312" behindDoc="0" locked="0" layoutInCell="1" allowOverlap="1">
              <wp:simplePos x="0" y="0"/>
              <wp:positionH relativeFrom="column">
                <wp:posOffset>-20955</wp:posOffset>
              </wp:positionH>
              <wp:positionV relativeFrom="paragraph">
                <wp:posOffset>-109855</wp:posOffset>
              </wp:positionV>
              <wp:extent cx="5753735" cy="0"/>
              <wp:effectExtent l="0" t="0" r="0" b="0"/>
              <wp:wrapNone/>
              <wp:docPr id="1" name="直接连接符 1"/>
              <wp:cNvGraphicFramePr/>
              <a:graphic xmlns:a="http://schemas.openxmlformats.org/drawingml/2006/main">
                <a:graphicData uri="http://schemas.microsoft.com/office/word/2010/wordprocessingShape">
                  <wps:wsp>
                    <wps:cNvCnPr/>
                    <wps:spPr>
                      <a:xfrm flipV="1">
                        <a:off x="0" y="0"/>
                        <a:ext cx="5753735" cy="0"/>
                      </a:xfrm>
                      <a:prstGeom prst="line">
                        <a:avLst/>
                      </a:prstGeom>
                      <a:ln w="317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flip:y;margin-left:-1.65pt;margin-top:-8.65pt;height:0pt;width:453.05pt;z-index:251661312;mso-width-relative:page;mso-height-relative:page;" filled="f" stroked="t" coordsize="21600,21600" o:gfxdata="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DkxQge1QAAAAoBAAAPAAAAAAAAAAEAIAAAACIAAABkcnMvZG93bnJldi54bWxQ&#10;SwECFAAUAAAACACHTuJACa1Ne/oBAADuAwAADgAAAAAAAAABACAAAAAkAQAAZHJzL2Uyb0RvYy54&#10;bWxQSwUGAAAAAAYABgBZAQAAkAUAAAAA&#10;">
              <v:fill on="f" focussize="0,0"/>
              <v:stroke weight="0.25pt" color="#000000" joinstyle="round"/>
              <v:imagedata o:title=""/>
              <o:lock v:ext="edit" aspectratio="f"/>
            </v:line>
          </w:pict>
        </mc:Fallback>
      </mc:AlternateContent>
    </w:r>
    <w:r>
      <w:rPr>
        <w:rFonts w:hint="eastAsia" w:ascii="宋体" w:hAnsi="宋体"/>
      </w:rPr>
      <w:t xml:space="preserve">    </w:t>
    </w:r>
    <w:r>
      <w:fldChar w:fldCharType="begin"/>
    </w:r>
    <w:r>
      <w:rPr>
        <w:rStyle w:val="17"/>
      </w:rPr>
      <w:instrText xml:space="preserve"> PAGE </w:instrText>
    </w:r>
    <w:r>
      <w:fldChar w:fldCharType="separate"/>
    </w:r>
    <w:r>
      <w:rPr>
        <w:rStyle w:val="17"/>
      </w:rPr>
      <w:t>8</w:t>
    </w:r>
    <w: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framePr w:wrap="around" w:vAnchor="text" w:hAnchor="page" w:x="10261" w:y="186"/>
      <w:rPr>
        <w:rStyle w:val="17"/>
        <w:rFonts w:ascii="宋体" w:hAnsi="宋体"/>
      </w:rPr>
    </w:pPr>
    <w:r>
      <w:rPr>
        <w:rFonts w:ascii="宋体" w:hAnsi="宋体"/>
      </w:rPr>
      <w:fldChar w:fldCharType="begin"/>
    </w:r>
    <w:r>
      <w:rPr>
        <w:rStyle w:val="17"/>
        <w:rFonts w:ascii="宋体" w:hAnsi="宋体"/>
      </w:rPr>
      <w:instrText xml:space="preserve">PAGE  </w:instrText>
    </w:r>
    <w:r>
      <w:rPr>
        <w:rFonts w:ascii="宋体" w:hAnsi="宋体"/>
      </w:rPr>
      <w:fldChar w:fldCharType="separate"/>
    </w:r>
    <w:r>
      <w:rPr>
        <w:rStyle w:val="17"/>
        <w:rFonts w:ascii="宋体" w:hAnsi="宋体"/>
      </w:rPr>
      <w:t>28</w:t>
    </w:r>
    <w:r>
      <w:rPr>
        <w:rFonts w:ascii="宋体" w:hAnsi="宋体"/>
      </w:rPr>
      <w:fldChar w:fldCharType="end"/>
    </w:r>
  </w:p>
  <w:p>
    <w:pPr>
      <w:pStyle w:val="10"/>
      <w:ind w:right="360"/>
      <w:rPr>
        <w:rFonts w:hint="eastAsia" w:ascii="宋体" w:hAnsi="宋体"/>
      </w:rPr>
    </w:pPr>
  </w:p>
  <w:p>
    <w:pPr>
      <w:pStyle w:val="10"/>
      <w:ind w:right="360"/>
      <w:rPr>
        <w:rFonts w:hint="eastAsia"/>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framePr w:wrap="around" w:vAnchor="text" w:hAnchor="page" w:x="10261" w:y="186"/>
      <w:rPr>
        <w:rStyle w:val="17"/>
        <w:rFonts w:ascii="宋体" w:hAnsi="宋体"/>
      </w:rPr>
    </w:pPr>
    <w:r>
      <w:rPr>
        <w:rFonts w:ascii="宋体" w:hAnsi="宋体"/>
      </w:rPr>
      <w:fldChar w:fldCharType="begin"/>
    </w:r>
    <w:r>
      <w:rPr>
        <w:rStyle w:val="17"/>
        <w:rFonts w:ascii="宋体" w:hAnsi="宋体"/>
      </w:rPr>
      <w:instrText xml:space="preserve">PAGE  </w:instrText>
    </w:r>
    <w:r>
      <w:rPr>
        <w:rFonts w:ascii="宋体" w:hAnsi="宋体"/>
      </w:rPr>
      <w:fldChar w:fldCharType="separate"/>
    </w:r>
    <w:r>
      <w:rPr>
        <w:rStyle w:val="17"/>
        <w:rFonts w:ascii="宋体" w:hAnsi="宋体"/>
      </w:rPr>
      <w:t>31</w:t>
    </w:r>
    <w:r>
      <w:rPr>
        <w:rFonts w:ascii="宋体" w:hAnsi="宋体"/>
      </w:rPr>
      <w:fldChar w:fldCharType="end"/>
    </w:r>
  </w:p>
  <w:p>
    <w:pPr>
      <w:pStyle w:val="10"/>
      <w:ind w:right="360"/>
      <w:rPr>
        <w:rFonts w:hint="eastAsia" w:ascii="宋体" w:hAnsi="宋体"/>
      </w:rPr>
    </w:pPr>
    <w:r>
      <mc:AlternateContent>
        <mc:Choice Requires="wps">
          <w:drawing>
            <wp:anchor distT="0" distB="0" distL="114300" distR="114300" simplePos="0" relativeHeight="251660288" behindDoc="0" locked="0" layoutInCell="1" allowOverlap="1">
              <wp:simplePos x="0" y="0"/>
              <wp:positionH relativeFrom="column">
                <wp:posOffset>-27305</wp:posOffset>
              </wp:positionH>
              <wp:positionV relativeFrom="paragraph">
                <wp:posOffset>57785</wp:posOffset>
              </wp:positionV>
              <wp:extent cx="5789930" cy="0"/>
              <wp:effectExtent l="0" t="0" r="0" b="0"/>
              <wp:wrapNone/>
              <wp:docPr id="7" name="直接连接符 7"/>
              <wp:cNvGraphicFramePr/>
              <a:graphic xmlns:a="http://schemas.openxmlformats.org/drawingml/2006/main">
                <a:graphicData uri="http://schemas.microsoft.com/office/word/2010/wordprocessingShape">
                  <wps:wsp>
                    <wps:cNvCnPr/>
                    <wps:spPr>
                      <a:xfrm flipV="1">
                        <a:off x="0" y="0"/>
                        <a:ext cx="5789930" cy="0"/>
                      </a:xfrm>
                      <a:prstGeom prst="line">
                        <a:avLst/>
                      </a:prstGeom>
                      <a:ln w="317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flip:y;margin-left:-2.15pt;margin-top:4.55pt;height:0pt;width:455.9pt;z-index:251660288;mso-width-relative:page;mso-height-relative:page;" filled="f" stroked="t" coordsize="21600,21600" o:gfxdata="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GjNoNHTAAAABgEAAA8AAAAAAAAAAQAgAAAAIgAAAGRycy9kb3ducmV2Lnht&#10;bFBLAQIUABQAAAAIAIdO4kA76Iol/gEAAO4DAAAOAAAAAAAAAAEAIAAAACIBAABkcnMvZTJvRG9j&#10;LnhtbFBLBQYAAAAABgAGAFkBAACSBQAAAAA=&#10;">
              <v:fill on="f" focussize="0,0"/>
              <v:stroke weight="0.25pt" color="#000000" joinstyle="round"/>
              <v:imagedata o:title=""/>
              <o:lock v:ext="edit" aspectratio="f"/>
            </v:line>
          </w:pict>
        </mc:Fallback>
      </mc:AlternateContent>
    </w:r>
  </w:p>
  <w:p>
    <w:pPr>
      <w:pStyle w:val="10"/>
      <w:ind w:right="360"/>
      <w:rPr>
        <w:rFonts w:hint="eastAsia"/>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ind w:right="360"/>
      <w:rPr>
        <w:rFonts w:hint="eastAsia" w:ascii="宋体" w:hAnsi="宋体"/>
      </w:rPr>
    </w:pPr>
    <w:r>
      <mc:AlternateContent>
        <mc:Choice Requires="wps">
          <w:drawing>
            <wp:anchor distT="0" distB="0" distL="114300" distR="114300" simplePos="0" relativeHeight="251667456" behindDoc="0" locked="0" layoutInCell="1" allowOverlap="1">
              <wp:simplePos x="0" y="0"/>
              <wp:positionH relativeFrom="column">
                <wp:posOffset>-27305</wp:posOffset>
              </wp:positionH>
              <wp:positionV relativeFrom="paragraph">
                <wp:posOffset>57785</wp:posOffset>
              </wp:positionV>
              <wp:extent cx="5789930" cy="0"/>
              <wp:effectExtent l="0" t="0" r="0" b="0"/>
              <wp:wrapNone/>
              <wp:docPr id="9" name="直接连接符 9"/>
              <wp:cNvGraphicFramePr/>
              <a:graphic xmlns:a="http://schemas.openxmlformats.org/drawingml/2006/main">
                <a:graphicData uri="http://schemas.microsoft.com/office/word/2010/wordprocessingShape">
                  <wps:wsp>
                    <wps:cNvCnPr/>
                    <wps:spPr>
                      <a:xfrm flipV="1">
                        <a:off x="0" y="0"/>
                        <a:ext cx="5789930" cy="0"/>
                      </a:xfrm>
                      <a:prstGeom prst="line">
                        <a:avLst/>
                      </a:prstGeom>
                      <a:ln w="317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flip:y;margin-left:-2.15pt;margin-top:4.55pt;height:0pt;width:455.9pt;z-index:251667456;mso-width-relative:page;mso-height-relative:page;" filled="f" stroked="t" coordsize="21600,21600" o:gfxdata="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GjNoNHTAAAABgEAAA8AAAAAAAAAAQAgAAAAIgAAAGRycy9kb3ducmV2Lnht&#10;bFBLAQIUABQAAAAIAIdO4kCcd7Ek/gEAAO4DAAAOAAAAAAAAAAEAIAAAACIBAABkcnMvZTJvRG9j&#10;LnhtbFBLBQYAAAAABgAGAFkBAACSBQAAAAA=&#10;">
              <v:fill on="f" focussize="0,0"/>
              <v:stroke weight="0.25pt" color="#000000" joinstyle="round"/>
              <v:imagedata o:title=""/>
              <o:lock v:ext="edit" aspectratio="f"/>
            </v:line>
          </w:pict>
        </mc:Fallback>
      </mc:AlternateContent>
    </w:r>
  </w:p>
  <w:p>
    <w:pPr>
      <w:pStyle w:val="10"/>
      <w:ind w:right="360"/>
      <w:rPr>
        <w:rFonts w:hint="eastAsia"/>
      </w:rPr>
    </w:pPr>
    <w:r>
      <w:rPr>
        <w:rFonts w:hint="eastAsia" w:ascii="Cambria" w:hAnsi="Cambria"/>
        <w:sz w:val="28"/>
        <w:szCs w:val="28"/>
        <w:lang w:val="zh-CN"/>
      </w:rPr>
      <w:t xml:space="preserve">  </w:t>
    </w:r>
    <w:r>
      <w:fldChar w:fldCharType="begin"/>
    </w:r>
    <w:r>
      <w:rPr>
        <w:rStyle w:val="17"/>
      </w:rPr>
      <w:instrText xml:space="preserve"> PAGE </w:instrText>
    </w:r>
    <w:r>
      <w:fldChar w:fldCharType="separate"/>
    </w:r>
    <w:r>
      <w:rPr>
        <w:rStyle w:val="17"/>
      </w:rPr>
      <w:t>35</w:t>
    </w:r>
    <w:r>
      <w:fldChar w:fldCharType="end"/>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ind w:right="360"/>
      <w:rPr>
        <w:rFonts w:hint="eastAsia" w:ascii="宋体" w:hAnsi="宋体"/>
      </w:rPr>
    </w:pPr>
  </w:p>
  <w:p>
    <w:pPr>
      <w:pStyle w:val="10"/>
      <w:framePr w:wrap="around" w:vAnchor="text" w:hAnchor="page" w:x="10261" w:y="186"/>
      <w:rPr>
        <w:rStyle w:val="17"/>
      </w:rPr>
    </w:pPr>
    <w:r>
      <w:fldChar w:fldCharType="begin"/>
    </w:r>
    <w:r>
      <w:rPr>
        <w:rStyle w:val="17"/>
      </w:rPr>
      <w:instrText xml:space="preserve">PAGE  </w:instrText>
    </w:r>
    <w:r>
      <w:fldChar w:fldCharType="separate"/>
    </w:r>
    <w:r>
      <w:rPr>
        <w:rStyle w:val="17"/>
      </w:rPr>
      <w:t>46</w:t>
    </w:r>
    <w:r>
      <w:fldChar w:fldCharType="end"/>
    </w:r>
  </w:p>
  <w:p>
    <w:pPr>
      <w:pStyle w:val="10"/>
      <w:ind w:right="360"/>
      <w:rPr>
        <w:rFonts w:hint="eastAsia" w:ascii="宋体" w:hAnsi="宋体"/>
      </w:rPr>
    </w:pPr>
    <w:r>
      <mc:AlternateContent>
        <mc:Choice Requires="wps">
          <w:drawing>
            <wp:anchor distT="0" distB="0" distL="114300" distR="114300" simplePos="0" relativeHeight="251665408" behindDoc="0" locked="0" layoutInCell="1" allowOverlap="1">
              <wp:simplePos x="0" y="0"/>
              <wp:positionH relativeFrom="column">
                <wp:posOffset>-27305</wp:posOffset>
              </wp:positionH>
              <wp:positionV relativeFrom="paragraph">
                <wp:posOffset>57785</wp:posOffset>
              </wp:positionV>
              <wp:extent cx="5789930" cy="0"/>
              <wp:effectExtent l="0" t="0" r="0" b="0"/>
              <wp:wrapNone/>
              <wp:docPr id="11" name="直接连接符 11"/>
              <wp:cNvGraphicFramePr/>
              <a:graphic xmlns:a="http://schemas.openxmlformats.org/drawingml/2006/main">
                <a:graphicData uri="http://schemas.microsoft.com/office/word/2010/wordprocessingShape">
                  <wps:wsp>
                    <wps:cNvCnPr/>
                    <wps:spPr>
                      <a:xfrm flipV="1">
                        <a:off x="0" y="0"/>
                        <a:ext cx="5789930" cy="0"/>
                      </a:xfrm>
                      <a:prstGeom prst="line">
                        <a:avLst/>
                      </a:prstGeom>
                      <a:ln w="317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flip:y;margin-left:-2.15pt;margin-top:4.55pt;height:0pt;width:455.9pt;z-index:251665408;mso-width-relative:page;mso-height-relative:page;" filled="f" stroked="t" coordsize="21600,21600" o:gfxdata="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GjNoNHTAAAABgEAAA8AAAAAAAAAAQAgAAAAIgAAAGRycy9kb3ducmV2Lnht&#10;bFBLAQIUABQAAAAIAIdO4kD8vU7E/gEAAPADAAAOAAAAAAAAAAEAIAAAACIBAABkcnMvZTJvRG9j&#10;LnhtbFBLBQYAAAAABgAGAFkBAACSBQAAAAA=&#10;">
              <v:fill on="f" focussize="0,0"/>
              <v:stroke weight="0.25pt" color="#000000" joinstyle="round"/>
              <v:imagedata o:title=""/>
              <o:lock v:ext="edit" aspectratio="f"/>
            </v:line>
          </w:pict>
        </mc:Fallback>
      </mc:AlternateContent>
    </w:r>
  </w:p>
  <w:p>
    <w:pPr>
      <w:pStyle w:val="10"/>
      <w:ind w:right="360"/>
    </w:pPr>
    <w:r>
      <w:rPr>
        <w:rFonts w:hint="eastAsia" w:ascii="Cambria" w:hAnsi="Cambria"/>
        <w:sz w:val="28"/>
        <w:szCs w:val="28"/>
        <w:lang w:val="zh-CN"/>
      </w:rPr>
      <w:t xml:space="preserve">  </w:t>
    </w:r>
  </w:p>
  <w:p>
    <w:pPr>
      <w:pStyle w:val="10"/>
      <w:rPr>
        <w:rStyle w:val="17"/>
        <w:rFonts w:hint="eastAsia"/>
      </w:rPr>
    </w:pPr>
  </w:p>
  <w:p>
    <w:pPr>
      <w:pStyle w:val="10"/>
      <w:rPr>
        <w:rFonts w:hint="eastAsia"/>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ind w:right="360"/>
      <w:rPr>
        <w:rFonts w:hint="eastAsia" w:ascii="宋体" w:hAnsi="宋体"/>
      </w:rPr>
    </w:pPr>
    <w:r>
      <mc:AlternateContent>
        <mc:Choice Requires="wps">
          <w:drawing>
            <wp:anchor distT="0" distB="0" distL="114300" distR="114300" simplePos="0" relativeHeight="251663360" behindDoc="0" locked="0" layoutInCell="1" allowOverlap="1">
              <wp:simplePos x="0" y="0"/>
              <wp:positionH relativeFrom="column">
                <wp:posOffset>-27305</wp:posOffset>
              </wp:positionH>
              <wp:positionV relativeFrom="paragraph">
                <wp:posOffset>57785</wp:posOffset>
              </wp:positionV>
              <wp:extent cx="5789930" cy="0"/>
              <wp:effectExtent l="0" t="0" r="0" b="0"/>
              <wp:wrapNone/>
              <wp:docPr id="5" name="直接连接符 5"/>
              <wp:cNvGraphicFramePr/>
              <a:graphic xmlns:a="http://schemas.openxmlformats.org/drawingml/2006/main">
                <a:graphicData uri="http://schemas.microsoft.com/office/word/2010/wordprocessingShape">
                  <wps:wsp>
                    <wps:cNvCnPr/>
                    <wps:spPr>
                      <a:xfrm flipV="1">
                        <a:off x="0" y="0"/>
                        <a:ext cx="5789930" cy="0"/>
                      </a:xfrm>
                      <a:prstGeom prst="line">
                        <a:avLst/>
                      </a:prstGeom>
                      <a:ln w="317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flip:y;margin-left:-2.15pt;margin-top:4.55pt;height:0pt;width:455.9pt;z-index:251663360;mso-width-relative:page;mso-height-relative:page;" filled="f" stroked="t" coordsize="21600,21600" o:gfxdata="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GjNoNHTAAAABgEAAA8AAAAAAAAAAQAgAAAAIgAAAGRycy9kb3ducmV2Lnht&#10;bFBLAQIUABQAAAAIAIdO4kDsA8+v/gEAAO4DAAAOAAAAAAAAAAEAIAAAACIBAABkcnMvZTJvRG9j&#10;LnhtbFBLBQYAAAAABgAGAFkBAACSBQAAAAA=&#10;">
              <v:fill on="f" focussize="0,0"/>
              <v:stroke weight="0.25pt" color="#000000" joinstyle="round"/>
              <v:imagedata o:title=""/>
              <o:lock v:ext="edit" aspectratio="f"/>
            </v:line>
          </w:pict>
        </mc:Fallback>
      </mc:AlternateContent>
    </w:r>
  </w:p>
  <w:p>
    <w:pPr>
      <w:pStyle w:val="10"/>
      <w:ind w:right="360"/>
    </w:pPr>
    <w:r>
      <w:rPr>
        <w:rFonts w:hint="eastAsia" w:ascii="Cambria" w:hAnsi="Cambria"/>
        <w:sz w:val="28"/>
        <w:szCs w:val="28"/>
        <w:lang w:val="zh-CN"/>
      </w:rPr>
      <w:t xml:space="preserve">   </w:t>
    </w:r>
    <w:r>
      <w:rPr>
        <w:rFonts w:ascii="宋体" w:hAnsi="宋体"/>
      </w:rPr>
      <w:fldChar w:fldCharType="begin"/>
    </w:r>
    <w:r>
      <w:rPr>
        <w:rFonts w:ascii="宋体" w:hAnsi="宋体"/>
      </w:rPr>
      <w:instrText xml:space="preserve"> PAGE    \* MERGEFORMAT </w:instrText>
    </w:r>
    <w:r>
      <w:rPr>
        <w:rFonts w:ascii="宋体" w:hAnsi="宋体"/>
      </w:rPr>
      <w:fldChar w:fldCharType="separate"/>
    </w:r>
    <w:r>
      <w:rPr>
        <w:rFonts w:ascii="宋体" w:hAnsi="宋体"/>
      </w:rPr>
      <w:t>48</w:t>
    </w:r>
    <w:r>
      <w:rPr>
        <w:rFonts w:ascii="宋体" w:hAnsi="宋体"/>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0"/>
      </w:pBdr>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0"/>
      </w:pBdr>
      <w:jc w:val="both"/>
      <w:rPr>
        <w:rFonts w:hint="eastAsia"/>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0"/>
      </w:pBdr>
      <w:jc w:val="both"/>
      <w:rPr>
        <w:rFonts w:hint="eastAsia"/>
      </w:rPr>
    </w:pPr>
    <w:r>
      <w:rPr>
        <w:rFonts w:hint="eastAsia"/>
      </w:rPr>
      <w:t xml:space="preserve">     </w:t>
    </w:r>
  </w:p>
  <w:p>
    <w:pPr>
      <w:pStyle w:val="11"/>
      <w:pBdr>
        <w:bottom w:val="none" w:color="auto" w:sz="0" w:space="0"/>
      </w:pBdr>
      <w:jc w:val="both"/>
    </w:pPr>
    <w:r>
      <w:rPr>
        <w:rFonts w:hint="eastAsia"/>
      </w:rPr>
      <mc:AlternateContent>
        <mc:Choice Requires="wps">
          <w:drawing>
            <wp:anchor distT="0" distB="0" distL="114300" distR="114300" simplePos="0" relativeHeight="251662336" behindDoc="0" locked="0" layoutInCell="1" allowOverlap="1">
              <wp:simplePos x="0" y="0"/>
              <wp:positionH relativeFrom="column">
                <wp:posOffset>-3175</wp:posOffset>
              </wp:positionH>
              <wp:positionV relativeFrom="paragraph">
                <wp:posOffset>127635</wp:posOffset>
              </wp:positionV>
              <wp:extent cx="5727700" cy="0"/>
              <wp:effectExtent l="0" t="0" r="0" b="0"/>
              <wp:wrapNone/>
              <wp:docPr id="3" name="直接连接符 3"/>
              <wp:cNvGraphicFramePr/>
              <a:graphic xmlns:a="http://schemas.openxmlformats.org/drawingml/2006/main">
                <a:graphicData uri="http://schemas.microsoft.com/office/word/2010/wordprocessingShape">
                  <wps:wsp>
                    <wps:cNvCnPr/>
                    <wps:spPr>
                      <a:xfrm>
                        <a:off x="0" y="0"/>
                        <a:ext cx="5727700" cy="0"/>
                      </a:xfrm>
                      <a:prstGeom prst="line">
                        <a:avLst/>
                      </a:prstGeom>
                      <a:ln w="317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0.25pt;margin-top:10.05pt;height:0pt;width:451pt;z-index:251662336;mso-width-relative:page;mso-height-relative:page;" filled="f" stroked="t" coordsize="21600,21600" o:gfxdata="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CKjpF91QAAAAcBAAAPAAAAAAAAAAEAIAAAACIAAABkcnMvZG93bnJldi54bWxQSwECFAAU&#10;AAAACACHTuJAExkL0vQBAADkAwAADgAAAAAAAAABACAAAAAkAQAAZHJzL2Uyb0RvYy54bWxQSwUG&#10;AAAAAAYABgBZAQAAigUAAAAA&#10;">
              <v:fill on="f" focussize="0,0"/>
              <v:stroke weight="0.25pt" color="#000000" joinstyle="round"/>
              <v:imagedata o:title=""/>
              <o:lock v:ext="edit" aspectratio="f"/>
            </v:line>
          </w:pict>
        </mc:Fallback>
      </mc:AlternateContent>
    </w:r>
    <w:r>
      <w:rPr>
        <w:rFonts w:hint="eastAsia"/>
      </w:rPr>
      <w:t xml:space="preserve">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0"/>
      </w:pBdr>
      <w:jc w:val="both"/>
      <w:rPr>
        <w:rFonts w:hint="eastAsia"/>
      </w:rPr>
    </w:pPr>
  </w:p>
  <w:p>
    <w:pPr>
      <w:pStyle w:val="11"/>
      <w:pBdr>
        <w:bottom w:val="none" w:color="auto" w:sz="0" w:space="0"/>
      </w:pBdr>
      <w:jc w:val="both"/>
    </w:pPr>
    <w:r>
      <w:rPr>
        <w:rFonts w:hint="eastAsia"/>
      </w:rPr>
      <mc:AlternateContent>
        <mc:Choice Requires="wps">
          <w:drawing>
            <wp:anchor distT="0" distB="0" distL="114300" distR="114300" simplePos="0" relativeHeight="251659264" behindDoc="0" locked="0" layoutInCell="1" allowOverlap="1">
              <wp:simplePos x="0" y="0"/>
              <wp:positionH relativeFrom="column">
                <wp:posOffset>5715</wp:posOffset>
              </wp:positionH>
              <wp:positionV relativeFrom="paragraph">
                <wp:posOffset>127635</wp:posOffset>
              </wp:positionV>
              <wp:extent cx="5727700" cy="0"/>
              <wp:effectExtent l="0" t="0" r="0" b="0"/>
              <wp:wrapNone/>
              <wp:docPr id="4" name="直接连接符 4"/>
              <wp:cNvGraphicFramePr/>
              <a:graphic xmlns:a="http://schemas.openxmlformats.org/drawingml/2006/main">
                <a:graphicData uri="http://schemas.microsoft.com/office/word/2010/wordprocessingShape">
                  <wps:wsp>
                    <wps:cNvCnPr/>
                    <wps:spPr>
                      <a:xfrm>
                        <a:off x="0" y="0"/>
                        <a:ext cx="5727700" cy="0"/>
                      </a:xfrm>
                      <a:prstGeom prst="line">
                        <a:avLst/>
                      </a:prstGeom>
                      <a:ln w="317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0.45pt;margin-top:10.05pt;height:0pt;width:451pt;z-index:251659264;mso-width-relative:page;mso-height-relative:page;" filled="f" stroked="t" coordsize="21600,21600" o:gfxdata="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CTJMxe1AAAAAYBAAAPAAAAAAAAAAEAIAAAACIAAABkcnMvZG93bnJldi54bWxQSwECFAAU&#10;AAAACACHTuJAJQ5HC/UBAADkAwAADgAAAAAAAAABACAAAAAjAQAAZHJzL2Uyb0RvYy54bWxQSwUG&#10;AAAAAAYABgBZAQAAigUAAAAA&#10;">
              <v:fill on="f" focussize="0,0"/>
              <v:stroke weight="0.25pt" color="#000000" joinstyle="round"/>
              <v:imagedata o:title=""/>
              <o:lock v:ext="edit" aspectratio="f"/>
            </v:line>
          </w:pict>
        </mc:Fallback>
      </mc:AlternateContent>
    </w:r>
    <w:r>
      <w:rPr>
        <w:rFonts w:hint="eastAsia"/>
      </w:rPr>
      <w:t xml:space="preserve">                                </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0"/>
      </w:pBdr>
      <w:jc w:val="both"/>
      <w:rPr>
        <w:rFonts w:hint="eastAsia"/>
      </w:rPr>
    </w:pPr>
  </w:p>
  <w:p>
    <w:pPr>
      <w:pStyle w:val="11"/>
      <w:pBdr>
        <w:bottom w:val="none" w:color="auto" w:sz="0" w:space="0"/>
      </w:pBdr>
      <w:jc w:val="both"/>
    </w:pPr>
    <w:r>
      <w:rPr>
        <w:rFonts w:hint="eastAsia"/>
      </w:rPr>
      <mc:AlternateContent>
        <mc:Choice Requires="wps">
          <w:drawing>
            <wp:anchor distT="0" distB="0" distL="114300" distR="114300" simplePos="0" relativeHeight="251666432" behindDoc="0" locked="0" layoutInCell="1" allowOverlap="1">
              <wp:simplePos x="0" y="0"/>
              <wp:positionH relativeFrom="column">
                <wp:posOffset>5715</wp:posOffset>
              </wp:positionH>
              <wp:positionV relativeFrom="paragraph">
                <wp:posOffset>127635</wp:posOffset>
              </wp:positionV>
              <wp:extent cx="5720080" cy="0"/>
              <wp:effectExtent l="0" t="0" r="0" b="0"/>
              <wp:wrapNone/>
              <wp:docPr id="2" name="直接连接符 2"/>
              <wp:cNvGraphicFramePr/>
              <a:graphic xmlns:a="http://schemas.openxmlformats.org/drawingml/2006/main">
                <a:graphicData uri="http://schemas.microsoft.com/office/word/2010/wordprocessingShape">
                  <wps:wsp>
                    <wps:cNvCnPr/>
                    <wps:spPr>
                      <a:xfrm>
                        <a:off x="0" y="0"/>
                        <a:ext cx="5720080" cy="0"/>
                      </a:xfrm>
                      <a:prstGeom prst="line">
                        <a:avLst/>
                      </a:prstGeom>
                      <a:ln w="317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0.45pt;margin-top:10.05pt;height:0pt;width:450.4pt;z-index:251666432;mso-width-relative:page;mso-height-relative:page;" filled="f" stroked="t" coordsize="21600,21600" o:gfxdata="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D5qMki1QAAAAYBAAAPAAAAAAAAAAEAIAAAACIAAABkcnMvZG93bnJldi54bWxQSwECFAAU&#10;AAAACACHTuJANY54j/QBAADkAwAADgAAAAAAAAABACAAAAAkAQAAZHJzL2Uyb0RvYy54bWxQSwUG&#10;AAAAAAYABgBZAQAAigUAAAAA&#10;">
              <v:fill on="f" focussize="0,0"/>
              <v:stroke weight="0.25pt" color="#000000" joinstyle="round"/>
              <v:imagedata o:title=""/>
              <o:lock v:ext="edit" aspectratio="f"/>
            </v:line>
          </w:pict>
        </mc:Fallback>
      </mc:AlternateConten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0"/>
      </w:pBdr>
      <w:jc w:val="both"/>
      <w:rPr>
        <w:rFonts w:hint="eastAsia"/>
      </w:rPr>
    </w:pPr>
  </w:p>
  <w:p>
    <w:pPr>
      <w:pStyle w:val="11"/>
      <w:pBdr>
        <w:bottom w:val="none" w:color="auto" w:sz="0" w:space="0"/>
      </w:pBdr>
      <w:jc w:val="both"/>
    </w:pPr>
    <w:r>
      <w:rPr>
        <w:rFonts w:hint="eastAsia" w:ascii="宋体" w:hAnsi="宋体"/>
        <w:color w:val="000000"/>
        <w:szCs w:val="21"/>
      </w:rPr>
      <mc:AlternateContent>
        <mc:Choice Requires="wps">
          <w:drawing>
            <wp:anchor distT="0" distB="0" distL="114300" distR="114300" simplePos="0" relativeHeight="251664384" behindDoc="0" locked="0" layoutInCell="1" allowOverlap="1">
              <wp:simplePos x="0" y="0"/>
              <wp:positionH relativeFrom="column">
                <wp:posOffset>5715</wp:posOffset>
              </wp:positionH>
              <wp:positionV relativeFrom="paragraph">
                <wp:posOffset>127635</wp:posOffset>
              </wp:positionV>
              <wp:extent cx="5727700" cy="0"/>
              <wp:effectExtent l="0" t="0" r="0" b="0"/>
              <wp:wrapNone/>
              <wp:docPr id="10" name="直接连接符 10"/>
              <wp:cNvGraphicFramePr/>
              <a:graphic xmlns:a="http://schemas.openxmlformats.org/drawingml/2006/main">
                <a:graphicData uri="http://schemas.microsoft.com/office/word/2010/wordprocessingShape">
                  <wps:wsp>
                    <wps:cNvCnPr/>
                    <wps:spPr>
                      <a:xfrm>
                        <a:off x="0" y="0"/>
                        <a:ext cx="5727700" cy="0"/>
                      </a:xfrm>
                      <a:prstGeom prst="line">
                        <a:avLst/>
                      </a:prstGeom>
                      <a:ln w="317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0.45pt;margin-top:10.05pt;height:0pt;width:451pt;z-index:251664384;mso-width-relative:page;mso-height-relative:page;" filled="f" stroked="t" coordsize="21600,21600" o:gfxdata="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CTJMxe1AAAAAYBAAAPAAAAAAAAAAEAIAAAACIAAABkcnMvZG93bnJldi54bWxQSwECFAAU&#10;AAAACACHTuJA0D3ga/UBAADmAwAADgAAAAAAAAABACAAAAAjAQAAZHJzL2Uyb0RvYy54bWxQSwUG&#10;AAAAAAYABgBZAQAAigUAAAAA&#10;">
              <v:fill on="f" focussize="0,0"/>
              <v:stroke weight="0.25pt" color="#000000" joinstyle="round"/>
              <v:imagedata o:title=""/>
              <o:lock v:ext="edit" aspectratio="f"/>
            </v:line>
          </w:pict>
        </mc:Fallback>
      </mc:AlternateConten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left"/>
      <w:rPr>
        <w:rFonts w:hint="eastAsia"/>
      </w:rPr>
    </w:pPr>
  </w:p>
  <w:p>
    <w:pPr>
      <w:pStyle w:val="11"/>
      <w:jc w:val="left"/>
      <w:rPr>
        <w:rFonts w:hint="eastAsia"/>
      </w:rPr>
    </w:pPr>
    <w:r>
      <w:rPr>
        <w:rFonts w:hint="eastAsia"/>
      </w:rPr>
      <w:t xml:space="preserve"> </w:t>
    </w:r>
    <w:r>
      <w:t xml:space="preserve">      </w:t>
    </w:r>
    <w:r>
      <w:rPr>
        <w:rFonts w:hint="eastAsia"/>
      </w:rPr>
      <w:t xml:space="preserve">        </w:t>
    </w:r>
    <w:r>
      <w:t xml:space="preserve"> </w:t>
    </w:r>
    <w:r>
      <w:rPr>
        <w:rFonts w:hint="eastAsia"/>
      </w:rPr>
      <w:t xml:space="preserve">         </w:t>
    </w:r>
    <w:r>
      <w:t xml:space="preserve"> </w:t>
    </w:r>
    <w:r>
      <w:rPr>
        <w:rFonts w:hint="eastAsia"/>
      </w:rPr>
      <w:t xml:space="preserve">     </w:t>
    </w:r>
    <w:r>
      <w:t xml:space="preserve"> </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left"/>
      <w:rPr>
        <w:rFonts w:hint="eastAsia"/>
      </w:rPr>
    </w:pPr>
  </w:p>
  <w:p>
    <w:pPr>
      <w:pStyle w:val="11"/>
      <w:jc w:val="left"/>
      <w:rPr>
        <w:rFonts w:hint="eastAsia"/>
      </w:rPr>
    </w:pPr>
    <w:r>
      <w:rPr>
        <w:rFonts w:hint="eastAsia"/>
      </w:rPr>
      <w:t xml:space="preserve">        </w:t>
    </w:r>
    <w:r>
      <w:t xml:space="preserve">  </w:t>
    </w:r>
    <w:r>
      <w:rPr>
        <w:rFonts w:hint="eastAsia"/>
      </w:rPr>
      <w:t xml:space="preserve">              </w: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left"/>
      <w:rPr>
        <w:rFonts w:hint="eastAsia"/>
      </w:rPr>
    </w:pPr>
  </w:p>
  <w:p>
    <w:pPr>
      <w:pStyle w:val="11"/>
      <w:jc w:val="left"/>
      <w:rPr>
        <w:rFonts w:hint="eastAsia"/>
      </w:rPr>
    </w:pPr>
    <w:r>
      <w:rPr>
        <w:rFonts w:hint="eastAsia"/>
      </w:rPr>
      <w:t xml:space="preserve">            </w:t>
    </w:r>
    <w:r>
      <w:t xml:space="preserve">  </w:t>
    </w:r>
    <w:r>
      <w:rPr>
        <w:rFonts w:hint="eastAsia"/>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0AD1B1A"/>
    <w:multiLevelType w:val="multilevel"/>
    <w:tmpl w:val="30AD1B1A"/>
    <w:lvl w:ilvl="0" w:tentative="0">
      <w:start w:val="3"/>
      <w:numFmt w:val="japaneseCounting"/>
      <w:lvlText w:val="%1、"/>
      <w:lvlJc w:val="left"/>
      <w:pPr>
        <w:ind w:left="510" w:hanging="51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544A16DB"/>
    <w:multiLevelType w:val="singleLevel"/>
    <w:tmpl w:val="544A16DB"/>
    <w:lvl w:ilvl="0" w:tentative="0">
      <w:start w:val="1"/>
      <w:numFmt w:val="chineseCounting"/>
      <w:suff w:val="space"/>
      <w:lvlText w:val="第%1章"/>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0DF6D2D"/>
    <w:rsid w:val="0266345A"/>
    <w:rsid w:val="09470B54"/>
    <w:rsid w:val="09B86652"/>
    <w:rsid w:val="0AC01A87"/>
    <w:rsid w:val="1D8917A2"/>
    <w:rsid w:val="20DF6D2D"/>
    <w:rsid w:val="2531761D"/>
    <w:rsid w:val="25D150D6"/>
    <w:rsid w:val="2DBF3C43"/>
    <w:rsid w:val="2E9C0FF3"/>
    <w:rsid w:val="2F3A1E11"/>
    <w:rsid w:val="4D044F85"/>
    <w:rsid w:val="5E6613FE"/>
    <w:rsid w:val="694F00CB"/>
    <w:rsid w:val="773A62BE"/>
    <w:rsid w:val="79651E45"/>
    <w:rsid w:val="7A0526AF"/>
    <w:rsid w:val="7A920447"/>
    <w:rsid w:val="7BAF424F"/>
    <w:rsid w:val="7BB918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keepNext/>
      <w:keepLines/>
      <w:spacing w:before="340" w:beforeLines="0" w:after="330" w:afterLines="0" w:line="578" w:lineRule="auto"/>
      <w:outlineLvl w:val="0"/>
    </w:pPr>
    <w:rPr>
      <w:b/>
      <w:bCs/>
      <w:kern w:val="44"/>
      <w:sz w:val="44"/>
      <w:szCs w:val="44"/>
    </w:rPr>
  </w:style>
  <w:style w:type="paragraph" w:styleId="4">
    <w:name w:val="heading 2"/>
    <w:basedOn w:val="1"/>
    <w:next w:val="1"/>
    <w:qFormat/>
    <w:uiPriority w:val="0"/>
    <w:pPr>
      <w:keepNext/>
      <w:keepLines/>
      <w:spacing w:before="260" w:beforeLines="0" w:after="260" w:afterLines="0" w:line="416" w:lineRule="auto"/>
      <w:outlineLvl w:val="1"/>
    </w:pPr>
    <w:rPr>
      <w:rFonts w:ascii="Arial" w:hAnsi="Arial" w:eastAsia="黑体"/>
      <w:b/>
      <w:bCs/>
      <w:sz w:val="32"/>
      <w:szCs w:val="32"/>
    </w:rPr>
  </w:style>
  <w:style w:type="paragraph" w:styleId="5">
    <w:name w:val="heading 4"/>
    <w:basedOn w:val="1"/>
    <w:next w:val="1"/>
    <w:qFormat/>
    <w:uiPriority w:val="0"/>
    <w:pPr>
      <w:keepNext/>
      <w:keepLines/>
      <w:spacing w:before="280" w:beforeLines="0" w:after="290" w:afterLines="0" w:line="376" w:lineRule="auto"/>
      <w:outlineLvl w:val="3"/>
    </w:pPr>
    <w:rPr>
      <w:rFonts w:ascii="Arial" w:hAnsi="Arial" w:eastAsia="黑体"/>
      <w:b/>
      <w:bCs/>
      <w:sz w:val="28"/>
      <w:szCs w:val="28"/>
    </w:rPr>
  </w:style>
  <w:style w:type="character" w:default="1" w:styleId="16">
    <w:name w:val="Default Paragraph Font"/>
    <w:semiHidden/>
    <w:qFormat/>
    <w:uiPriority w:val="0"/>
  </w:style>
  <w:style w:type="table" w:default="1" w:styleId="15">
    <w:name w:val="Normal Table"/>
    <w:semiHidden/>
    <w:qFormat/>
    <w:uiPriority w:val="0"/>
    <w:tblPr>
      <w:tblCellMar>
        <w:top w:w="0" w:type="dxa"/>
        <w:left w:w="108" w:type="dxa"/>
        <w:bottom w:w="0" w:type="dxa"/>
        <w:right w:w="108" w:type="dxa"/>
      </w:tblCellMar>
    </w:tblPr>
  </w:style>
  <w:style w:type="paragraph" w:styleId="2">
    <w:name w:val="Plain Text"/>
    <w:basedOn w:val="1"/>
    <w:uiPriority w:val="0"/>
    <w:rPr>
      <w:rFonts w:ascii="宋体" w:hAnsi="Courier New"/>
      <w:color w:val="000000"/>
      <w:szCs w:val="20"/>
    </w:rPr>
  </w:style>
  <w:style w:type="paragraph" w:styleId="6">
    <w:name w:val="Body Text"/>
    <w:basedOn w:val="1"/>
    <w:qFormat/>
    <w:uiPriority w:val="0"/>
    <w:pPr>
      <w:spacing w:after="120" w:afterLines="0"/>
    </w:pPr>
    <w:rPr>
      <w:sz w:val="24"/>
    </w:rPr>
  </w:style>
  <w:style w:type="paragraph" w:styleId="7">
    <w:name w:val="Body Text Indent"/>
    <w:basedOn w:val="1"/>
    <w:next w:val="8"/>
    <w:qFormat/>
    <w:uiPriority w:val="0"/>
    <w:pPr>
      <w:ind w:firstLine="540"/>
    </w:pPr>
    <w:rPr>
      <w:rFonts w:eastAsia="仿宋_GB2312"/>
      <w:sz w:val="28"/>
    </w:rPr>
  </w:style>
  <w:style w:type="paragraph" w:styleId="8">
    <w:name w:val="envelope return"/>
    <w:basedOn w:val="1"/>
    <w:qFormat/>
    <w:uiPriority w:val="0"/>
    <w:pPr>
      <w:snapToGrid w:val="0"/>
    </w:pPr>
    <w:rPr>
      <w:rFonts w:ascii="Arial" w:hAnsi="Arial"/>
    </w:rPr>
  </w:style>
  <w:style w:type="paragraph" w:styleId="9">
    <w:name w:val="Block Text"/>
    <w:basedOn w:val="1"/>
    <w:qFormat/>
    <w:uiPriority w:val="0"/>
    <w:pPr>
      <w:adjustRightInd w:val="0"/>
      <w:ind w:left="420" w:right="33"/>
      <w:jc w:val="left"/>
      <w:textAlignment w:val="baseline"/>
    </w:pPr>
    <w:rPr>
      <w:kern w:val="0"/>
      <w:sz w:val="24"/>
      <w:szCs w:val="20"/>
    </w:rPr>
  </w:style>
  <w:style w:type="paragraph" w:styleId="10">
    <w:name w:val="footer"/>
    <w:basedOn w:val="1"/>
    <w:qFormat/>
    <w:uiPriority w:val="0"/>
    <w:pPr>
      <w:tabs>
        <w:tab w:val="center" w:pos="4153"/>
        <w:tab w:val="right" w:pos="8306"/>
      </w:tabs>
      <w:snapToGrid w:val="0"/>
      <w:jc w:val="left"/>
    </w:pPr>
    <w:rPr>
      <w:sz w:val="18"/>
      <w:szCs w:val="18"/>
    </w:rPr>
  </w:style>
  <w:style w:type="paragraph" w:styleId="11">
    <w:name w:val="header"/>
    <w:basedOn w:val="1"/>
    <w:uiPriority w:val="0"/>
    <w:pPr>
      <w:pBdr>
        <w:bottom w:val="single" w:color="auto" w:sz="6" w:space="1"/>
      </w:pBdr>
      <w:tabs>
        <w:tab w:val="center" w:pos="4153"/>
        <w:tab w:val="right" w:pos="8306"/>
      </w:tabs>
      <w:snapToGrid w:val="0"/>
      <w:jc w:val="center"/>
    </w:pPr>
    <w:rPr>
      <w:sz w:val="18"/>
      <w:szCs w:val="18"/>
    </w:rPr>
  </w:style>
  <w:style w:type="paragraph" w:styleId="12">
    <w:name w:val="Normal (Web)"/>
    <w:basedOn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paragraph" w:styleId="13">
    <w:name w:val="Title"/>
    <w:basedOn w:val="1"/>
    <w:qFormat/>
    <w:uiPriority w:val="0"/>
    <w:pPr>
      <w:adjustRightInd w:val="0"/>
      <w:spacing w:before="240" w:beforeLines="0" w:after="60" w:afterLines="0" w:line="420" w:lineRule="atLeast"/>
      <w:jc w:val="center"/>
      <w:textAlignment w:val="baseline"/>
      <w:outlineLvl w:val="0"/>
    </w:pPr>
    <w:rPr>
      <w:rFonts w:ascii="Arial" w:hAnsi="Arial"/>
      <w:b/>
      <w:kern w:val="0"/>
      <w:sz w:val="32"/>
      <w:szCs w:val="20"/>
    </w:rPr>
  </w:style>
  <w:style w:type="paragraph" w:styleId="14">
    <w:name w:val="Body Text First Indent 2"/>
    <w:basedOn w:val="7"/>
    <w:next w:val="1"/>
    <w:qFormat/>
    <w:uiPriority w:val="0"/>
    <w:pPr>
      <w:ind w:left="420" w:firstLine="420" w:firstLineChars="200"/>
    </w:pPr>
  </w:style>
  <w:style w:type="character" w:styleId="17">
    <w:name w:val="page number"/>
    <w:qFormat/>
    <w:uiPriority w:val="0"/>
    <w:rPr>
      <w:rFonts w:cs="Times New Roman"/>
    </w:rPr>
  </w:style>
  <w:style w:type="character" w:styleId="18">
    <w:name w:val="Hyperlink"/>
    <w:basedOn w:val="16"/>
    <w:qFormat/>
    <w:uiPriority w:val="99"/>
    <w:rPr>
      <w:color w:val="0563C1"/>
      <w:u w:val="single"/>
    </w:rPr>
  </w:style>
  <w:style w:type="character" w:customStyle="1" w:styleId="19">
    <w:name w:val="page number"/>
    <w:qFormat/>
    <w:uiPriority w:val="0"/>
    <w:rPr>
      <w:rFonts w:cs="Times New Roman"/>
    </w:rPr>
  </w:style>
  <w:style w:type="paragraph" w:customStyle="1" w:styleId="20">
    <w:name w:val="p0"/>
    <w:basedOn w:val="1"/>
    <w:qFormat/>
    <w:uiPriority w:val="0"/>
    <w:pPr>
      <w:widowControl/>
      <w:spacing w:before="100" w:beforeLines="0" w:beforeAutospacing="1" w:after="100" w:afterLines="0" w:afterAutospacing="1"/>
      <w:jc w:val="left"/>
    </w:pPr>
    <w:rPr>
      <w:rFonts w:ascii="宋体" w:hAnsi="宋体" w:cs="宋体"/>
      <w:kern w:val="0"/>
      <w:sz w:val="24"/>
    </w:rPr>
  </w:style>
  <w:style w:type="character" w:customStyle="1" w:styleId="21">
    <w:name w:val="标题 1 Char"/>
    <w:qFormat/>
    <w:uiPriority w:val="0"/>
    <w:rPr>
      <w:rFonts w:eastAsia="宋体"/>
      <w:b/>
      <w:bCs/>
      <w:kern w:val="44"/>
      <w:sz w:val="44"/>
      <w:szCs w:val="44"/>
      <w:lang w:val="en-US" w:eastAsia="zh-CN" w:bidi="ar-SA"/>
    </w:rPr>
  </w:style>
  <w:style w:type="paragraph" w:customStyle="1" w:styleId="22">
    <w:name w:val="样式 标题 2 + Times New Roman 四号 非加粗 段前: 5 磅 段后: 0 磅 行距: 固定值 20..."/>
    <w:basedOn w:val="4"/>
    <w:uiPriority w:val="0"/>
    <w:pPr>
      <w:spacing w:before="100" w:beforeLines="0" w:after="0" w:afterLines="0" w:line="400" w:lineRule="exact"/>
    </w:pPr>
    <w:rPr>
      <w:rFonts w:ascii="Times New Roman" w:hAnsi="Times New Roman" w:cs="宋体"/>
      <w:b w:val="0"/>
      <w:bCs w:val="0"/>
      <w:sz w:val="28"/>
      <w:szCs w:val="20"/>
    </w:rPr>
  </w:style>
  <w:style w:type="paragraph" w:customStyle="1" w:styleId="23">
    <w:name w:val="p15"/>
    <w:basedOn w:val="1"/>
    <w:uiPriority w:val="0"/>
    <w:pPr>
      <w:widowControl/>
    </w:pPr>
    <w:rPr>
      <w:kern w:val="0"/>
      <w:szCs w:val="21"/>
    </w:rPr>
  </w:style>
  <w:style w:type="paragraph" w:customStyle="1" w:styleId="24">
    <w:name w:val="Salutation"/>
    <w:basedOn w:val="1"/>
    <w:next w:val="1"/>
    <w:uiPriority w:val="0"/>
    <w:rPr>
      <w:rFonts w:ascii="仿宋_GB2312" w:eastAsia="仿宋_GB2312"/>
      <w:sz w:val="20"/>
      <w:szCs w:val="20"/>
    </w:rPr>
  </w:style>
  <w:style w:type="paragraph" w:customStyle="1" w:styleId="25">
    <w:name w:val="Normal"/>
    <w:qFormat/>
    <w:uiPriority w:val="0"/>
    <w:pPr>
      <w:widowControl w:val="0"/>
      <w:adjustRightInd w:val="0"/>
      <w:spacing w:line="312" w:lineRule="atLeast"/>
      <w:jc w:val="both"/>
    </w:pPr>
    <w:rPr>
      <w:rFonts w:ascii="宋体" w:hAnsi="Times New Roman" w:eastAsia="宋体" w:cs="Times New Roman"/>
      <w:sz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4.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6" Type="http://schemas.openxmlformats.org/officeDocument/2006/relationships/fontTable" Target="fontTable.xml"/><Relationship Id="rId25" Type="http://schemas.openxmlformats.org/officeDocument/2006/relationships/numbering" Target="numbering.xml"/><Relationship Id="rId24" Type="http://schemas.openxmlformats.org/officeDocument/2006/relationships/customXml" Target="../customXml/item1.xml"/><Relationship Id="rId23" Type="http://schemas.openxmlformats.org/officeDocument/2006/relationships/theme" Target="theme/theme1.xml"/><Relationship Id="rId22" Type="http://schemas.openxmlformats.org/officeDocument/2006/relationships/footer" Target="footer11.xml"/><Relationship Id="rId21" Type="http://schemas.openxmlformats.org/officeDocument/2006/relationships/header" Target="header9.xml"/><Relationship Id="rId20" Type="http://schemas.openxmlformats.org/officeDocument/2006/relationships/footer" Target="footer10.xml"/><Relationship Id="rId2" Type="http://schemas.openxmlformats.org/officeDocument/2006/relationships/settings" Target="settings.xml"/><Relationship Id="rId19" Type="http://schemas.openxmlformats.org/officeDocument/2006/relationships/header" Target="header8.xml"/><Relationship Id="rId18" Type="http://schemas.openxmlformats.org/officeDocument/2006/relationships/footer" Target="footer9.xml"/><Relationship Id="rId17" Type="http://schemas.openxmlformats.org/officeDocument/2006/relationships/header" Target="header7.xml"/><Relationship Id="rId16" Type="http://schemas.openxmlformats.org/officeDocument/2006/relationships/footer" Target="footer8.xml"/><Relationship Id="rId15" Type="http://schemas.openxmlformats.org/officeDocument/2006/relationships/header" Target="header6.xml"/><Relationship Id="rId14" Type="http://schemas.openxmlformats.org/officeDocument/2006/relationships/footer" Target="footer7.xml"/><Relationship Id="rId13" Type="http://schemas.openxmlformats.org/officeDocument/2006/relationships/header" Target="header5.xml"/><Relationship Id="rId12" Type="http://schemas.openxmlformats.org/officeDocument/2006/relationships/footer" Target="footer6.xml"/><Relationship Id="rId11" Type="http://schemas.openxmlformats.org/officeDocument/2006/relationships/header" Target="header4.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25</TotalTime>
  <ScaleCrop>false</ScaleCrop>
  <LinksUpToDate>false</LinksUpToDate>
  <CharactersWithSpaces>0</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2020-12-22T01:02:00Z</dcterms:created>
  <dc:creator>朱梦雯</dc:creator>
  <cp:lastModifiedBy>欧、吉桑※</cp:lastModifiedBy>
  <dcterms:modified xsi:type="dcterms:W3CDTF">2020-12-24T07:15:50Z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