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黑体" w:eastAsia="黑体"/>
          <w:sz w:val="44"/>
          <w:szCs w:val="44"/>
          <w:lang w:eastAsia="zh-CN"/>
        </w:rPr>
      </w:pPr>
    </w:p>
    <w:p>
      <w:pPr>
        <w:jc w:val="center"/>
        <w:outlineLvl w:val="0"/>
        <w:rPr>
          <w:rFonts w:hint="eastAsia" w:ascii="黑体" w:eastAsia="黑体"/>
          <w:sz w:val="44"/>
          <w:szCs w:val="44"/>
          <w:lang w:eastAsia="zh-CN"/>
        </w:rPr>
      </w:pPr>
    </w:p>
    <w:p>
      <w:pPr>
        <w:jc w:val="center"/>
        <w:outlineLvl w:val="0"/>
        <w:rPr>
          <w:rFonts w:hint="eastAsia" w:ascii="黑体" w:eastAsia="黑体"/>
          <w:sz w:val="44"/>
          <w:szCs w:val="44"/>
          <w:lang w:eastAsia="zh-CN"/>
        </w:rPr>
      </w:pPr>
      <w:r>
        <w:rPr>
          <w:rFonts w:hint="eastAsia" w:ascii="黑体" w:eastAsia="黑体"/>
          <w:sz w:val="44"/>
          <w:szCs w:val="44"/>
          <w:lang w:eastAsia="zh-CN"/>
        </w:rPr>
        <w:t>界首市机械产业园竣工结算审计服务项目</w:t>
      </w:r>
    </w:p>
    <w:p>
      <w:pPr>
        <w:pStyle w:val="2"/>
        <w:ind w:firstLine="560"/>
        <w:rPr>
          <w:rFonts w:ascii="黑体" w:eastAsia="黑体"/>
          <w:bCs/>
          <w:sz w:val="44"/>
          <w:szCs w:val="44"/>
          <w:u w:val="single"/>
        </w:rPr>
      </w:pPr>
      <w:r>
        <w:rPr>
          <w:rFonts w:hint="eastAsia"/>
        </w:rPr>
        <w:t xml:space="preserve">               </w:t>
      </w:r>
    </w:p>
    <w:p>
      <w:pPr>
        <w:jc w:val="center"/>
        <w:rPr>
          <w:rFonts w:ascii="黑体" w:eastAsia="黑体"/>
          <w:sz w:val="74"/>
        </w:rPr>
      </w:pPr>
    </w:p>
    <w:p>
      <w:pPr>
        <w:jc w:val="center"/>
        <w:outlineLvl w:val="1"/>
        <w:rPr>
          <w:rFonts w:ascii="方正大黑简体" w:eastAsia="方正大黑简体"/>
          <w:sz w:val="84"/>
          <w:szCs w:val="96"/>
        </w:rPr>
      </w:pPr>
      <w:r>
        <w:rPr>
          <w:rFonts w:hint="eastAsia" w:ascii="方正大黑简体" w:eastAsia="方正大黑简体"/>
          <w:sz w:val="84"/>
          <w:szCs w:val="96"/>
        </w:rPr>
        <w:t>询 价 文 件</w:t>
      </w:r>
    </w:p>
    <w:p>
      <w:pPr>
        <w:rPr>
          <w:rFonts w:ascii="宋体"/>
          <w:b/>
          <w:sz w:val="30"/>
          <w:szCs w:val="30"/>
        </w:rPr>
      </w:pPr>
      <w:r>
        <w:rPr>
          <w:rFonts w:hint="eastAsia" w:ascii="宋体"/>
          <w:b/>
          <w:sz w:val="30"/>
          <w:szCs w:val="30"/>
        </w:rPr>
        <w:t xml:space="preserve">              </w:t>
      </w:r>
    </w:p>
    <w:p>
      <w:pPr>
        <w:ind w:firstLine="446" w:firstLineChars="148"/>
        <w:rPr>
          <w:rFonts w:ascii="宋体"/>
          <w:b/>
          <w:sz w:val="30"/>
          <w:szCs w:val="30"/>
        </w:rPr>
      </w:pPr>
      <w:r>
        <w:rPr>
          <w:rFonts w:hint="eastAsia" w:ascii="宋体"/>
          <w:b/>
          <w:sz w:val="30"/>
          <w:szCs w:val="30"/>
        </w:rPr>
        <w:t xml:space="preserve"> </w:t>
      </w:r>
    </w:p>
    <w:p>
      <w:pPr>
        <w:rPr>
          <w:rFonts w:hint="eastAsia" w:ascii="Arial" w:hAnsi="Arial" w:eastAsia="宋体"/>
          <w:sz w:val="52"/>
          <w:lang w:eastAsia="zh-CN"/>
        </w:rPr>
      </w:pPr>
      <w:r>
        <w:rPr>
          <w:rFonts w:hint="eastAsia" w:ascii="宋体"/>
          <w:b/>
          <w:sz w:val="32"/>
          <w:szCs w:val="32"/>
          <w:lang w:val="en-US" w:eastAsia="zh-CN"/>
        </w:rPr>
        <w:t xml:space="preserve"> </w:t>
      </w:r>
    </w:p>
    <w:p>
      <w:pPr>
        <w:rPr>
          <w:rFonts w:ascii="Arial" w:hAnsi="Arial"/>
          <w:sz w:val="52"/>
        </w:rPr>
      </w:pPr>
    </w:p>
    <w:p>
      <w:pPr>
        <w:rPr>
          <w:rFonts w:ascii="Arial" w:hAnsi="Arial"/>
          <w:sz w:val="52"/>
        </w:rPr>
      </w:pPr>
    </w:p>
    <w:p>
      <w:pPr>
        <w:rPr>
          <w:rFonts w:ascii="宋体"/>
          <w:sz w:val="32"/>
          <w:u w:val="single"/>
        </w:rPr>
      </w:pPr>
      <w:r>
        <w:rPr>
          <w:rFonts w:hint="eastAsia" w:ascii="宋体"/>
          <w:b/>
          <w:sz w:val="34"/>
        </w:rPr>
        <w:t xml:space="preserve">        </w:t>
      </w:r>
    </w:p>
    <w:p>
      <w:pPr>
        <w:jc w:val="center"/>
        <w:rPr>
          <w:rFonts w:ascii="Arial" w:hAnsi="Arial" w:eastAsia="隶书"/>
          <w:sz w:val="52"/>
        </w:rPr>
      </w:pPr>
    </w:p>
    <w:p>
      <w:pPr>
        <w:ind w:firstLine="321" w:firstLineChars="100"/>
        <w:outlineLvl w:val="2"/>
        <w:rPr>
          <w:rFonts w:hint="eastAsia" w:ascii="宋体"/>
          <w:b/>
          <w:sz w:val="32"/>
          <w:szCs w:val="32"/>
          <w:u w:val="single"/>
        </w:rPr>
      </w:pPr>
      <w:r>
        <w:rPr>
          <w:rFonts w:hint="eastAsia" w:ascii="宋体"/>
          <w:b/>
          <w:sz w:val="32"/>
          <w:szCs w:val="32"/>
        </w:rPr>
        <w:t>采   购  人：</w:t>
      </w:r>
      <w:r>
        <w:rPr>
          <w:rFonts w:hint="eastAsia" w:ascii="宋体"/>
          <w:b/>
          <w:sz w:val="32"/>
          <w:szCs w:val="32"/>
          <w:u w:val="single"/>
        </w:rPr>
        <w:t>安徽融城高新技术产业发展集团有限公司</w:t>
      </w:r>
    </w:p>
    <w:p>
      <w:pPr>
        <w:ind w:firstLine="321" w:firstLineChars="100"/>
        <w:outlineLvl w:val="2"/>
        <w:rPr>
          <w:rFonts w:hint="eastAsia" w:ascii="宋体"/>
          <w:b/>
          <w:sz w:val="32"/>
          <w:szCs w:val="32"/>
          <w:u w:val="none"/>
          <w:lang w:val="en-US" w:eastAsia="zh-CN"/>
        </w:rPr>
      </w:pPr>
      <w:r>
        <w:rPr>
          <w:rFonts w:hint="eastAsia" w:ascii="宋体"/>
          <w:b/>
          <w:sz w:val="32"/>
          <w:szCs w:val="32"/>
          <w:u w:val="none"/>
          <w:lang w:val="en-US" w:eastAsia="zh-CN"/>
        </w:rPr>
        <w:t xml:space="preserve"> 代 理 机 构：</w:t>
      </w:r>
      <w:r>
        <w:rPr>
          <w:rFonts w:hint="eastAsia" w:ascii="宋体"/>
          <w:b/>
          <w:sz w:val="32"/>
          <w:szCs w:val="32"/>
          <w:u w:val="single"/>
          <w:lang w:val="en-US" w:eastAsia="zh-CN"/>
        </w:rPr>
        <w:t>安徽名振工程项目管理有限公司</w:t>
      </w:r>
      <w:r>
        <w:rPr>
          <w:rFonts w:hint="eastAsia" w:ascii="宋体"/>
          <w:b/>
          <w:sz w:val="32"/>
          <w:szCs w:val="32"/>
          <w:u w:val="none"/>
          <w:lang w:val="en-US" w:eastAsia="zh-CN"/>
        </w:rPr>
        <w:t xml:space="preserve">          </w:t>
      </w:r>
    </w:p>
    <w:p>
      <w:pPr>
        <w:pStyle w:val="2"/>
        <w:rPr>
          <w:rFonts w:hint="eastAsia" w:ascii="宋体"/>
          <w:b/>
          <w:sz w:val="32"/>
          <w:szCs w:val="32"/>
          <w:u w:val="none"/>
          <w:lang w:val="en-US" w:eastAsia="zh-CN"/>
        </w:rPr>
      </w:pPr>
    </w:p>
    <w:p>
      <w:pPr>
        <w:pStyle w:val="2"/>
        <w:rPr>
          <w:rFonts w:hint="eastAsia" w:ascii="宋体"/>
          <w:b/>
          <w:sz w:val="32"/>
          <w:szCs w:val="32"/>
          <w:u w:val="none"/>
          <w:lang w:val="en-US" w:eastAsia="zh-CN"/>
        </w:rPr>
      </w:pPr>
    </w:p>
    <w:p>
      <w:pPr>
        <w:spacing w:line="440" w:lineRule="exact"/>
        <w:ind w:right="44" w:rightChars="20"/>
        <w:rPr>
          <w:rFonts w:ascii="Arial" w:hAnsi="Arial" w:eastAsia="黑体" w:cs="Arial"/>
          <w:b/>
          <w:sz w:val="36"/>
        </w:rPr>
      </w:pPr>
    </w:p>
    <w:p>
      <w:pPr>
        <w:spacing w:line="440" w:lineRule="exact"/>
        <w:ind w:right="44" w:rightChars="20" w:firstLine="2880" w:firstLineChars="900"/>
        <w:jc w:val="both"/>
        <w:outlineLvl w:val="2"/>
        <w:rPr>
          <w:rFonts w:hint="eastAsia" w:ascii="宋体"/>
          <w:sz w:val="32"/>
          <w:szCs w:val="32"/>
        </w:rPr>
      </w:pPr>
      <w:r>
        <w:rPr>
          <w:rFonts w:hint="eastAsia" w:ascii="宋体"/>
          <w:sz w:val="32"/>
          <w:szCs w:val="32"/>
        </w:rPr>
        <w:t>20</w:t>
      </w:r>
      <w:r>
        <w:rPr>
          <w:rFonts w:hint="eastAsia" w:ascii="宋体"/>
          <w:sz w:val="32"/>
          <w:szCs w:val="32"/>
          <w:lang w:val="en-US" w:eastAsia="zh-CN"/>
        </w:rPr>
        <w:t>21</w:t>
      </w:r>
      <w:r>
        <w:rPr>
          <w:rFonts w:hint="eastAsia" w:ascii="宋体"/>
          <w:sz w:val="32"/>
          <w:szCs w:val="32"/>
        </w:rPr>
        <w:t>年</w:t>
      </w:r>
      <w:r>
        <w:rPr>
          <w:rFonts w:hint="eastAsia" w:ascii="宋体"/>
          <w:sz w:val="32"/>
          <w:szCs w:val="32"/>
          <w:lang w:val="en-US" w:eastAsia="zh-CN"/>
        </w:rPr>
        <w:t>1</w:t>
      </w:r>
      <w:r>
        <w:rPr>
          <w:rFonts w:hint="eastAsia" w:ascii="宋体"/>
          <w:sz w:val="32"/>
          <w:szCs w:val="32"/>
        </w:rPr>
        <w:t>月</w:t>
      </w:r>
    </w:p>
    <w:p>
      <w:pPr>
        <w:rPr>
          <w:rFonts w:hint="eastAsia" w:ascii="宋体"/>
          <w:sz w:val="32"/>
          <w:szCs w:val="32"/>
        </w:rPr>
      </w:pPr>
      <w:r>
        <w:rPr>
          <w:rFonts w:hint="eastAsia" w:ascii="宋体"/>
          <w:sz w:val="32"/>
          <w:szCs w:val="32"/>
        </w:rPr>
        <w:br w:type="page"/>
      </w:r>
    </w:p>
    <w:p>
      <w:pPr>
        <w:spacing w:line="440" w:lineRule="exact"/>
        <w:ind w:right="44"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pPr>
        <w:spacing w:line="700" w:lineRule="exact"/>
        <w:ind w:right="44" w:rightChars="20"/>
        <w:jc w:val="center"/>
        <w:outlineLvl w:val="9"/>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第一章  询价文件…………………………………………………2</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一、询价公告…………………………………………………2</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二、供应商须知前附表………………………………………5</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三、供应商报价须知…………………………………………6</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四、签订合同…………………………………………………8</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五、评审方法及废标…………………………………………9</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六、供应商须提供资格审查材料……………………………10</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七</w:t>
      </w:r>
      <w:r>
        <w:rPr>
          <w:rFonts w:hint="eastAsia" w:ascii="仿宋" w:hAnsi="仿宋" w:eastAsia="仿宋" w:cs="仿宋"/>
          <w:sz w:val="30"/>
          <w:szCs w:val="30"/>
        </w:rPr>
        <w:t>、合同格式…………………………………………………13</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第二章  报价文件………………………………………………16</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一、法定代表人授权书………………………………………17</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二、报价函格式………………………………………………18</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供应商</w:t>
      </w:r>
      <w:r>
        <w:rPr>
          <w:rFonts w:hint="eastAsia" w:ascii="仿宋" w:hAnsi="仿宋" w:eastAsia="仿宋" w:cs="仿宋"/>
          <w:sz w:val="30"/>
          <w:szCs w:val="30"/>
        </w:rPr>
        <w:t>诚信承诺书………………………………………19</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四</w:t>
      </w:r>
      <w:r>
        <w:rPr>
          <w:rFonts w:hint="eastAsia" w:ascii="仿宋" w:hAnsi="仿宋" w:eastAsia="仿宋" w:cs="仿宋"/>
          <w:sz w:val="30"/>
          <w:szCs w:val="30"/>
        </w:rPr>
        <w:t>、资格证明材料……………………………………………25</w:t>
      </w:r>
    </w:p>
    <w:p>
      <w:pPr>
        <w:keepNext/>
        <w:keepLines/>
        <w:pageBreakBefore/>
        <w:spacing w:line="800" w:lineRule="exact"/>
        <w:ind w:firstLine="2209" w:firstLineChars="500"/>
        <w:outlineLvl w:val="2"/>
        <w:rPr>
          <w:rFonts w:hint="eastAsia" w:ascii="方正宋黑简体" w:hAnsi="宋体" w:eastAsia="方正宋黑简体" w:cs="黑体"/>
          <w:b/>
          <w:bCs/>
          <w:sz w:val="44"/>
          <w:szCs w:val="44"/>
          <w:lang w:eastAsia="zh-CN"/>
        </w:rPr>
      </w:pPr>
      <w:bookmarkStart w:id="0" w:name="_Toc466549683"/>
      <w:r>
        <w:rPr>
          <w:rFonts w:hint="eastAsia" w:ascii="方正宋黑简体" w:hAnsi="宋体" w:eastAsia="方正宋黑简体" w:cs="黑体"/>
          <w:b/>
          <w:bCs/>
          <w:sz w:val="44"/>
          <w:szCs w:val="44"/>
        </w:rPr>
        <w:t>第一章  询价</w:t>
      </w:r>
      <w:bookmarkEnd w:id="0"/>
      <w:r>
        <w:rPr>
          <w:rFonts w:hint="eastAsia" w:ascii="方正宋黑简体" w:hAnsi="宋体" w:eastAsia="方正宋黑简体" w:cs="黑体"/>
          <w:b/>
          <w:bCs/>
          <w:sz w:val="44"/>
          <w:szCs w:val="44"/>
          <w:lang w:val="en-US" w:eastAsia="zh-CN"/>
        </w:rPr>
        <w:t>公告</w:t>
      </w:r>
    </w:p>
    <w:p>
      <w:pPr>
        <w:shd w:val="clear" w:color="auto" w:fill="FFFFFF"/>
        <w:spacing w:line="560" w:lineRule="exact"/>
        <w:ind w:firstLine="643"/>
        <w:rPr>
          <w:rFonts w:ascii="仿宋" w:hAnsi="仿宋" w:eastAsia="仿宋"/>
          <w:color w:val="000000"/>
          <w:sz w:val="30"/>
          <w:szCs w:val="30"/>
        </w:rPr>
      </w:pPr>
      <w:bookmarkStart w:id="1" w:name="OLE_LINK1"/>
      <w:bookmarkStart w:id="2" w:name="OLE_LINK2"/>
      <w:r>
        <w:rPr>
          <w:rFonts w:hint="eastAsia" w:ascii="黑体" w:hAnsi="黑体" w:eastAsia="黑体" w:cs="宋体"/>
          <w:b/>
          <w:bCs/>
          <w:color w:val="000000"/>
          <w:sz w:val="30"/>
          <w:szCs w:val="30"/>
        </w:rPr>
        <w:t>一、采购项目名称及内容</w:t>
      </w:r>
      <w:r>
        <w:rPr>
          <w:rFonts w:ascii="仿宋" w:hAnsi="仿宋" w:eastAsia="仿宋"/>
          <w:color w:val="000000"/>
          <w:sz w:val="30"/>
          <w:szCs w:val="30"/>
        </w:rPr>
        <w:t xml:space="preserve">                    </w:t>
      </w:r>
    </w:p>
    <w:p>
      <w:pPr>
        <w:pStyle w:val="8"/>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lang w:val="en-US" w:eastAsia="zh-CN"/>
        </w:rPr>
        <w:t>1</w:t>
      </w:r>
      <w:r>
        <w:rPr>
          <w:rFonts w:hint="eastAsia" w:ascii="仿宋" w:hAnsi="仿宋" w:eastAsia="仿宋"/>
          <w:color w:val="000000"/>
          <w:sz w:val="30"/>
          <w:szCs w:val="30"/>
        </w:rPr>
        <w:t>、项目名称：</w:t>
      </w:r>
      <w:r>
        <w:rPr>
          <w:rFonts w:hint="eastAsia" w:ascii="仿宋" w:hAnsi="仿宋" w:eastAsia="仿宋"/>
          <w:color w:val="000000"/>
          <w:sz w:val="30"/>
          <w:szCs w:val="30"/>
          <w:u w:val="single"/>
          <w:shd w:val="clear" w:color="auto" w:fill="FFFFFF"/>
          <w:lang w:eastAsia="zh-CN"/>
        </w:rPr>
        <w:t>界首市机械产业园竣工结算审计服务项目</w:t>
      </w:r>
      <w:r>
        <w:rPr>
          <w:rFonts w:ascii="仿宋" w:hAnsi="仿宋" w:eastAsia="仿宋"/>
          <w:color w:val="000000"/>
          <w:sz w:val="30"/>
          <w:szCs w:val="30"/>
        </w:rPr>
        <w:t xml:space="preserve">                    </w:t>
      </w:r>
    </w:p>
    <w:p>
      <w:pPr>
        <w:pStyle w:val="8"/>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lang w:val="en-US" w:eastAsia="zh-CN"/>
        </w:rPr>
        <w:t>2</w:t>
      </w:r>
      <w:r>
        <w:rPr>
          <w:rFonts w:hint="eastAsia" w:ascii="仿宋" w:hAnsi="仿宋" w:eastAsia="仿宋"/>
          <w:color w:val="000000"/>
          <w:sz w:val="30"/>
          <w:szCs w:val="30"/>
        </w:rPr>
        <w:t>、项目单位：</w:t>
      </w:r>
      <w:r>
        <w:rPr>
          <w:rFonts w:hint="eastAsia" w:ascii="仿宋" w:hAnsi="仿宋" w:eastAsia="仿宋"/>
          <w:color w:val="000000"/>
          <w:sz w:val="30"/>
          <w:szCs w:val="30"/>
          <w:u w:val="single"/>
          <w:shd w:val="clear" w:color="auto" w:fill="FFFFFF"/>
        </w:rPr>
        <w:t>安徽融城高新技术产业发展集团有限公司</w:t>
      </w:r>
      <w:r>
        <w:rPr>
          <w:rFonts w:ascii="仿宋" w:hAnsi="仿宋" w:eastAsia="仿宋"/>
          <w:color w:val="000000"/>
          <w:sz w:val="30"/>
          <w:szCs w:val="30"/>
        </w:rPr>
        <w:t xml:space="preserve"> </w:t>
      </w:r>
      <w:r>
        <w:rPr>
          <w:rFonts w:hint="eastAsia" w:ascii="仿宋" w:hAnsi="仿宋" w:eastAsia="仿宋"/>
          <w:color w:val="000000"/>
          <w:sz w:val="30"/>
          <w:szCs w:val="30"/>
        </w:rPr>
        <w:t xml:space="preserve">                     </w:t>
      </w:r>
    </w:p>
    <w:p>
      <w:pPr>
        <w:pStyle w:val="8"/>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rPr>
      </w:pPr>
      <w:r>
        <w:rPr>
          <w:rFonts w:hint="eastAsia" w:ascii="仿宋" w:hAnsi="仿宋" w:eastAsia="仿宋"/>
          <w:color w:val="000000"/>
          <w:sz w:val="30"/>
          <w:szCs w:val="30"/>
          <w:lang w:val="en-US" w:eastAsia="zh-CN"/>
        </w:rPr>
        <w:t>3</w:t>
      </w:r>
      <w:r>
        <w:rPr>
          <w:rFonts w:hint="eastAsia" w:ascii="仿宋" w:hAnsi="仿宋" w:eastAsia="仿宋"/>
          <w:color w:val="000000"/>
          <w:sz w:val="30"/>
          <w:szCs w:val="30"/>
        </w:rPr>
        <w:t>、资金来源：</w:t>
      </w:r>
      <w:r>
        <w:rPr>
          <w:rFonts w:hint="eastAsia" w:ascii="仿宋" w:hAnsi="仿宋" w:eastAsia="仿宋"/>
          <w:color w:val="000000"/>
          <w:sz w:val="30"/>
          <w:szCs w:val="30"/>
          <w:u w:val="single"/>
          <w:shd w:val="clear" w:color="auto" w:fill="FFFFFF"/>
        </w:rPr>
        <w:t>自筹资金</w:t>
      </w:r>
      <w:r>
        <w:rPr>
          <w:rFonts w:hint="eastAsia" w:ascii="仿宋" w:hAnsi="仿宋" w:eastAsia="仿宋"/>
          <w:color w:val="000000"/>
          <w:sz w:val="30"/>
          <w:szCs w:val="30"/>
        </w:rPr>
        <w:t xml:space="preserve"> </w:t>
      </w:r>
    </w:p>
    <w:p>
      <w:pPr>
        <w:pStyle w:val="8"/>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lang w:val="en-US" w:eastAsia="zh-CN"/>
        </w:rPr>
      </w:pPr>
      <w:r>
        <w:rPr>
          <w:rFonts w:hint="eastAsia" w:ascii="仿宋" w:hAnsi="仿宋" w:eastAsia="仿宋"/>
          <w:color w:val="000000"/>
          <w:sz w:val="30"/>
          <w:szCs w:val="30"/>
          <w:lang w:val="en-US" w:eastAsia="zh-CN"/>
        </w:rPr>
        <w:t>4、最高限价：</w:t>
      </w:r>
      <w:r>
        <w:rPr>
          <w:rFonts w:hint="eastAsia" w:ascii="仿宋" w:hAnsi="仿宋" w:eastAsia="仿宋"/>
          <w:color w:val="000000"/>
          <w:sz w:val="30"/>
          <w:szCs w:val="30"/>
          <w:u w:val="single"/>
          <w:shd w:val="clear" w:color="auto" w:fill="FFFFFF"/>
        </w:rPr>
        <w:t>参照皖价服【2007】86号文件规定标准的</w:t>
      </w:r>
      <w:permStart w:id="0" w:edGrp="everyone"/>
      <w:r>
        <w:rPr>
          <w:rFonts w:hint="eastAsia" w:ascii="仿宋" w:hAnsi="仿宋" w:eastAsia="仿宋"/>
          <w:color w:val="000000"/>
          <w:sz w:val="30"/>
          <w:szCs w:val="30"/>
          <w:u w:val="single"/>
          <w:shd w:val="clear" w:color="auto" w:fill="FFFFFF"/>
          <w:lang w:val="en-US" w:eastAsia="zh-CN"/>
        </w:rPr>
        <w:t>6</w:t>
      </w:r>
      <w:r>
        <w:rPr>
          <w:rFonts w:hint="eastAsia" w:ascii="仿宋" w:hAnsi="仿宋" w:eastAsia="仿宋"/>
          <w:color w:val="000000"/>
          <w:sz w:val="30"/>
          <w:szCs w:val="30"/>
          <w:u w:val="single"/>
          <w:shd w:val="clear" w:color="auto" w:fill="FFFFFF"/>
        </w:rPr>
        <w:t>0%</w:t>
      </w:r>
      <w:permEnd w:id="0"/>
    </w:p>
    <w:p>
      <w:pPr>
        <w:pStyle w:val="8"/>
        <w:shd w:val="clear" w:color="auto" w:fill="FFFFFF"/>
        <w:spacing w:before="0" w:beforeAutospacing="0" w:after="0" w:afterAutospacing="0" w:line="560" w:lineRule="exact"/>
        <w:ind w:firstLine="600" w:firstLineChars="200"/>
        <w:jc w:val="both"/>
        <w:rPr>
          <w:rFonts w:hint="default" w:ascii="仿宋" w:hAnsi="仿宋" w:eastAsia="仿宋"/>
          <w:color w:val="000000"/>
          <w:sz w:val="30"/>
          <w:szCs w:val="30"/>
          <w:lang w:val="en-US" w:eastAsia="zh-CN"/>
        </w:rPr>
      </w:pPr>
      <w:r>
        <w:rPr>
          <w:rFonts w:hint="eastAsia" w:ascii="仿宋" w:hAnsi="仿宋" w:eastAsia="仿宋"/>
          <w:color w:val="000000"/>
          <w:sz w:val="30"/>
          <w:szCs w:val="30"/>
          <w:lang w:val="en-US" w:eastAsia="zh-CN"/>
        </w:rPr>
        <w:t>5、服务期限：30日历天</w:t>
      </w:r>
    </w:p>
    <w:p>
      <w:pPr>
        <w:pStyle w:val="8"/>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rPr>
      </w:pPr>
      <w:r>
        <w:rPr>
          <w:rFonts w:hint="eastAsia" w:ascii="仿宋" w:hAnsi="仿宋" w:eastAsia="仿宋"/>
          <w:color w:val="000000"/>
          <w:sz w:val="30"/>
          <w:szCs w:val="30"/>
          <w:lang w:val="en-US" w:eastAsia="zh-CN"/>
        </w:rPr>
        <w:t>6</w:t>
      </w:r>
      <w:r>
        <w:rPr>
          <w:rFonts w:hint="eastAsia" w:ascii="仿宋" w:hAnsi="仿宋" w:eastAsia="仿宋"/>
          <w:color w:val="000000"/>
          <w:sz w:val="30"/>
          <w:szCs w:val="30"/>
        </w:rPr>
        <w:t>、标段（包别）划分：一个包段。</w:t>
      </w:r>
    </w:p>
    <w:p>
      <w:pPr>
        <w:pStyle w:val="8"/>
        <w:shd w:val="clear" w:color="auto" w:fill="FFFFFF"/>
        <w:spacing w:before="0" w:beforeAutospacing="0" w:after="0" w:afterAutospacing="0" w:line="560" w:lineRule="exact"/>
        <w:ind w:firstLine="600" w:firstLineChars="200"/>
        <w:jc w:val="both"/>
        <w:rPr>
          <w:rFonts w:ascii="仿宋" w:hAnsi="仿宋" w:eastAsia="仿宋"/>
          <w:color w:val="000000"/>
          <w:sz w:val="32"/>
          <w:szCs w:val="32"/>
        </w:rPr>
      </w:pPr>
      <w:r>
        <w:rPr>
          <w:rFonts w:hint="eastAsia" w:ascii="仿宋" w:hAnsi="仿宋" w:eastAsia="仿宋"/>
          <w:color w:val="000000"/>
          <w:sz w:val="30"/>
          <w:szCs w:val="30"/>
          <w:lang w:val="en-US" w:eastAsia="zh-CN"/>
        </w:rPr>
        <w:t>7</w:t>
      </w:r>
      <w:r>
        <w:rPr>
          <w:rFonts w:hint="eastAsia" w:ascii="仿宋" w:hAnsi="仿宋" w:eastAsia="仿宋"/>
          <w:color w:val="000000"/>
          <w:sz w:val="30"/>
          <w:szCs w:val="30"/>
        </w:rPr>
        <w:t>、</w:t>
      </w:r>
      <w:r>
        <w:rPr>
          <w:rFonts w:hint="eastAsia" w:ascii="仿宋" w:hAnsi="仿宋" w:eastAsia="仿宋"/>
          <w:color w:val="000000"/>
          <w:sz w:val="30"/>
          <w:szCs w:val="30"/>
          <w:lang w:val="en-US" w:eastAsia="zh-CN"/>
        </w:rPr>
        <w:t>项目概况</w:t>
      </w:r>
      <w:r>
        <w:rPr>
          <w:rFonts w:hint="eastAsia" w:ascii="仿宋" w:hAnsi="仿宋" w:eastAsia="仿宋"/>
          <w:color w:val="000000"/>
          <w:sz w:val="30"/>
          <w:szCs w:val="30"/>
        </w:rPr>
        <w:t>：</w:t>
      </w:r>
      <w:r>
        <w:rPr>
          <w:rFonts w:hint="eastAsia" w:ascii="仿宋" w:hAnsi="仿宋" w:eastAsia="仿宋"/>
          <w:color w:val="000000"/>
          <w:sz w:val="30"/>
          <w:szCs w:val="30"/>
          <w:lang w:eastAsia="zh-CN"/>
        </w:rPr>
        <w:t>界首市机械产业园竣工结算审计服务项目</w:t>
      </w:r>
      <w:r>
        <w:rPr>
          <w:rFonts w:hint="eastAsia" w:ascii="仿宋" w:hAnsi="仿宋" w:eastAsia="仿宋"/>
          <w:color w:val="000000"/>
          <w:sz w:val="30"/>
          <w:szCs w:val="30"/>
          <w:lang w:val="en-US" w:eastAsia="zh-CN"/>
        </w:rPr>
        <w:t>，施工总投资约1.8亿元</w:t>
      </w:r>
      <w:r>
        <w:rPr>
          <w:rFonts w:hint="eastAsia" w:ascii="仿宋" w:hAnsi="仿宋" w:eastAsia="仿宋"/>
          <w:color w:val="000000"/>
          <w:sz w:val="30"/>
          <w:szCs w:val="30"/>
        </w:rPr>
        <w:t>。</w:t>
      </w:r>
      <w:r>
        <w:rPr>
          <w:rFonts w:ascii="仿宋" w:hAnsi="仿宋" w:eastAsia="仿宋"/>
          <w:color w:val="000000"/>
          <w:sz w:val="30"/>
          <w:szCs w:val="30"/>
        </w:rPr>
        <w:t xml:space="preserve">    </w:t>
      </w:r>
      <w:r>
        <w:rPr>
          <w:rFonts w:ascii="仿宋" w:hAnsi="仿宋" w:eastAsia="仿宋"/>
          <w:color w:val="000000"/>
          <w:sz w:val="32"/>
          <w:szCs w:val="32"/>
        </w:rPr>
        <w:t xml:space="preserve">            </w:t>
      </w:r>
    </w:p>
    <w:p>
      <w:pPr>
        <w:keepNext w:val="0"/>
        <w:keepLines w:val="0"/>
        <w:pageBreakBefore w:val="0"/>
        <w:widowControl/>
        <w:shd w:val="clear" w:color="auto" w:fill="FFFFFF"/>
        <w:kinsoku/>
        <w:wordWrap/>
        <w:overflowPunct/>
        <w:topLinePunct w:val="0"/>
        <w:autoSpaceDE/>
        <w:autoSpaceDN/>
        <w:bidi w:val="0"/>
        <w:snapToGrid w:val="0"/>
        <w:spacing w:line="240" w:lineRule="auto"/>
        <w:ind w:firstLine="643"/>
        <w:textAlignment w:val="auto"/>
        <w:outlineLvl w:val="9"/>
        <w:rPr>
          <w:rFonts w:ascii="黑体" w:hAnsi="黑体" w:eastAsia="黑体" w:cs="宋体"/>
          <w:b/>
          <w:bCs/>
          <w:color w:val="000000"/>
          <w:sz w:val="30"/>
          <w:szCs w:val="30"/>
        </w:rPr>
      </w:pPr>
      <w:r>
        <w:rPr>
          <w:rFonts w:hint="eastAsia" w:ascii="黑体" w:hAnsi="黑体" w:eastAsia="黑体" w:cs="宋体"/>
          <w:b/>
          <w:bCs/>
          <w:color w:val="000000"/>
          <w:sz w:val="30"/>
          <w:szCs w:val="30"/>
        </w:rPr>
        <w:t>二、供应商资格</w:t>
      </w:r>
    </w:p>
    <w:p>
      <w:pPr>
        <w:pStyle w:val="8"/>
        <w:keepNext w:val="0"/>
        <w:keepLines w:val="0"/>
        <w:pageBreakBefore w:val="0"/>
        <w:widowControl/>
        <w:shd w:val="clear" w:color="auto" w:fill="FFFFFF"/>
        <w:kinsoku/>
        <w:wordWrap/>
        <w:overflowPunct/>
        <w:topLinePunct w:val="0"/>
        <w:autoSpaceDE/>
        <w:autoSpaceDN/>
        <w:bidi w:val="0"/>
        <w:snapToGrid w:val="0"/>
        <w:spacing w:before="0" w:beforeAutospacing="0" w:after="0" w:afterAutospacing="0" w:line="240" w:lineRule="auto"/>
        <w:ind w:firstLine="600" w:firstLineChars="200"/>
        <w:jc w:val="both"/>
        <w:textAlignment w:val="auto"/>
        <w:outlineLvl w:val="9"/>
        <w:rPr>
          <w:rFonts w:ascii="仿宋" w:hAnsi="仿宋" w:eastAsia="仿宋"/>
          <w:color w:val="000000"/>
          <w:sz w:val="30"/>
          <w:szCs w:val="30"/>
        </w:rPr>
      </w:pPr>
      <w:r>
        <w:rPr>
          <w:rFonts w:hint="eastAsia" w:ascii="仿宋" w:hAnsi="仿宋" w:eastAsia="仿宋"/>
          <w:color w:val="000000"/>
          <w:sz w:val="30"/>
          <w:szCs w:val="30"/>
        </w:rPr>
        <w:t>1、符合《政府采购法》第二十二条要求；</w:t>
      </w:r>
    </w:p>
    <w:p>
      <w:pPr>
        <w:pStyle w:val="8"/>
        <w:keepNext w:val="0"/>
        <w:keepLines w:val="0"/>
        <w:pageBreakBefore w:val="0"/>
        <w:widowControl/>
        <w:shd w:val="clear" w:color="auto" w:fill="FFFFFF"/>
        <w:kinsoku/>
        <w:wordWrap/>
        <w:overflowPunct/>
        <w:topLinePunct w:val="0"/>
        <w:autoSpaceDE/>
        <w:autoSpaceDN/>
        <w:bidi w:val="0"/>
        <w:snapToGrid w:val="0"/>
        <w:spacing w:before="0" w:beforeAutospacing="0" w:after="0" w:afterAutospacing="0" w:line="240" w:lineRule="auto"/>
        <w:ind w:firstLine="640" w:firstLineChars="200"/>
        <w:jc w:val="both"/>
        <w:textAlignment w:val="auto"/>
        <w:outlineLvl w:val="9"/>
        <w:rPr>
          <w:rFonts w:hint="eastAsia" w:ascii="仿宋" w:hAnsi="仿宋" w:eastAsia="仿宋"/>
          <w:color w:val="000000"/>
          <w:sz w:val="30"/>
          <w:szCs w:val="30"/>
          <w:lang w:eastAsia="zh-CN"/>
        </w:rPr>
      </w:pPr>
      <w:r>
        <w:rPr>
          <w:rFonts w:hint="eastAsia" w:ascii="仿宋" w:hAnsi="仿宋" w:eastAsia="仿宋"/>
          <w:sz w:val="32"/>
          <w:szCs w:val="32"/>
          <w:lang w:val="en-US" w:eastAsia="zh-CN"/>
        </w:rPr>
        <w:t>2</w:t>
      </w:r>
      <w:r>
        <w:rPr>
          <w:rFonts w:hint="eastAsia" w:ascii="仿宋" w:hAnsi="仿宋" w:eastAsia="仿宋"/>
          <w:sz w:val="32"/>
          <w:szCs w:val="32"/>
        </w:rPr>
        <w:t>、</w:t>
      </w:r>
      <w:r>
        <w:rPr>
          <w:rFonts w:hint="eastAsia" w:ascii="仿宋" w:hAnsi="仿宋" w:eastAsia="仿宋"/>
          <w:color w:val="000000"/>
          <w:sz w:val="30"/>
          <w:szCs w:val="30"/>
        </w:rPr>
        <w:t>必须是在中华人民共和国境内注册，独立法人资格，具有有效的营业执照</w:t>
      </w:r>
      <w:r>
        <w:rPr>
          <w:rFonts w:hint="eastAsia" w:ascii="仿宋" w:hAnsi="仿宋" w:eastAsia="仿宋"/>
          <w:color w:val="000000"/>
          <w:sz w:val="30"/>
          <w:szCs w:val="30"/>
          <w:lang w:eastAsia="zh-CN"/>
        </w:rPr>
        <w:t>（</w:t>
      </w:r>
      <w:r>
        <w:rPr>
          <w:rFonts w:hint="eastAsia" w:ascii="仿宋" w:hAnsi="仿宋" w:eastAsia="仿宋"/>
          <w:color w:val="000000"/>
          <w:sz w:val="30"/>
          <w:szCs w:val="30"/>
          <w:lang w:val="en-US" w:eastAsia="zh-CN"/>
        </w:rPr>
        <w:t>具有造价咨询经营范围</w:t>
      </w:r>
      <w:r>
        <w:rPr>
          <w:rFonts w:hint="eastAsia" w:ascii="仿宋" w:hAnsi="仿宋" w:eastAsia="仿宋"/>
          <w:color w:val="000000"/>
          <w:sz w:val="30"/>
          <w:szCs w:val="30"/>
          <w:lang w:eastAsia="zh-CN"/>
        </w:rPr>
        <w:t>）</w:t>
      </w:r>
      <w:r>
        <w:rPr>
          <w:rFonts w:hint="eastAsia" w:ascii="仿宋" w:hAnsi="仿宋" w:eastAsia="仿宋"/>
          <w:color w:val="000000"/>
          <w:sz w:val="30"/>
          <w:szCs w:val="30"/>
        </w:rPr>
        <w:t>；</w:t>
      </w:r>
    </w:p>
    <w:p>
      <w:pPr>
        <w:pStyle w:val="8"/>
        <w:keepNext w:val="0"/>
        <w:keepLines w:val="0"/>
        <w:pageBreakBefore w:val="0"/>
        <w:widowControl/>
        <w:shd w:val="clear" w:color="auto" w:fill="FFFFFF"/>
        <w:kinsoku/>
        <w:wordWrap/>
        <w:overflowPunct/>
        <w:topLinePunct w:val="0"/>
        <w:autoSpaceDE/>
        <w:autoSpaceDN/>
        <w:bidi w:val="0"/>
        <w:snapToGrid w:val="0"/>
        <w:spacing w:before="0" w:beforeAutospacing="0" w:after="0" w:afterAutospacing="0" w:line="240" w:lineRule="auto"/>
        <w:ind w:firstLine="600" w:firstLineChars="200"/>
        <w:jc w:val="both"/>
        <w:textAlignment w:val="auto"/>
        <w:outlineLvl w:val="9"/>
        <w:rPr>
          <w:rFonts w:hint="default" w:ascii="仿宋" w:hAnsi="仿宋" w:eastAsia="仿宋"/>
          <w:color w:val="000000"/>
          <w:sz w:val="30"/>
          <w:szCs w:val="30"/>
          <w:lang w:val="en-US" w:eastAsia="zh-CN"/>
        </w:rPr>
      </w:pPr>
      <w:r>
        <w:rPr>
          <w:rFonts w:hint="eastAsia" w:ascii="仿宋" w:hAnsi="仿宋" w:eastAsia="仿宋"/>
          <w:color w:val="000000"/>
          <w:sz w:val="30"/>
          <w:szCs w:val="30"/>
          <w:lang w:val="en-US" w:eastAsia="zh-CN"/>
        </w:rPr>
        <w:t>4、项目负责人须具有一级注册造价师资格；</w:t>
      </w:r>
    </w:p>
    <w:p>
      <w:pPr>
        <w:pStyle w:val="8"/>
        <w:keepNext w:val="0"/>
        <w:keepLines w:val="0"/>
        <w:pageBreakBefore w:val="0"/>
        <w:widowControl/>
        <w:shd w:val="clear" w:color="auto" w:fill="FFFFFF"/>
        <w:kinsoku/>
        <w:wordWrap/>
        <w:overflowPunct/>
        <w:topLinePunct w:val="0"/>
        <w:autoSpaceDE/>
        <w:autoSpaceDN/>
        <w:bidi w:val="0"/>
        <w:snapToGrid w:val="0"/>
        <w:spacing w:before="0" w:beforeAutospacing="0" w:after="0" w:afterAutospacing="0" w:line="240" w:lineRule="auto"/>
        <w:ind w:firstLine="600" w:firstLineChars="200"/>
        <w:jc w:val="both"/>
        <w:textAlignment w:val="auto"/>
        <w:outlineLvl w:val="9"/>
        <w:rPr>
          <w:rFonts w:ascii="仿宋" w:hAnsi="仿宋" w:eastAsia="仿宋"/>
          <w:color w:val="000000"/>
          <w:sz w:val="30"/>
          <w:szCs w:val="30"/>
        </w:rPr>
      </w:pPr>
      <w:r>
        <w:rPr>
          <w:rFonts w:hint="eastAsia" w:ascii="仿宋" w:hAnsi="仿宋" w:eastAsia="仿宋"/>
          <w:color w:val="000000"/>
          <w:sz w:val="30"/>
          <w:szCs w:val="30"/>
          <w:lang w:val="en-US" w:eastAsia="zh-CN"/>
        </w:rPr>
        <w:t>4</w:t>
      </w:r>
      <w:r>
        <w:rPr>
          <w:rFonts w:hint="eastAsia" w:ascii="仿宋" w:hAnsi="仿宋" w:eastAsia="仿宋"/>
          <w:color w:val="000000"/>
          <w:sz w:val="30"/>
          <w:szCs w:val="30"/>
        </w:rPr>
        <w:t xml:space="preserve">、不接受联合体参与投标；      </w:t>
      </w:r>
      <w:r>
        <w:rPr>
          <w:rFonts w:hint="eastAsia" w:ascii="仿宋" w:hAnsi="仿宋" w:eastAsia="仿宋"/>
          <w:color w:val="000000"/>
          <w:sz w:val="32"/>
          <w:szCs w:val="32"/>
        </w:rPr>
        <w:t xml:space="preserve">                       </w:t>
      </w:r>
    </w:p>
    <w:p>
      <w:pPr>
        <w:shd w:val="clear" w:color="auto" w:fill="FFFFFF"/>
        <w:spacing w:line="560" w:lineRule="exact"/>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三、报名及询价文件发售办法</w:t>
      </w:r>
    </w:p>
    <w:p>
      <w:pPr>
        <w:pStyle w:val="8"/>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rPr>
      </w:pPr>
      <w:r>
        <w:rPr>
          <w:rFonts w:hint="eastAsia" w:ascii="仿宋" w:hAnsi="仿宋" w:eastAsia="仿宋"/>
          <w:color w:val="000000"/>
          <w:sz w:val="30"/>
          <w:szCs w:val="30"/>
        </w:rPr>
        <w:t>1、询价文件发售时间：20</w:t>
      </w:r>
      <w:r>
        <w:rPr>
          <w:rFonts w:hint="eastAsia" w:ascii="仿宋" w:hAnsi="仿宋" w:eastAsia="仿宋"/>
          <w:color w:val="000000"/>
          <w:sz w:val="30"/>
          <w:szCs w:val="30"/>
          <w:lang w:val="en-US" w:eastAsia="zh-CN"/>
        </w:rPr>
        <w:t>21</w:t>
      </w:r>
      <w:r>
        <w:rPr>
          <w:rFonts w:hint="eastAsia" w:ascii="仿宋" w:hAnsi="仿宋" w:eastAsia="仿宋"/>
          <w:color w:val="000000"/>
          <w:sz w:val="30"/>
          <w:szCs w:val="30"/>
        </w:rPr>
        <w:t>年</w:t>
      </w:r>
      <w:r>
        <w:rPr>
          <w:rFonts w:hint="eastAsia" w:ascii="仿宋" w:hAnsi="仿宋" w:eastAsia="仿宋"/>
          <w:color w:val="000000"/>
          <w:sz w:val="30"/>
          <w:szCs w:val="30"/>
          <w:lang w:val="en-US" w:eastAsia="zh-CN"/>
        </w:rPr>
        <w:t>1</w:t>
      </w:r>
      <w:r>
        <w:rPr>
          <w:rFonts w:hint="eastAsia" w:ascii="仿宋" w:hAnsi="仿宋" w:eastAsia="仿宋"/>
          <w:color w:val="000000"/>
          <w:sz w:val="30"/>
          <w:szCs w:val="30"/>
        </w:rPr>
        <w:t>月</w:t>
      </w:r>
      <w:r>
        <w:rPr>
          <w:rFonts w:hint="eastAsia" w:ascii="仿宋" w:hAnsi="仿宋" w:eastAsia="仿宋"/>
          <w:color w:val="000000"/>
          <w:sz w:val="30"/>
          <w:szCs w:val="30"/>
          <w:lang w:val="en-US" w:eastAsia="zh-CN"/>
        </w:rPr>
        <w:t>7</w:t>
      </w:r>
      <w:r>
        <w:rPr>
          <w:rFonts w:hint="eastAsia" w:ascii="仿宋" w:hAnsi="仿宋" w:eastAsia="仿宋"/>
          <w:color w:val="000000"/>
          <w:sz w:val="30"/>
          <w:szCs w:val="30"/>
        </w:rPr>
        <w:t>日</w:t>
      </w:r>
      <w:r>
        <w:rPr>
          <w:rFonts w:hint="eastAsia" w:ascii="仿宋" w:hAnsi="仿宋" w:eastAsia="仿宋"/>
          <w:color w:val="000000"/>
          <w:sz w:val="30"/>
          <w:szCs w:val="30"/>
          <w:lang w:val="en-US" w:eastAsia="zh-CN"/>
        </w:rPr>
        <w:t>9</w:t>
      </w:r>
      <w:r>
        <w:rPr>
          <w:rFonts w:hint="eastAsia" w:ascii="仿宋" w:hAnsi="仿宋" w:eastAsia="仿宋"/>
          <w:color w:val="000000"/>
          <w:sz w:val="30"/>
          <w:szCs w:val="30"/>
        </w:rPr>
        <w:t>时 至20</w:t>
      </w:r>
      <w:r>
        <w:rPr>
          <w:rFonts w:hint="eastAsia" w:ascii="仿宋" w:hAnsi="仿宋" w:eastAsia="仿宋"/>
          <w:color w:val="000000"/>
          <w:sz w:val="30"/>
          <w:szCs w:val="30"/>
          <w:lang w:val="en-US" w:eastAsia="zh-CN"/>
        </w:rPr>
        <w:t>21</w:t>
      </w:r>
      <w:r>
        <w:rPr>
          <w:rFonts w:hint="eastAsia" w:ascii="仿宋" w:hAnsi="仿宋" w:eastAsia="仿宋"/>
          <w:color w:val="000000"/>
          <w:sz w:val="30"/>
          <w:szCs w:val="30"/>
        </w:rPr>
        <w:t>年</w:t>
      </w:r>
      <w:r>
        <w:rPr>
          <w:rFonts w:hint="eastAsia" w:ascii="仿宋" w:hAnsi="仿宋" w:eastAsia="仿宋"/>
          <w:color w:val="000000"/>
          <w:sz w:val="30"/>
          <w:szCs w:val="30"/>
          <w:lang w:val="en-US" w:eastAsia="zh-CN"/>
        </w:rPr>
        <w:t>1</w:t>
      </w:r>
      <w:r>
        <w:rPr>
          <w:rFonts w:hint="eastAsia" w:ascii="仿宋" w:hAnsi="仿宋" w:eastAsia="仿宋"/>
          <w:color w:val="000000"/>
          <w:sz w:val="30"/>
          <w:szCs w:val="30"/>
        </w:rPr>
        <w:t>月</w:t>
      </w:r>
      <w:r>
        <w:rPr>
          <w:rFonts w:hint="eastAsia" w:ascii="仿宋" w:hAnsi="仿宋" w:eastAsia="仿宋"/>
          <w:color w:val="000000"/>
          <w:sz w:val="30"/>
          <w:szCs w:val="30"/>
          <w:lang w:val="en-US" w:eastAsia="zh-CN"/>
        </w:rPr>
        <w:t>14</w:t>
      </w:r>
      <w:r>
        <w:rPr>
          <w:rFonts w:hint="eastAsia" w:ascii="仿宋" w:hAnsi="仿宋" w:eastAsia="仿宋"/>
          <w:color w:val="000000"/>
          <w:sz w:val="30"/>
          <w:szCs w:val="30"/>
        </w:rPr>
        <w:t>日</w:t>
      </w:r>
      <w:r>
        <w:rPr>
          <w:rFonts w:hint="eastAsia" w:ascii="仿宋" w:hAnsi="仿宋" w:eastAsia="仿宋"/>
          <w:color w:val="000000"/>
          <w:sz w:val="30"/>
          <w:szCs w:val="30"/>
          <w:lang w:val="en-US" w:eastAsia="zh-CN"/>
        </w:rPr>
        <w:t>10</w:t>
      </w:r>
      <w:r>
        <w:rPr>
          <w:rFonts w:hint="eastAsia" w:ascii="仿宋" w:hAnsi="仿宋" w:eastAsia="仿宋"/>
          <w:color w:val="000000"/>
          <w:sz w:val="30"/>
          <w:szCs w:val="30"/>
        </w:rPr>
        <w:t>时30分；</w:t>
      </w:r>
    </w:p>
    <w:p>
      <w:pPr>
        <w:pStyle w:val="8"/>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rPr>
      </w:pPr>
      <w:r>
        <w:rPr>
          <w:rFonts w:hint="eastAsia" w:ascii="仿宋" w:hAnsi="仿宋" w:eastAsia="仿宋"/>
          <w:color w:val="000000"/>
          <w:sz w:val="30"/>
          <w:szCs w:val="30"/>
        </w:rPr>
        <w:t xml:space="preserve">2、报名方式：（1）凡有意参加的供应商，可在安徽融城高新技术产业发展集团有限公司（www.ahrcgxjt.com）网站下载询价文件。                                        </w:t>
      </w:r>
    </w:p>
    <w:p>
      <w:pPr>
        <w:pStyle w:val="8"/>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rPr>
      </w:pPr>
      <w:r>
        <w:rPr>
          <w:rFonts w:hint="eastAsia" w:ascii="仿宋" w:hAnsi="仿宋" w:eastAsia="仿宋"/>
          <w:color w:val="000000"/>
          <w:sz w:val="30"/>
          <w:szCs w:val="30"/>
        </w:rPr>
        <w:t>（2）本项目询价公告在以下网站发布：</w:t>
      </w:r>
    </w:p>
    <w:p>
      <w:pPr>
        <w:pStyle w:val="8"/>
        <w:shd w:val="clear" w:color="auto" w:fill="FFFFFF"/>
        <w:spacing w:before="0" w:beforeAutospacing="0" w:after="0" w:afterAutospacing="0" w:line="560" w:lineRule="exact"/>
        <w:ind w:firstLine="600" w:firstLineChars="200"/>
        <w:jc w:val="both"/>
        <w:rPr>
          <w:rFonts w:ascii="仿宋" w:hAnsi="仿宋" w:eastAsia="仿宋"/>
          <w:color w:val="000000"/>
          <w:sz w:val="32"/>
          <w:szCs w:val="32"/>
          <w:shd w:val="clear" w:color="auto" w:fill="FFFFFF"/>
        </w:rPr>
      </w:pPr>
      <w:r>
        <w:rPr>
          <w:rFonts w:hint="eastAsia" w:ascii="仿宋" w:hAnsi="仿宋" w:eastAsia="仿宋"/>
          <w:color w:val="000000"/>
          <w:sz w:val="30"/>
          <w:szCs w:val="30"/>
        </w:rPr>
        <w:t xml:space="preserve">安徽融城高新技术产业发展集团有限公司（www.ahrcgxjt.com）         </w:t>
      </w:r>
      <w:r>
        <w:rPr>
          <w:rFonts w:hint="eastAsia" w:ascii="仿宋" w:hAnsi="仿宋" w:eastAsia="仿宋" w:cs="宋体"/>
          <w:color w:val="000000"/>
          <w:sz w:val="32"/>
          <w:szCs w:val="32"/>
          <w:shd w:val="clear" w:color="auto" w:fill="FFFFFF"/>
        </w:rPr>
        <w:t xml:space="preserve">                     </w:t>
      </w:r>
    </w:p>
    <w:p>
      <w:pPr>
        <w:shd w:val="clear" w:color="auto" w:fill="FFFFFF"/>
        <w:spacing w:line="560" w:lineRule="exact"/>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四、询价时间及地点</w:t>
      </w:r>
    </w:p>
    <w:p>
      <w:pPr>
        <w:pStyle w:val="8"/>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1、询价时间：</w:t>
      </w:r>
      <w:r>
        <w:rPr>
          <w:rFonts w:hint="eastAsia" w:ascii="仿宋" w:hAnsi="仿宋" w:eastAsia="仿宋"/>
          <w:color w:val="000000"/>
          <w:sz w:val="30"/>
          <w:szCs w:val="30"/>
          <w:u w:val="single"/>
        </w:rPr>
        <w:t>20</w:t>
      </w:r>
      <w:r>
        <w:rPr>
          <w:rFonts w:hint="eastAsia" w:ascii="仿宋" w:hAnsi="仿宋" w:eastAsia="仿宋"/>
          <w:color w:val="000000"/>
          <w:sz w:val="30"/>
          <w:szCs w:val="30"/>
          <w:u w:val="single"/>
          <w:lang w:val="en-US" w:eastAsia="zh-CN"/>
        </w:rPr>
        <w:t>21</w:t>
      </w:r>
      <w:r>
        <w:rPr>
          <w:rFonts w:hint="eastAsia" w:ascii="仿宋" w:hAnsi="仿宋" w:eastAsia="仿宋"/>
          <w:color w:val="000000"/>
          <w:sz w:val="30"/>
          <w:szCs w:val="30"/>
        </w:rPr>
        <w:t>年</w:t>
      </w:r>
      <w:r>
        <w:rPr>
          <w:rFonts w:ascii="仿宋" w:hAnsi="仿宋" w:eastAsia="仿宋"/>
          <w:color w:val="000000"/>
          <w:sz w:val="30"/>
          <w:szCs w:val="30"/>
          <w:u w:val="single"/>
        </w:rPr>
        <w:t xml:space="preserve"> </w:t>
      </w:r>
      <w:r>
        <w:rPr>
          <w:rFonts w:hint="eastAsia" w:ascii="仿宋" w:hAnsi="仿宋" w:eastAsia="仿宋"/>
          <w:color w:val="000000"/>
          <w:sz w:val="30"/>
          <w:szCs w:val="30"/>
          <w:u w:val="single"/>
          <w:lang w:val="en-US" w:eastAsia="zh-CN"/>
        </w:rPr>
        <w:t>1</w:t>
      </w:r>
      <w:r>
        <w:rPr>
          <w:rFonts w:hint="eastAsia" w:ascii="仿宋" w:hAnsi="仿宋" w:eastAsia="仿宋"/>
          <w:color w:val="000000"/>
          <w:sz w:val="30"/>
          <w:szCs w:val="30"/>
        </w:rPr>
        <w:t>月</w:t>
      </w:r>
      <w:r>
        <w:rPr>
          <w:rFonts w:hint="eastAsia" w:ascii="仿宋" w:hAnsi="仿宋" w:eastAsia="仿宋"/>
          <w:color w:val="000000"/>
          <w:sz w:val="30"/>
          <w:szCs w:val="30"/>
          <w:u w:val="single"/>
          <w:lang w:val="en-US" w:eastAsia="zh-CN"/>
        </w:rPr>
        <w:t>14</w:t>
      </w:r>
      <w:r>
        <w:rPr>
          <w:rFonts w:hint="eastAsia" w:ascii="仿宋" w:hAnsi="仿宋" w:eastAsia="仿宋"/>
          <w:color w:val="000000"/>
          <w:sz w:val="30"/>
          <w:szCs w:val="30"/>
        </w:rPr>
        <w:t>日</w:t>
      </w:r>
      <w:r>
        <w:rPr>
          <w:rFonts w:hint="eastAsia" w:ascii="仿宋" w:hAnsi="仿宋" w:eastAsia="仿宋"/>
          <w:color w:val="000000"/>
          <w:sz w:val="30"/>
          <w:szCs w:val="30"/>
          <w:u w:val="single"/>
          <w:lang w:val="en-US" w:eastAsia="zh-CN"/>
        </w:rPr>
        <w:t>10</w:t>
      </w:r>
      <w:r>
        <w:rPr>
          <w:rFonts w:hint="eastAsia" w:ascii="仿宋" w:hAnsi="仿宋" w:eastAsia="仿宋"/>
          <w:color w:val="000000"/>
          <w:sz w:val="30"/>
          <w:szCs w:val="30"/>
        </w:rPr>
        <w:t>时30分</w:t>
      </w:r>
      <w:r>
        <w:rPr>
          <w:rFonts w:ascii="仿宋" w:hAnsi="仿宋" w:eastAsia="仿宋"/>
          <w:color w:val="000000"/>
          <w:sz w:val="30"/>
          <w:szCs w:val="30"/>
        </w:rPr>
        <w:t xml:space="preserve">                     </w:t>
      </w:r>
    </w:p>
    <w:p>
      <w:pPr>
        <w:pStyle w:val="8"/>
        <w:shd w:val="clear" w:color="auto" w:fill="FFFFFF"/>
        <w:spacing w:before="0" w:beforeAutospacing="0" w:after="0" w:afterAutospacing="0" w:line="560" w:lineRule="exact"/>
        <w:ind w:firstLine="600" w:firstLineChars="200"/>
        <w:jc w:val="both"/>
        <w:rPr>
          <w:rFonts w:hint="default" w:ascii="仿宋" w:hAnsi="仿宋" w:eastAsia="仿宋"/>
          <w:color w:val="000000"/>
          <w:sz w:val="30"/>
          <w:szCs w:val="30"/>
          <w:lang w:val="en-US" w:eastAsia="zh-CN"/>
        </w:rPr>
      </w:pPr>
      <w:r>
        <w:rPr>
          <w:rFonts w:hint="eastAsia" w:ascii="仿宋" w:hAnsi="仿宋" w:eastAsia="仿宋"/>
          <w:color w:val="000000"/>
          <w:sz w:val="30"/>
          <w:szCs w:val="30"/>
        </w:rPr>
        <w:t>2、询价地点：</w:t>
      </w:r>
      <w:r>
        <w:rPr>
          <w:rFonts w:hint="eastAsia" w:ascii="仿宋" w:hAnsi="仿宋" w:eastAsia="仿宋"/>
          <w:color w:val="000000"/>
          <w:sz w:val="30"/>
          <w:szCs w:val="30"/>
          <w:lang w:val="en-US" w:eastAsia="zh-CN"/>
        </w:rPr>
        <w:t>界首市人民东路国祯广场旁小苹果公寓1301室</w:t>
      </w:r>
    </w:p>
    <w:p>
      <w:pPr>
        <w:shd w:val="clear" w:color="auto" w:fill="FFFFFF"/>
        <w:spacing w:line="560" w:lineRule="exact"/>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五、响应文件提交时间、截止时间及地点</w:t>
      </w:r>
    </w:p>
    <w:p>
      <w:pPr>
        <w:shd w:val="clear" w:color="auto" w:fill="FFFFFF"/>
        <w:ind w:firstLine="641"/>
        <w:rPr>
          <w:rFonts w:ascii="仿宋" w:hAnsi="仿宋" w:eastAsia="仿宋" w:cs="宋体"/>
          <w:color w:val="000000"/>
          <w:sz w:val="30"/>
          <w:szCs w:val="30"/>
        </w:rPr>
      </w:pPr>
      <w:r>
        <w:rPr>
          <w:rFonts w:hint="eastAsia" w:ascii="仿宋" w:hAnsi="仿宋" w:eastAsia="仿宋" w:cs="宋体"/>
          <w:color w:val="000000"/>
          <w:sz w:val="30"/>
          <w:szCs w:val="30"/>
        </w:rPr>
        <w:t>1、响应文件提交时间：响应文件提交截止时间前 1小时内。</w:t>
      </w:r>
    </w:p>
    <w:p>
      <w:pPr>
        <w:shd w:val="clear" w:color="auto" w:fill="FFFFFF"/>
        <w:ind w:firstLine="641"/>
        <w:rPr>
          <w:rFonts w:ascii="仿宋" w:hAnsi="仿宋" w:eastAsia="仿宋" w:cs="宋体"/>
          <w:color w:val="000000"/>
          <w:sz w:val="30"/>
          <w:szCs w:val="30"/>
        </w:rPr>
      </w:pPr>
      <w:bookmarkStart w:id="3" w:name="_Toc9309"/>
      <w:bookmarkStart w:id="4" w:name="_Toc28311"/>
      <w:bookmarkStart w:id="5" w:name="_Toc16237"/>
      <w:bookmarkStart w:id="6" w:name="_Toc14839"/>
      <w:bookmarkStart w:id="7" w:name="_Toc5373"/>
      <w:bookmarkStart w:id="8" w:name="_Toc11202"/>
      <w:r>
        <w:rPr>
          <w:rFonts w:hint="eastAsia" w:ascii="仿宋" w:hAnsi="仿宋" w:eastAsia="仿宋" w:cs="宋体"/>
          <w:color w:val="000000"/>
          <w:sz w:val="30"/>
          <w:szCs w:val="30"/>
        </w:rPr>
        <w:t>2、</w:t>
      </w:r>
      <w:bookmarkEnd w:id="3"/>
      <w:bookmarkEnd w:id="4"/>
      <w:bookmarkEnd w:id="5"/>
      <w:bookmarkEnd w:id="6"/>
      <w:bookmarkEnd w:id="7"/>
      <w:bookmarkEnd w:id="8"/>
      <w:r>
        <w:rPr>
          <w:rFonts w:hint="eastAsia" w:ascii="仿宋" w:hAnsi="仿宋" w:eastAsia="仿宋" w:cs="宋体"/>
          <w:color w:val="000000"/>
          <w:sz w:val="30"/>
          <w:szCs w:val="30"/>
        </w:rPr>
        <w:t>响应文件递交的截止时间同询价时间。</w:t>
      </w:r>
    </w:p>
    <w:p>
      <w:pPr>
        <w:pStyle w:val="8"/>
        <w:shd w:val="clear" w:color="auto" w:fill="FFFFFF"/>
        <w:spacing w:before="0" w:beforeAutospacing="0" w:after="0" w:afterAutospacing="0" w:line="560" w:lineRule="exact"/>
        <w:ind w:firstLine="600" w:firstLineChars="200"/>
        <w:jc w:val="both"/>
        <w:rPr>
          <w:rFonts w:hint="eastAsia" w:ascii="仿宋" w:hAnsi="仿宋" w:eastAsia="仿宋" w:cs="宋体"/>
          <w:color w:val="000000"/>
          <w:sz w:val="30"/>
          <w:szCs w:val="30"/>
        </w:rPr>
      </w:pPr>
      <w:r>
        <w:rPr>
          <w:rFonts w:hint="eastAsia" w:ascii="仿宋" w:hAnsi="仿宋" w:eastAsia="仿宋" w:cs="宋体"/>
          <w:color w:val="000000"/>
          <w:sz w:val="30"/>
          <w:szCs w:val="30"/>
        </w:rPr>
        <w:t>3、响应文件提交地点：</w:t>
      </w:r>
      <w:bookmarkStart w:id="9" w:name="_Toc20088"/>
      <w:bookmarkStart w:id="10" w:name="_Toc23785"/>
      <w:bookmarkStart w:id="11" w:name="_Toc20322"/>
      <w:bookmarkStart w:id="12" w:name="_Toc3727"/>
      <w:bookmarkStart w:id="13" w:name="_Toc17417"/>
      <w:bookmarkStart w:id="14" w:name="_Toc9687"/>
      <w:bookmarkStart w:id="15" w:name="_Toc21671"/>
      <w:r>
        <w:rPr>
          <w:rFonts w:hint="eastAsia" w:ascii="仿宋" w:hAnsi="仿宋" w:eastAsia="仿宋"/>
          <w:color w:val="000000"/>
          <w:sz w:val="30"/>
          <w:szCs w:val="30"/>
          <w:lang w:val="en-US" w:eastAsia="zh-CN"/>
        </w:rPr>
        <w:t>界首市人民东路国祯广场旁小苹果公寓1301室</w:t>
      </w:r>
      <w:r>
        <w:rPr>
          <w:rFonts w:hint="eastAsia" w:ascii="仿宋" w:hAnsi="仿宋" w:eastAsia="仿宋" w:cs="宋体"/>
          <w:color w:val="000000"/>
          <w:sz w:val="30"/>
          <w:szCs w:val="30"/>
        </w:rPr>
        <w:t>。</w:t>
      </w:r>
    </w:p>
    <w:p>
      <w:pPr>
        <w:shd w:val="clear" w:color="auto" w:fill="FFFFFF"/>
        <w:ind w:firstLine="641"/>
        <w:rPr>
          <w:rFonts w:hint="eastAsia" w:ascii="仿宋" w:hAnsi="仿宋" w:eastAsia="仿宋" w:cs="宋体"/>
          <w:color w:val="000000"/>
          <w:sz w:val="30"/>
          <w:szCs w:val="30"/>
        </w:rPr>
      </w:pPr>
      <w:r>
        <w:rPr>
          <w:rFonts w:hint="eastAsia" w:ascii="仿宋" w:hAnsi="仿宋" w:eastAsia="仿宋" w:cs="宋体"/>
          <w:color w:val="000000"/>
          <w:sz w:val="30"/>
          <w:szCs w:val="30"/>
        </w:rPr>
        <w:t>4、逾期送达的或者未送达指定地点的响应文件，采购人拒绝接受。</w:t>
      </w:r>
      <w:bookmarkEnd w:id="9"/>
      <w:bookmarkEnd w:id="10"/>
      <w:bookmarkEnd w:id="11"/>
      <w:bookmarkEnd w:id="12"/>
      <w:bookmarkEnd w:id="13"/>
      <w:bookmarkEnd w:id="14"/>
      <w:bookmarkEnd w:id="15"/>
    </w:p>
    <w:p>
      <w:pPr>
        <w:shd w:val="clear" w:color="auto" w:fill="FFFFFF"/>
        <w:spacing w:line="560" w:lineRule="exact"/>
        <w:ind w:firstLine="643"/>
        <w:rPr>
          <w:rFonts w:hint="eastAsia" w:ascii="黑体" w:hAnsi="黑体" w:eastAsia="黑体" w:cs="宋体"/>
          <w:b/>
          <w:bCs/>
          <w:color w:val="000000"/>
          <w:sz w:val="30"/>
          <w:szCs w:val="30"/>
        </w:rPr>
      </w:pPr>
      <w:r>
        <w:rPr>
          <w:rFonts w:hint="eastAsia" w:ascii="黑体" w:hAnsi="黑体" w:eastAsia="黑体" w:cs="宋体"/>
          <w:b/>
          <w:bCs/>
          <w:color w:val="000000"/>
          <w:sz w:val="30"/>
          <w:szCs w:val="30"/>
        </w:rPr>
        <w:t>六、联系方式</w:t>
      </w:r>
    </w:p>
    <w:bookmarkEnd w:id="1"/>
    <w:bookmarkEnd w:id="2"/>
    <w:p>
      <w:pPr>
        <w:pStyle w:val="8"/>
        <w:shd w:val="clear" w:color="auto" w:fill="FFFFFF"/>
        <w:spacing w:before="0" w:beforeAutospacing="0" w:after="0" w:afterAutospacing="0" w:line="560" w:lineRule="exact"/>
        <w:jc w:val="both"/>
        <w:rPr>
          <w:rFonts w:hint="eastAsia" w:ascii="仿宋" w:hAnsi="仿宋" w:eastAsia="仿宋"/>
          <w:sz w:val="32"/>
          <w:szCs w:val="32"/>
        </w:rPr>
      </w:pPr>
      <w:r>
        <w:rPr>
          <w:rFonts w:hint="eastAsia" w:ascii="仿宋" w:hAnsi="仿宋" w:eastAsia="仿宋"/>
          <w:sz w:val="32"/>
          <w:szCs w:val="32"/>
        </w:rPr>
        <w:t>（一）项目单位：</w:t>
      </w:r>
      <w:r>
        <w:rPr>
          <w:rFonts w:hint="eastAsia" w:ascii="仿宋" w:hAnsi="仿宋" w:eastAsia="仿宋"/>
          <w:sz w:val="32"/>
          <w:szCs w:val="32"/>
          <w:lang w:eastAsia="zh-CN"/>
        </w:rPr>
        <w:t>安徽融城高新技术产业发展集团有限公司</w:t>
      </w:r>
      <w:r>
        <w:rPr>
          <w:rFonts w:hint="eastAsia" w:ascii="仿宋" w:hAnsi="仿宋" w:eastAsia="仿宋"/>
          <w:sz w:val="32"/>
          <w:szCs w:val="32"/>
        </w:rPr>
        <w:t xml:space="preserve"> </w:t>
      </w:r>
    </w:p>
    <w:p>
      <w:pPr>
        <w:pStyle w:val="8"/>
        <w:shd w:val="clear" w:color="auto" w:fill="FFFFFF"/>
        <w:spacing w:before="0" w:beforeAutospacing="0" w:after="0" w:afterAutospacing="0" w:line="560" w:lineRule="exact"/>
        <w:jc w:val="both"/>
        <w:rPr>
          <w:rFonts w:hint="eastAsia" w:eastAsia="仿宋_GB2312"/>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w:t>
      </w:r>
    </w:p>
    <w:p>
      <w:pPr>
        <w:widowControl/>
        <w:shd w:val="clear" w:color="auto" w:fill="FFFFFF"/>
        <w:spacing w:line="560" w:lineRule="exact"/>
        <w:ind w:firstLine="640" w:firstLineChars="200"/>
        <w:outlineLvl w:val="2"/>
        <w:rPr>
          <w:rFonts w:ascii="仿宋_GB2312" w:hAnsi="宋体" w:eastAsia="仿宋_GB2312" w:cs="宋体"/>
          <w:kern w:val="0"/>
          <w:sz w:val="32"/>
          <w:szCs w:val="32"/>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val="en-US" w:eastAsia="zh-CN"/>
        </w:rPr>
        <w:t>李</w:t>
      </w:r>
      <w:r>
        <w:rPr>
          <w:rFonts w:hint="eastAsia" w:ascii="仿宋_GB2312" w:hAnsi="宋体" w:eastAsia="仿宋_GB2312" w:cs="宋体"/>
          <w:kern w:val="0"/>
          <w:sz w:val="32"/>
          <w:szCs w:val="32"/>
          <w:lang w:eastAsia="zh-CN"/>
        </w:rPr>
        <w:t>先生</w:t>
      </w:r>
      <w:r>
        <w:rPr>
          <w:rFonts w:hint="eastAsia" w:ascii="仿宋_GB2312" w:hAnsi="宋体" w:eastAsia="仿宋_GB2312" w:cs="宋体"/>
          <w:kern w:val="0"/>
          <w:sz w:val="32"/>
          <w:szCs w:val="32"/>
        </w:rPr>
        <w:t xml:space="preserve">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电  话：</w:t>
      </w:r>
      <w:r>
        <w:rPr>
          <w:rFonts w:hint="eastAsia" w:ascii="仿宋_GB2312" w:hAnsi="宋体" w:eastAsia="仿宋_GB2312" w:cs="宋体"/>
          <w:kern w:val="0"/>
          <w:sz w:val="32"/>
          <w:szCs w:val="32"/>
          <w:lang w:val="en-US" w:eastAsia="zh-CN"/>
        </w:rPr>
        <w:t>13605679979</w:t>
      </w:r>
      <w:r>
        <w:rPr>
          <w:rFonts w:ascii="仿宋_GB2312" w:hAnsi="宋体" w:eastAsia="仿宋_GB2312" w:cs="宋体"/>
          <w:kern w:val="0"/>
          <w:sz w:val="32"/>
          <w:szCs w:val="32"/>
        </w:rPr>
        <w:t xml:space="preserve">  </w:t>
      </w:r>
    </w:p>
    <w:p>
      <w:pPr>
        <w:widowControl/>
        <w:numPr>
          <w:ilvl w:val="0"/>
          <w:numId w:val="1"/>
        </w:numPr>
        <w:shd w:val="clear" w:color="auto" w:fill="FFFFFF"/>
        <w:spacing w:line="560" w:lineRule="exact"/>
        <w:outlineLvl w:val="2"/>
        <w:rPr>
          <w:rFonts w:hint="eastAsia" w:ascii="仿宋" w:hAnsi="仿宋" w:eastAsia="仿宋" w:cs="宋体"/>
          <w:sz w:val="32"/>
          <w:szCs w:val="32"/>
          <w:lang w:val="en-US" w:eastAsia="zh-CN" w:bidi="ar-SA"/>
        </w:rPr>
      </w:pPr>
      <w:r>
        <w:rPr>
          <w:rFonts w:hint="eastAsia" w:ascii="仿宋_GB2312" w:hAnsi="宋体" w:eastAsia="仿宋_GB2312" w:cs="宋体"/>
          <w:kern w:val="0"/>
          <w:sz w:val="32"/>
          <w:szCs w:val="32"/>
          <w:lang w:val="en-US" w:eastAsia="zh-CN"/>
        </w:rPr>
        <w:t>代理机构：</w:t>
      </w:r>
      <w:r>
        <w:rPr>
          <w:rFonts w:hint="eastAsia" w:ascii="仿宋" w:hAnsi="仿宋" w:eastAsia="仿宋" w:cs="宋体"/>
          <w:sz w:val="32"/>
          <w:szCs w:val="32"/>
          <w:lang w:val="en-US" w:eastAsia="zh-CN" w:bidi="ar-SA"/>
        </w:rPr>
        <w:t xml:space="preserve">安徽名振工程项目管理有限公司  </w:t>
      </w:r>
    </w:p>
    <w:p>
      <w:pPr>
        <w:widowControl/>
        <w:numPr>
          <w:ilvl w:val="0"/>
          <w:numId w:val="0"/>
        </w:numPr>
        <w:shd w:val="clear" w:color="auto" w:fill="FFFFFF"/>
        <w:spacing w:line="560" w:lineRule="exact"/>
        <w:outlineLvl w:val="2"/>
        <w:rPr>
          <w:rFonts w:ascii="仿宋" w:hAnsi="仿宋" w:eastAsia="仿宋"/>
          <w:sz w:val="32"/>
          <w:szCs w:val="32"/>
        </w:rPr>
      </w:pPr>
      <w:r>
        <w:rPr>
          <w:rFonts w:hint="eastAsia" w:ascii="仿宋" w:hAnsi="仿宋" w:eastAsia="仿宋" w:cs="宋体"/>
          <w:sz w:val="32"/>
          <w:szCs w:val="32"/>
          <w:lang w:val="en-US" w:eastAsia="zh-CN" w:bidi="ar-SA"/>
        </w:rPr>
        <w:t xml:space="preserve">    联系人：李先生</w:t>
      </w:r>
      <w:r>
        <w:rPr>
          <w:rFonts w:hint="eastAsia" w:ascii="仿宋" w:hAnsi="仿宋" w:eastAsia="仿宋" w:cs="宋体"/>
          <w:sz w:val="32"/>
          <w:szCs w:val="32"/>
          <w:lang w:val="en-US" w:eastAsia="zh-CN" w:bidi="ar-SA"/>
        </w:rPr>
        <w:tab/>
      </w:r>
      <w:r>
        <w:rPr>
          <w:rFonts w:hint="eastAsia" w:ascii="仿宋" w:hAnsi="仿宋" w:eastAsia="仿宋" w:cs="宋体"/>
          <w:sz w:val="32"/>
          <w:szCs w:val="32"/>
          <w:lang w:val="en-US" w:eastAsia="zh-CN" w:bidi="ar-SA"/>
        </w:rPr>
        <w:t xml:space="preserve">               电  话：18656888816 </w:t>
      </w:r>
      <w:r>
        <w:rPr>
          <w:rFonts w:ascii="仿宋_GB2312" w:hAnsi="宋体" w:eastAsia="仿宋_GB2312" w:cs="宋体"/>
          <w:kern w:val="0"/>
          <w:sz w:val="32"/>
          <w:szCs w:val="32"/>
        </w:rPr>
        <w:t xml:space="preserve">                        </w:t>
      </w:r>
      <w:r>
        <w:rPr>
          <w:rFonts w:ascii="仿宋" w:hAnsi="仿宋" w:eastAsia="仿宋"/>
          <w:sz w:val="32"/>
          <w:szCs w:val="32"/>
        </w:rPr>
        <w:t xml:space="preserve">    </w:t>
      </w:r>
    </w:p>
    <w:p>
      <w:pPr>
        <w:pStyle w:val="8"/>
        <w:shd w:val="clear" w:color="auto" w:fill="FFFFFF"/>
        <w:spacing w:before="0" w:beforeAutospacing="0" w:after="0" w:afterAutospacing="0" w:line="560" w:lineRule="exact"/>
        <w:ind w:firstLine="640" w:firstLineChars="200"/>
        <w:jc w:val="both"/>
        <w:outlineLvl w:val="2"/>
        <w:rPr>
          <w:rFonts w:hint="eastAsia" w:ascii="仿宋" w:hAnsi="仿宋" w:eastAsia="仿宋"/>
          <w:sz w:val="32"/>
          <w:szCs w:val="32"/>
        </w:rPr>
      </w:pPr>
      <w:r>
        <w:rPr>
          <w:rFonts w:hint="eastAsia" w:ascii="仿宋" w:hAnsi="仿宋" w:eastAsia="仿宋"/>
          <w:sz w:val="32"/>
          <w:szCs w:val="32"/>
        </w:rPr>
        <w:t xml:space="preserve">                              </w:t>
      </w:r>
    </w:p>
    <w:p>
      <w:pPr>
        <w:pStyle w:val="8"/>
        <w:shd w:val="clear" w:color="auto" w:fill="FFFFFF"/>
        <w:wordWrap w:val="0"/>
        <w:spacing w:before="0" w:beforeAutospacing="0" w:after="0" w:afterAutospacing="0" w:line="560" w:lineRule="exact"/>
        <w:ind w:firstLine="480"/>
        <w:jc w:val="right"/>
        <w:outlineLvl w:val="2"/>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202</w:t>
      </w:r>
      <w:r>
        <w:rPr>
          <w:rFonts w:hint="eastAsia" w:ascii="仿宋" w:hAnsi="仿宋" w:eastAsia="仿宋"/>
          <w:sz w:val="32"/>
          <w:szCs w:val="32"/>
          <w:lang w:val="en-US" w:eastAsia="zh-CN"/>
        </w:rPr>
        <w:t>1</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7</w:t>
      </w:r>
      <w:r>
        <w:rPr>
          <w:rFonts w:hint="eastAsia" w:ascii="仿宋" w:hAnsi="仿宋" w:eastAsia="仿宋"/>
          <w:sz w:val="32"/>
          <w:szCs w:val="32"/>
        </w:rPr>
        <w:t>日</w:t>
      </w:r>
    </w:p>
    <w:p>
      <w:pPr>
        <w:rPr>
          <w:rFonts w:hint="eastAsia"/>
        </w:rPr>
      </w:pPr>
      <w:r>
        <w:rPr>
          <w:rFonts w:hint="eastAsia"/>
        </w:rPr>
        <w:br w:type="page"/>
      </w:r>
    </w:p>
    <w:p>
      <w:pPr>
        <w:pStyle w:val="2"/>
        <w:ind w:left="0" w:leftChars="0" w:firstLine="0" w:firstLineChars="0"/>
        <w:rPr>
          <w:rFonts w:hint="eastAsia"/>
        </w:rPr>
      </w:pPr>
    </w:p>
    <w:p>
      <w:pPr>
        <w:spacing w:line="420" w:lineRule="exact"/>
        <w:ind w:firstLine="2891" w:firstLineChars="900"/>
        <w:jc w:val="both"/>
        <w:outlineLvl w:val="2"/>
        <w:rPr>
          <w:rFonts w:ascii="方正宋黑简体" w:hAnsi="宋体" w:eastAsia="方正宋黑简体" w:cs="黑体"/>
          <w:b/>
          <w:bCs/>
          <w:sz w:val="32"/>
          <w:szCs w:val="32"/>
        </w:rPr>
      </w:pPr>
      <w:r>
        <w:rPr>
          <w:rFonts w:hint="eastAsia" w:ascii="方正宋黑简体" w:hAnsi="宋体" w:eastAsia="方正宋黑简体" w:cs="黑体"/>
          <w:b/>
          <w:bCs/>
          <w:sz w:val="32"/>
          <w:szCs w:val="32"/>
        </w:rPr>
        <w:t>第二章、供应商须知前附表</w:t>
      </w:r>
    </w:p>
    <w:tbl>
      <w:tblPr>
        <w:tblStyle w:val="9"/>
        <w:tblW w:w="9564" w:type="dxa"/>
        <w:tblInd w:w="-33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86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55" w:type="dxa"/>
            <w:tcBorders>
              <w:top w:val="doub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8609" w:type="dxa"/>
            <w:tcBorders>
              <w:top w:val="double" w:color="auto" w:sz="4" w:space="0"/>
              <w:left w:val="single" w:color="auto" w:sz="4" w:space="0"/>
              <w:bottom w:val="single" w:color="auto" w:sz="4" w:space="0"/>
              <w:right w:val="doub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55"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1</w:t>
            </w:r>
          </w:p>
        </w:tc>
        <w:tc>
          <w:tcPr>
            <w:tcW w:w="8609"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宋体" w:eastAsia="仿宋"/>
                <w:sz w:val="32"/>
                <w:szCs w:val="32"/>
                <w:u w:val="single"/>
                <w:lang w:eastAsia="zh-CN"/>
              </w:rPr>
            </w:pPr>
            <w:r>
              <w:rPr>
                <w:rFonts w:hint="eastAsia" w:ascii="仿宋" w:hAnsi="仿宋" w:eastAsia="仿宋" w:cs="Arial"/>
                <w:sz w:val="28"/>
                <w:szCs w:val="28"/>
              </w:rPr>
              <w:t>项目名称：</w:t>
            </w:r>
            <w:r>
              <w:rPr>
                <w:rFonts w:hint="eastAsia" w:ascii="仿宋" w:hAnsi="仿宋" w:eastAsia="仿宋" w:cs="Arial"/>
                <w:sz w:val="28"/>
                <w:szCs w:val="28"/>
                <w:lang w:eastAsia="zh-CN"/>
              </w:rPr>
              <w:t>界首市机械产业园竣工结算审计服务项目</w:t>
            </w:r>
            <w:r>
              <w:rPr>
                <w:rFonts w:hint="eastAsia" w:ascii="仿宋" w:hAnsi="仿宋" w:eastAsia="仿宋" w:cs="Arial"/>
                <w:sz w:val="28"/>
                <w:szCs w:val="28"/>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955"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2</w:t>
            </w:r>
          </w:p>
        </w:tc>
        <w:tc>
          <w:tcPr>
            <w:tcW w:w="8609"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仿宋" w:hAnsi="仿宋" w:eastAsia="仿宋" w:cs="Arial"/>
                <w:sz w:val="28"/>
                <w:szCs w:val="28"/>
              </w:rPr>
            </w:pPr>
            <w:r>
              <w:rPr>
                <w:rFonts w:hint="eastAsia" w:ascii="仿宋" w:hAnsi="仿宋" w:eastAsia="仿宋" w:cs="Arial"/>
                <w:sz w:val="28"/>
                <w:szCs w:val="28"/>
              </w:rPr>
              <w:t xml:space="preserve">采购人：安徽融城高新技术产业发展集团有限公司  </w:t>
            </w:r>
          </w:p>
          <w:p>
            <w:pPr>
              <w:spacing w:line="420" w:lineRule="exact"/>
              <w:rPr>
                <w:rFonts w:hint="eastAsia" w:ascii="仿宋" w:hAnsi="仿宋" w:eastAsia="仿宋" w:cs="Arial"/>
                <w:sz w:val="28"/>
                <w:szCs w:val="28"/>
              </w:rPr>
            </w:pPr>
            <w:r>
              <w:rPr>
                <w:rFonts w:hint="eastAsia" w:ascii="仿宋" w:hAnsi="仿宋" w:eastAsia="仿宋" w:cs="Arial"/>
                <w:sz w:val="28"/>
                <w:szCs w:val="28"/>
              </w:rPr>
              <w:t>联系人：</w:t>
            </w:r>
            <w:r>
              <w:rPr>
                <w:rFonts w:hint="eastAsia" w:ascii="仿宋" w:hAnsi="仿宋" w:eastAsia="仿宋" w:cs="Arial"/>
                <w:sz w:val="28"/>
                <w:szCs w:val="28"/>
                <w:lang w:val="en-US" w:eastAsia="zh-CN"/>
              </w:rPr>
              <w:t>李</w:t>
            </w:r>
            <w:r>
              <w:rPr>
                <w:rFonts w:hint="eastAsia" w:ascii="仿宋" w:hAnsi="仿宋" w:eastAsia="仿宋" w:cs="Arial"/>
                <w:sz w:val="28"/>
                <w:szCs w:val="28"/>
              </w:rPr>
              <w:t xml:space="preserve">先生    </w:t>
            </w:r>
          </w:p>
          <w:p>
            <w:pPr>
              <w:spacing w:line="420" w:lineRule="exact"/>
              <w:rPr>
                <w:rFonts w:hint="eastAsia" w:ascii="仿宋" w:hAnsi="仿宋" w:eastAsia="仿宋" w:cs="Arial"/>
                <w:sz w:val="28"/>
                <w:szCs w:val="28"/>
              </w:rPr>
            </w:pPr>
            <w:r>
              <w:rPr>
                <w:rFonts w:hint="eastAsia" w:ascii="仿宋" w:hAnsi="仿宋" w:eastAsia="仿宋" w:cs="Arial"/>
                <w:sz w:val="28"/>
                <w:szCs w:val="28"/>
              </w:rPr>
              <w:t>联系电话：</w:t>
            </w:r>
            <w:r>
              <w:rPr>
                <w:rFonts w:hint="eastAsia" w:ascii="仿宋" w:hAnsi="仿宋" w:eastAsia="仿宋" w:cs="Arial"/>
                <w:sz w:val="28"/>
                <w:szCs w:val="28"/>
                <w:lang w:val="en-US" w:eastAsia="zh-CN"/>
              </w:rPr>
              <w:t xml:space="preserve">13605679979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955"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hint="eastAsia" w:ascii="仿宋" w:hAnsi="仿宋" w:eastAsia="仿宋" w:cs="Arial"/>
                <w:sz w:val="24"/>
                <w:szCs w:val="24"/>
                <w:lang w:val="en-US" w:eastAsia="zh-CN"/>
              </w:rPr>
            </w:pPr>
            <w:r>
              <w:rPr>
                <w:rFonts w:hint="eastAsia" w:ascii="仿宋" w:hAnsi="仿宋" w:eastAsia="仿宋" w:cs="Arial"/>
                <w:sz w:val="24"/>
                <w:szCs w:val="24"/>
                <w:lang w:val="en-US" w:eastAsia="zh-CN"/>
              </w:rPr>
              <w:t>3</w:t>
            </w:r>
          </w:p>
        </w:tc>
        <w:tc>
          <w:tcPr>
            <w:tcW w:w="8609"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仿宋" w:hAnsi="仿宋" w:eastAsia="仿宋" w:cs="Arial"/>
                <w:sz w:val="28"/>
                <w:szCs w:val="28"/>
                <w:lang w:val="en-US" w:eastAsia="zh-CN"/>
              </w:rPr>
            </w:pPr>
            <w:r>
              <w:rPr>
                <w:rFonts w:hint="eastAsia" w:ascii="仿宋" w:hAnsi="仿宋" w:eastAsia="仿宋" w:cs="Arial"/>
                <w:sz w:val="28"/>
                <w:szCs w:val="28"/>
                <w:lang w:val="en-US" w:eastAsia="zh-CN"/>
              </w:rPr>
              <w:t>采购代理机构：安徽名振工程项目管理有限公司</w:t>
            </w:r>
          </w:p>
          <w:p>
            <w:pPr>
              <w:spacing w:line="420" w:lineRule="exact"/>
              <w:rPr>
                <w:rFonts w:hint="eastAsia" w:ascii="仿宋" w:hAnsi="仿宋" w:eastAsia="仿宋" w:cs="Arial"/>
                <w:sz w:val="28"/>
                <w:szCs w:val="28"/>
                <w:lang w:val="en-US" w:eastAsia="zh-CN"/>
              </w:rPr>
            </w:pPr>
            <w:r>
              <w:rPr>
                <w:rFonts w:hint="eastAsia" w:ascii="仿宋" w:hAnsi="仿宋" w:eastAsia="仿宋" w:cs="Arial"/>
                <w:sz w:val="28"/>
                <w:szCs w:val="28"/>
                <w:lang w:val="en-US" w:eastAsia="zh-CN"/>
              </w:rPr>
              <w:t>联系人：李先生</w:t>
            </w:r>
          </w:p>
          <w:p>
            <w:pPr>
              <w:spacing w:line="420" w:lineRule="exact"/>
              <w:rPr>
                <w:rFonts w:hint="default" w:ascii="仿宋" w:hAnsi="仿宋" w:eastAsia="仿宋" w:cs="Arial"/>
                <w:sz w:val="28"/>
                <w:szCs w:val="28"/>
                <w:lang w:val="en-US" w:eastAsia="zh-CN"/>
              </w:rPr>
            </w:pPr>
            <w:r>
              <w:rPr>
                <w:rFonts w:hint="eastAsia" w:ascii="仿宋" w:hAnsi="仿宋" w:eastAsia="仿宋" w:cs="Arial"/>
                <w:sz w:val="28"/>
                <w:szCs w:val="28"/>
                <w:lang w:val="en-US" w:eastAsia="zh-CN"/>
              </w:rPr>
              <w:t>联系电话：18656888816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55"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hint="eastAsia" w:ascii="仿宋" w:hAnsi="仿宋" w:eastAsia="仿宋" w:cs="Arial"/>
                <w:sz w:val="24"/>
                <w:szCs w:val="24"/>
                <w:lang w:eastAsia="zh-CN"/>
              </w:rPr>
            </w:pPr>
            <w:r>
              <w:rPr>
                <w:rFonts w:hint="eastAsia" w:ascii="仿宋" w:hAnsi="仿宋" w:eastAsia="仿宋" w:cs="Arial"/>
                <w:sz w:val="24"/>
                <w:szCs w:val="24"/>
                <w:lang w:val="en-US" w:eastAsia="zh-CN"/>
              </w:rPr>
              <w:t>4</w:t>
            </w:r>
          </w:p>
        </w:tc>
        <w:tc>
          <w:tcPr>
            <w:tcW w:w="8609" w:type="dxa"/>
            <w:tcBorders>
              <w:top w:val="single" w:color="auto" w:sz="4" w:space="0"/>
              <w:left w:val="single" w:color="auto" w:sz="4" w:space="0"/>
              <w:bottom w:val="single" w:color="auto" w:sz="4" w:space="0"/>
              <w:right w:val="double" w:color="auto" w:sz="4" w:space="0"/>
            </w:tcBorders>
            <w:vAlign w:val="center"/>
          </w:tcPr>
          <w:p>
            <w:pPr>
              <w:pStyle w:val="8"/>
              <w:shd w:val="clear" w:color="auto" w:fill="FFFFFF"/>
              <w:spacing w:before="0" w:beforeAutospacing="0" w:after="0" w:afterAutospacing="0" w:line="560" w:lineRule="exact"/>
              <w:jc w:val="both"/>
              <w:rPr>
                <w:rFonts w:hint="eastAsia" w:ascii="仿宋" w:hAnsi="仿宋" w:eastAsia="仿宋" w:cs="Arial"/>
                <w:sz w:val="28"/>
                <w:szCs w:val="28"/>
                <w:lang w:val="en-US" w:eastAsia="zh-CN"/>
              </w:rPr>
            </w:pPr>
            <w:r>
              <w:rPr>
                <w:rFonts w:hint="eastAsia" w:ascii="仿宋" w:hAnsi="仿宋" w:eastAsia="仿宋" w:cs="Arial"/>
                <w:sz w:val="28"/>
                <w:szCs w:val="28"/>
                <w:lang w:val="en-US" w:eastAsia="zh-CN"/>
              </w:rPr>
              <w:t>最高限价</w:t>
            </w:r>
            <w:r>
              <w:rPr>
                <w:rFonts w:hint="eastAsia" w:ascii="仿宋" w:hAnsi="仿宋" w:eastAsia="仿宋" w:cs="Arial"/>
                <w:sz w:val="28"/>
                <w:szCs w:val="28"/>
              </w:rPr>
              <w:t>：</w:t>
            </w:r>
            <w:r>
              <w:rPr>
                <w:rFonts w:hint="eastAsia" w:ascii="仿宋" w:hAnsi="仿宋" w:eastAsia="仿宋" w:cs="Arial"/>
                <w:sz w:val="28"/>
                <w:szCs w:val="28"/>
                <w:lang w:val="en-US" w:eastAsia="zh-CN"/>
              </w:rPr>
              <w:t>参照皖价服【2007】86号文件规定标准的</w:t>
            </w:r>
            <w:permStart w:id="1" w:edGrp="everyone"/>
            <w:r>
              <w:rPr>
                <w:rFonts w:hint="eastAsia" w:ascii="仿宋" w:hAnsi="仿宋" w:eastAsia="仿宋" w:cs="Arial"/>
                <w:sz w:val="28"/>
                <w:szCs w:val="28"/>
                <w:lang w:val="en-US" w:eastAsia="zh-CN"/>
              </w:rPr>
              <w:t>60%</w:t>
            </w:r>
            <w:permEnd w:id="1"/>
          </w:p>
          <w:p>
            <w:pPr>
              <w:pStyle w:val="8"/>
              <w:shd w:val="clear" w:color="auto" w:fill="FFFFFF"/>
              <w:spacing w:before="0" w:beforeAutospacing="0" w:after="0" w:afterAutospacing="0" w:line="560" w:lineRule="exact"/>
              <w:jc w:val="both"/>
              <w:rPr>
                <w:rFonts w:hint="eastAsia" w:ascii="仿宋" w:hAnsi="仿宋" w:eastAsia="仿宋" w:cs="Arial"/>
                <w:sz w:val="28"/>
                <w:szCs w:val="28"/>
              </w:rPr>
            </w:pPr>
            <w:r>
              <w:rPr>
                <w:rFonts w:hint="eastAsia" w:ascii="仿宋" w:hAnsi="仿宋" w:eastAsia="仿宋" w:cs="Arial"/>
                <w:sz w:val="28"/>
                <w:szCs w:val="28"/>
                <w:lang w:val="en-US" w:eastAsia="zh-CN"/>
              </w:rPr>
              <w:t>服务期限</w:t>
            </w:r>
            <w:r>
              <w:rPr>
                <w:rFonts w:hint="eastAsia" w:ascii="仿宋" w:hAnsi="仿宋" w:eastAsia="仿宋" w:cs="Arial"/>
                <w:sz w:val="28"/>
                <w:szCs w:val="28"/>
              </w:rPr>
              <w:t>：</w:t>
            </w:r>
            <w:r>
              <w:rPr>
                <w:rFonts w:hint="eastAsia" w:ascii="仿宋" w:hAnsi="仿宋" w:eastAsia="仿宋"/>
                <w:color w:val="000000"/>
                <w:sz w:val="30"/>
                <w:szCs w:val="30"/>
                <w:lang w:val="en-US" w:eastAsia="zh-CN"/>
              </w:rPr>
              <w:t>30日历天</w:t>
            </w:r>
            <w:r>
              <w:rPr>
                <w:rFonts w:hint="eastAsia" w:ascii="仿宋" w:hAnsi="仿宋" w:eastAsia="仿宋" w:cs="Arial"/>
                <w:sz w:val="28"/>
                <w:szCs w:val="28"/>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955"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hint="eastAsia" w:ascii="仿宋" w:hAnsi="仿宋" w:eastAsia="仿宋" w:cs="Arial"/>
                <w:sz w:val="24"/>
                <w:szCs w:val="24"/>
                <w:lang w:eastAsia="zh-CN"/>
              </w:rPr>
            </w:pPr>
            <w:r>
              <w:rPr>
                <w:rFonts w:hint="eastAsia" w:ascii="仿宋" w:hAnsi="仿宋" w:eastAsia="仿宋" w:cs="Arial"/>
                <w:sz w:val="24"/>
                <w:szCs w:val="24"/>
                <w:lang w:val="en-US" w:eastAsia="zh-CN"/>
              </w:rPr>
              <w:t>5</w:t>
            </w:r>
          </w:p>
        </w:tc>
        <w:tc>
          <w:tcPr>
            <w:tcW w:w="8609" w:type="dxa"/>
            <w:tcBorders>
              <w:top w:val="single" w:color="auto" w:sz="4" w:space="0"/>
              <w:left w:val="single" w:color="auto" w:sz="4" w:space="0"/>
              <w:bottom w:val="single" w:color="auto" w:sz="4" w:space="0"/>
              <w:right w:val="double" w:color="auto" w:sz="4" w:space="0"/>
            </w:tcBorders>
            <w:vAlign w:val="center"/>
          </w:tcPr>
          <w:p>
            <w:pPr>
              <w:pStyle w:val="8"/>
              <w:shd w:val="clear" w:color="auto" w:fill="FFFFFF"/>
              <w:spacing w:before="0" w:beforeAutospacing="0" w:after="0" w:afterAutospacing="0" w:line="560" w:lineRule="exact"/>
              <w:jc w:val="both"/>
              <w:rPr>
                <w:rFonts w:hint="eastAsia" w:ascii="仿宋" w:hAnsi="仿宋" w:eastAsia="仿宋" w:cs="Arial"/>
                <w:sz w:val="28"/>
                <w:szCs w:val="28"/>
              </w:rPr>
            </w:pPr>
            <w:r>
              <w:rPr>
                <w:rFonts w:hint="eastAsia" w:ascii="仿宋" w:hAnsi="仿宋" w:eastAsia="仿宋" w:cs="Arial"/>
                <w:sz w:val="28"/>
                <w:szCs w:val="28"/>
                <w:lang w:val="en-US" w:eastAsia="zh-CN"/>
              </w:rPr>
              <w:t>响应</w:t>
            </w:r>
            <w:r>
              <w:rPr>
                <w:rFonts w:hint="eastAsia" w:ascii="仿宋" w:hAnsi="仿宋" w:eastAsia="仿宋" w:cs="Arial"/>
                <w:sz w:val="28"/>
                <w:szCs w:val="28"/>
              </w:rPr>
              <w:t>文件递交至：</w:t>
            </w:r>
            <w:r>
              <w:rPr>
                <w:rFonts w:hint="eastAsia" w:ascii="仿宋" w:hAnsi="仿宋" w:eastAsia="仿宋"/>
                <w:color w:val="000000"/>
                <w:sz w:val="30"/>
                <w:szCs w:val="30"/>
                <w:lang w:val="en-US" w:eastAsia="zh-CN"/>
              </w:rPr>
              <w:t>界首市人民东路国祯广场旁小苹果公寓1301室</w:t>
            </w:r>
          </w:p>
          <w:p>
            <w:pPr>
              <w:spacing w:line="420" w:lineRule="exact"/>
              <w:rPr>
                <w:rFonts w:hint="eastAsia" w:ascii="仿宋" w:hAnsi="仿宋" w:eastAsia="仿宋" w:cs="Arial"/>
                <w:sz w:val="28"/>
                <w:szCs w:val="28"/>
              </w:rPr>
            </w:pPr>
            <w:r>
              <w:rPr>
                <w:rFonts w:hint="eastAsia" w:ascii="仿宋" w:hAnsi="仿宋" w:eastAsia="仿宋" w:cs="Arial"/>
                <w:sz w:val="28"/>
                <w:szCs w:val="28"/>
                <w:lang w:val="en-US" w:eastAsia="zh-CN"/>
              </w:rPr>
              <w:t>响应</w:t>
            </w:r>
            <w:r>
              <w:rPr>
                <w:rFonts w:hint="eastAsia" w:ascii="仿宋" w:hAnsi="仿宋" w:eastAsia="仿宋" w:cs="Arial"/>
                <w:sz w:val="28"/>
                <w:szCs w:val="28"/>
              </w:rPr>
              <w:t>文件递交截止时间：20</w:t>
            </w:r>
            <w:r>
              <w:rPr>
                <w:rFonts w:hint="eastAsia" w:ascii="仿宋" w:hAnsi="仿宋" w:eastAsia="仿宋" w:cs="Arial"/>
                <w:sz w:val="28"/>
                <w:szCs w:val="28"/>
                <w:lang w:val="en-US" w:eastAsia="zh-CN"/>
              </w:rPr>
              <w:t>21</w:t>
            </w:r>
            <w:r>
              <w:rPr>
                <w:rFonts w:hint="eastAsia" w:ascii="仿宋" w:hAnsi="仿宋" w:eastAsia="仿宋" w:cs="Arial"/>
                <w:sz w:val="28"/>
                <w:szCs w:val="28"/>
              </w:rPr>
              <w:t>年</w:t>
            </w:r>
            <w:r>
              <w:rPr>
                <w:rFonts w:hint="eastAsia" w:ascii="仿宋" w:hAnsi="仿宋" w:eastAsia="仿宋" w:cs="Arial"/>
                <w:sz w:val="28"/>
                <w:szCs w:val="28"/>
                <w:lang w:val="en-US" w:eastAsia="zh-CN"/>
              </w:rPr>
              <w:t>1</w:t>
            </w:r>
            <w:r>
              <w:rPr>
                <w:rFonts w:hint="eastAsia" w:ascii="仿宋" w:hAnsi="仿宋" w:eastAsia="仿宋" w:cs="Arial"/>
                <w:sz w:val="28"/>
                <w:szCs w:val="28"/>
              </w:rPr>
              <w:t>月</w:t>
            </w:r>
            <w:r>
              <w:rPr>
                <w:rFonts w:hint="eastAsia" w:ascii="仿宋" w:hAnsi="仿宋" w:eastAsia="仿宋" w:cs="Arial"/>
                <w:sz w:val="28"/>
                <w:szCs w:val="28"/>
                <w:lang w:val="en-US" w:eastAsia="zh-CN"/>
              </w:rPr>
              <w:t>14</w:t>
            </w:r>
            <w:r>
              <w:rPr>
                <w:rFonts w:hint="eastAsia" w:ascii="仿宋" w:hAnsi="仿宋" w:eastAsia="仿宋" w:cs="Arial"/>
                <w:sz w:val="28"/>
                <w:szCs w:val="28"/>
              </w:rPr>
              <w:t>日</w:t>
            </w:r>
            <w:r>
              <w:rPr>
                <w:rFonts w:hint="eastAsia" w:ascii="仿宋" w:hAnsi="仿宋" w:eastAsia="仿宋" w:cs="Arial"/>
                <w:sz w:val="28"/>
                <w:szCs w:val="28"/>
                <w:lang w:val="en-US" w:eastAsia="zh-CN"/>
              </w:rPr>
              <w:t>09</w:t>
            </w:r>
            <w:r>
              <w:rPr>
                <w:rFonts w:hint="eastAsia" w:ascii="仿宋" w:hAnsi="仿宋" w:eastAsia="仿宋" w:cs="Arial"/>
                <w:sz w:val="28"/>
                <w:szCs w:val="28"/>
              </w:rPr>
              <w:t>时</w:t>
            </w:r>
            <w:r>
              <w:rPr>
                <w:rFonts w:hint="eastAsia" w:ascii="仿宋" w:hAnsi="仿宋" w:eastAsia="仿宋" w:cs="Arial"/>
                <w:sz w:val="28"/>
                <w:szCs w:val="28"/>
                <w:lang w:val="en-US" w:eastAsia="zh-CN"/>
              </w:rPr>
              <w:t>30分</w:t>
            </w:r>
            <w:r>
              <w:rPr>
                <w:rFonts w:hint="eastAsia" w:ascii="仿宋" w:hAnsi="仿宋" w:eastAsia="仿宋" w:cs="Arial"/>
                <w:sz w:val="28"/>
                <w:szCs w:val="28"/>
              </w:rPr>
              <w:t>至</w:t>
            </w:r>
            <w:r>
              <w:rPr>
                <w:rFonts w:hint="eastAsia" w:ascii="仿宋" w:hAnsi="仿宋" w:eastAsia="仿宋" w:cs="Arial"/>
                <w:sz w:val="28"/>
                <w:szCs w:val="28"/>
                <w:lang w:val="en-US" w:eastAsia="zh-CN"/>
              </w:rPr>
              <w:t>10</w:t>
            </w:r>
            <w:r>
              <w:rPr>
                <w:rFonts w:hint="eastAsia" w:ascii="仿宋" w:hAnsi="仿宋" w:eastAsia="仿宋" w:cs="Arial"/>
                <w:sz w:val="28"/>
                <w:szCs w:val="28"/>
              </w:rPr>
              <w:t>时30分整，过时递交的拒收。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955"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hint="eastAsia" w:ascii="仿宋" w:hAnsi="仿宋" w:eastAsia="仿宋" w:cs="Arial"/>
                <w:sz w:val="24"/>
                <w:szCs w:val="24"/>
                <w:lang w:val="en-US" w:eastAsia="zh-CN"/>
              </w:rPr>
            </w:pPr>
            <w:r>
              <w:rPr>
                <w:rFonts w:hint="eastAsia" w:ascii="仿宋" w:hAnsi="仿宋" w:eastAsia="仿宋" w:cs="Arial"/>
                <w:sz w:val="24"/>
                <w:szCs w:val="24"/>
                <w:lang w:val="en-US" w:eastAsia="zh-CN"/>
              </w:rPr>
              <w:t>6</w:t>
            </w:r>
          </w:p>
        </w:tc>
        <w:tc>
          <w:tcPr>
            <w:tcW w:w="8609"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仿宋" w:hAnsi="仿宋" w:eastAsia="仿宋" w:cs="Arial"/>
                <w:sz w:val="28"/>
                <w:szCs w:val="28"/>
              </w:rPr>
            </w:pPr>
            <w:r>
              <w:rPr>
                <w:rFonts w:hint="eastAsia" w:ascii="仿宋" w:hAnsi="仿宋" w:eastAsia="仿宋" w:cs="Arial"/>
                <w:sz w:val="28"/>
                <w:szCs w:val="28"/>
                <w:lang w:eastAsia="zh-CN"/>
              </w:rPr>
              <w:t>响应文件</w:t>
            </w:r>
            <w:r>
              <w:rPr>
                <w:rFonts w:hint="eastAsia" w:ascii="仿宋" w:hAnsi="仿宋" w:eastAsia="仿宋" w:cs="Arial"/>
                <w:sz w:val="28"/>
                <w:szCs w:val="28"/>
              </w:rPr>
              <w:t>的份数：正本1份，副本 2 份，电子版文件U盘1份。</w:t>
            </w:r>
            <w:r>
              <w:rPr>
                <w:rFonts w:hint="eastAsia" w:ascii="仿宋" w:hAnsi="仿宋" w:eastAsia="仿宋" w:cs="Arial"/>
                <w:sz w:val="28"/>
                <w:szCs w:val="28"/>
                <w:lang w:val="zh-CN"/>
              </w:rPr>
              <w:t>集中或分开密封包装均可</w:t>
            </w:r>
            <w:r>
              <w:rPr>
                <w:rFonts w:hint="eastAsia" w:ascii="仿宋" w:hAnsi="仿宋" w:eastAsia="仿宋" w:cs="Arial"/>
                <w:sz w:val="28"/>
                <w:szCs w:val="28"/>
              </w:rPr>
              <w:t>。</w:t>
            </w:r>
            <w:r>
              <w:rPr>
                <w:rFonts w:hint="eastAsia" w:ascii="仿宋" w:hAnsi="仿宋" w:eastAsia="仿宋" w:cs="Arial"/>
                <w:sz w:val="28"/>
                <w:szCs w:val="28"/>
                <w:lang w:val="zh-CN"/>
              </w:rPr>
              <w:t>响应文件密封袋“封口处”应密封，并加盖供应商公章。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55"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hint="eastAsia" w:ascii="仿宋" w:hAnsi="仿宋" w:eastAsia="仿宋" w:cs="Arial"/>
                <w:sz w:val="24"/>
                <w:szCs w:val="24"/>
                <w:lang w:eastAsia="zh-CN"/>
              </w:rPr>
            </w:pPr>
            <w:r>
              <w:rPr>
                <w:rFonts w:hint="eastAsia" w:ascii="仿宋" w:hAnsi="仿宋" w:eastAsia="仿宋" w:cs="Arial"/>
                <w:sz w:val="24"/>
                <w:szCs w:val="24"/>
                <w:lang w:val="en-US" w:eastAsia="zh-CN"/>
              </w:rPr>
              <w:t>7</w:t>
            </w:r>
          </w:p>
        </w:tc>
        <w:tc>
          <w:tcPr>
            <w:tcW w:w="8609"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仿宋" w:hAnsi="仿宋" w:eastAsia="仿宋" w:cs="Arial"/>
                <w:sz w:val="28"/>
                <w:szCs w:val="28"/>
              </w:rPr>
            </w:pPr>
            <w:r>
              <w:rPr>
                <w:rFonts w:hint="eastAsia" w:ascii="仿宋" w:hAnsi="仿宋" w:eastAsia="仿宋" w:cs="Arial"/>
                <w:sz w:val="28"/>
                <w:szCs w:val="28"/>
              </w:rPr>
              <w:t>供应商凭以下资料递交报价文件：</w:t>
            </w:r>
          </w:p>
          <w:p>
            <w:pPr>
              <w:spacing w:line="420" w:lineRule="exact"/>
              <w:rPr>
                <w:rFonts w:hint="eastAsia" w:ascii="仿宋" w:hAnsi="仿宋" w:eastAsia="仿宋" w:cs="Arial"/>
                <w:sz w:val="28"/>
                <w:szCs w:val="28"/>
              </w:rPr>
            </w:pPr>
            <w:r>
              <w:rPr>
                <w:rFonts w:hint="eastAsia" w:ascii="仿宋" w:hAnsi="仿宋" w:eastAsia="仿宋" w:cs="Arial"/>
                <w:sz w:val="28"/>
                <w:szCs w:val="28"/>
              </w:rPr>
              <w:t>法定代表人或其授权代理人应携带法定代表人身份证明书或法定代表人授权委托书（单独提交一份）及本人身份证原件</w:t>
            </w:r>
          </w:p>
        </w:tc>
      </w:tr>
    </w:tbl>
    <w:p>
      <w:pPr>
        <w:spacing w:line="420" w:lineRule="exact"/>
        <w:ind w:firstLine="1928" w:firstLineChars="600"/>
        <w:outlineLvl w:val="9"/>
        <w:rPr>
          <w:rFonts w:hint="eastAsia" w:ascii="方正宋黑简体" w:hAnsi="宋体" w:eastAsia="方正宋黑简体" w:cs="黑体"/>
          <w:b/>
          <w:bCs/>
          <w:sz w:val="32"/>
          <w:szCs w:val="32"/>
        </w:rPr>
      </w:pPr>
      <w:bookmarkStart w:id="16" w:name="_Toc466549686"/>
      <w:r>
        <w:rPr>
          <w:rFonts w:hint="eastAsia" w:ascii="方正宋黑简体" w:hAnsi="宋体" w:eastAsia="方正宋黑简体" w:cs="黑体"/>
          <w:b/>
          <w:bCs/>
          <w:sz w:val="32"/>
          <w:szCs w:val="32"/>
        </w:rPr>
        <w:br w:type="page"/>
      </w:r>
    </w:p>
    <w:p>
      <w:pPr>
        <w:spacing w:line="420" w:lineRule="exact"/>
        <w:ind w:firstLine="1928" w:firstLineChars="600"/>
        <w:outlineLvl w:val="9"/>
        <w:rPr>
          <w:rFonts w:ascii="方正宋黑简体" w:hAnsi="宋体" w:eastAsia="方正宋黑简体" w:cs="黑体"/>
          <w:b/>
          <w:bCs/>
          <w:sz w:val="32"/>
          <w:szCs w:val="32"/>
        </w:rPr>
      </w:pPr>
      <w:r>
        <w:rPr>
          <w:rFonts w:hint="eastAsia" w:ascii="方正宋黑简体" w:hAnsi="宋体" w:eastAsia="方正宋黑简体" w:cs="黑体"/>
          <w:b/>
          <w:bCs/>
          <w:sz w:val="32"/>
          <w:szCs w:val="32"/>
        </w:rPr>
        <w:t>第三章、供应商报价须知</w:t>
      </w:r>
      <w:bookmarkEnd w:id="16"/>
    </w:p>
    <w:p>
      <w:pPr>
        <w:ind w:firstLine="640" w:firstLineChars="200"/>
        <w:rPr>
          <w:rFonts w:ascii="仿宋" w:hAnsi="仿宋" w:eastAsia="仿宋" w:cs="Arial"/>
          <w:sz w:val="32"/>
          <w:szCs w:val="32"/>
        </w:rPr>
      </w:pPr>
    </w:p>
    <w:p>
      <w:pPr>
        <w:ind w:firstLine="600" w:firstLineChars="200"/>
        <w:rPr>
          <w:rFonts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报价应含有所报货物的税费（如关税、进口货物及其所用原材料、各种国内、外税费等）及包装、运至最终目的地的运输、保险、现场落地、检测验收、安装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600" w:firstLineChars="200"/>
        <w:rPr>
          <w:rFonts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ind w:firstLine="600" w:firstLineChars="200"/>
        <w:rPr>
          <w:rFonts w:ascii="仿宋" w:hAnsi="仿宋" w:eastAsia="仿宋" w:cs="Arial"/>
          <w:sz w:val="30"/>
          <w:szCs w:val="30"/>
        </w:rPr>
      </w:pPr>
      <w:r>
        <w:rPr>
          <w:rFonts w:ascii="仿宋" w:hAnsi="仿宋" w:eastAsia="仿宋" w:cs="Arial"/>
          <w:sz w:val="30"/>
          <w:szCs w:val="30"/>
        </w:rPr>
        <w:t>3</w:t>
      </w:r>
      <w:r>
        <w:rPr>
          <w:rFonts w:hint="eastAsia" w:ascii="仿宋" w:hAnsi="仿宋" w:eastAsia="仿宋" w:cs="Arial"/>
          <w:sz w:val="30"/>
          <w:szCs w:val="30"/>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ind w:firstLine="600" w:firstLineChars="200"/>
        <w:rPr>
          <w:rFonts w:ascii="仿宋" w:hAnsi="仿宋" w:eastAsia="仿宋" w:cs="Arial"/>
          <w:sz w:val="30"/>
          <w:szCs w:val="30"/>
        </w:rPr>
      </w:pPr>
      <w:r>
        <w:rPr>
          <w:rFonts w:ascii="仿宋" w:hAnsi="仿宋" w:eastAsia="仿宋" w:cs="Arial"/>
          <w:sz w:val="30"/>
          <w:szCs w:val="30"/>
        </w:rPr>
        <w:t>4</w:t>
      </w:r>
      <w:r>
        <w:rPr>
          <w:rFonts w:hint="eastAsia" w:ascii="仿宋" w:hAnsi="仿宋" w:eastAsia="仿宋" w:cs="Arial"/>
          <w:sz w:val="30"/>
          <w:szCs w:val="30"/>
        </w:rPr>
        <w:t>、供应商应确保其所提供的报价资料的真实性、有效性及合法性，否则，由此引起的任何责任由其自行承担。</w:t>
      </w:r>
    </w:p>
    <w:p>
      <w:pPr>
        <w:ind w:firstLine="600" w:firstLineChars="200"/>
        <w:rPr>
          <w:rFonts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6、报价文件一律不予退还。</w:t>
      </w:r>
    </w:p>
    <w:p>
      <w:pPr>
        <w:ind w:firstLine="600" w:firstLineChars="200"/>
        <w:rPr>
          <w:rFonts w:hint="eastAsia" w:ascii="仿宋" w:hAnsi="仿宋" w:eastAsia="仿宋" w:cs="Arial"/>
          <w:sz w:val="30"/>
          <w:szCs w:val="30"/>
        </w:rPr>
      </w:pPr>
      <w:r>
        <w:rPr>
          <w:rFonts w:hint="eastAsia" w:ascii="仿宋" w:hAnsi="仿宋" w:eastAsia="仿宋" w:cs="Arial"/>
          <w:sz w:val="30"/>
          <w:szCs w:val="30"/>
        </w:rPr>
        <w:br w:type="page"/>
      </w:r>
    </w:p>
    <w:p>
      <w:pPr>
        <w:spacing w:line="420" w:lineRule="exact"/>
        <w:jc w:val="center"/>
        <w:outlineLvl w:val="9"/>
        <w:rPr>
          <w:rFonts w:hint="eastAsia" w:ascii="方正宋黑简体" w:hAnsi="宋体" w:eastAsia="方正宋黑简体" w:cs="黑体"/>
          <w:b/>
          <w:bCs/>
          <w:sz w:val="32"/>
          <w:szCs w:val="32"/>
        </w:rPr>
      </w:pPr>
      <w:bookmarkStart w:id="17" w:name="_Toc466549687"/>
      <w:r>
        <w:rPr>
          <w:rFonts w:hint="eastAsia" w:ascii="方正宋黑简体" w:hAnsi="宋体" w:eastAsia="方正宋黑简体" w:cs="黑体"/>
          <w:b/>
          <w:bCs/>
          <w:sz w:val="32"/>
          <w:szCs w:val="32"/>
        </w:rPr>
        <w:t>四、签订合同</w:t>
      </w:r>
      <w:bookmarkEnd w:id="17"/>
    </w:p>
    <w:p>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pPr>
        <w:rPr>
          <w:rFonts w:hint="eastAsia" w:ascii="仿宋" w:hAnsi="仿宋" w:eastAsia="仿宋" w:cs="Arial"/>
          <w:sz w:val="30"/>
          <w:szCs w:val="30"/>
        </w:rPr>
      </w:pPr>
      <w:r>
        <w:rPr>
          <w:rFonts w:hint="eastAsia" w:ascii="仿宋" w:hAnsi="仿宋" w:eastAsia="仿宋" w:cs="Arial"/>
          <w:sz w:val="30"/>
          <w:szCs w:val="30"/>
        </w:rPr>
        <w:t>1、成交供应商应按规定的时间、地点与采购人签订成交合同，书面合同签订后7个工作日内，中标人将合同按行业主管部门规定备案后，交</w:t>
      </w:r>
      <w:r>
        <w:rPr>
          <w:rFonts w:hint="eastAsia" w:ascii="仿宋" w:hAnsi="仿宋" w:eastAsia="仿宋"/>
          <w:sz w:val="32"/>
          <w:szCs w:val="32"/>
          <w:lang w:eastAsia="zh-CN"/>
        </w:rPr>
        <w:t>安徽融城高新技术产业发展集团有限公司</w:t>
      </w:r>
      <w:r>
        <w:rPr>
          <w:rFonts w:hint="eastAsia" w:ascii="仿宋" w:hAnsi="仿宋" w:eastAsia="仿宋" w:cs="Arial"/>
          <w:sz w:val="30"/>
          <w:szCs w:val="30"/>
        </w:rPr>
        <w:t>存档。</w:t>
      </w:r>
    </w:p>
    <w:p>
      <w:pPr>
        <w:rPr>
          <w:rFonts w:hint="eastAsia"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pPr>
        <w:jc w:val="left"/>
        <w:rPr>
          <w:rFonts w:hint="eastAsia" w:ascii="微软雅黑" w:hAnsi="微软雅黑" w:eastAsia="微软雅黑"/>
          <w:b/>
          <w:szCs w:val="21"/>
        </w:rPr>
      </w:pPr>
    </w:p>
    <w:p>
      <w:pPr>
        <w:spacing w:line="420" w:lineRule="exact"/>
        <w:jc w:val="center"/>
        <w:outlineLvl w:val="9"/>
        <w:rPr>
          <w:rFonts w:ascii="宋体" w:hAnsi="宋体" w:cs="黑体"/>
          <w:b/>
          <w:bCs/>
          <w:sz w:val="30"/>
          <w:szCs w:val="30"/>
        </w:rPr>
        <w:sectPr>
          <w:pgSz w:w="11906" w:h="16838"/>
          <w:pgMar w:top="567" w:right="1800" w:bottom="567" w:left="1803" w:header="851" w:footer="992" w:gutter="0"/>
          <w:cols w:space="0" w:num="1"/>
          <w:rtlGutter w:val="0"/>
          <w:docGrid w:type="lines" w:linePitch="312" w:charSpace="0"/>
        </w:sectPr>
      </w:pPr>
    </w:p>
    <w:p>
      <w:pPr>
        <w:spacing w:line="420" w:lineRule="exact"/>
        <w:jc w:val="center"/>
        <w:outlineLvl w:val="9"/>
        <w:rPr>
          <w:rFonts w:ascii="方正宋黑简体" w:hAnsi="宋体" w:eastAsia="方正宋黑简体" w:cs="黑体"/>
          <w:b/>
          <w:bCs/>
          <w:sz w:val="32"/>
          <w:szCs w:val="32"/>
        </w:rPr>
      </w:pPr>
      <w:bookmarkStart w:id="18" w:name="_Toc466549688"/>
      <w:r>
        <w:rPr>
          <w:rFonts w:hint="eastAsia" w:ascii="方正宋黑简体" w:hAnsi="宋体" w:eastAsia="方正宋黑简体" w:cs="黑体"/>
          <w:b/>
          <w:bCs/>
          <w:sz w:val="32"/>
          <w:szCs w:val="32"/>
        </w:rPr>
        <w:t>五、评审方法及废标</w:t>
      </w:r>
      <w:bookmarkEnd w:id="18"/>
    </w:p>
    <w:p>
      <w:pPr>
        <w:ind w:firstLine="600" w:firstLineChars="200"/>
        <w:rPr>
          <w:rFonts w:hint="eastAsia" w:ascii="仿宋" w:hAnsi="仿宋" w:eastAsia="仿宋" w:cs="Arial"/>
          <w:sz w:val="30"/>
          <w:szCs w:val="30"/>
        </w:rPr>
      </w:pPr>
    </w:p>
    <w:p>
      <w:pPr>
        <w:ind w:firstLine="600" w:firstLineChars="200"/>
        <w:rPr>
          <w:rFonts w:hint="eastAsia"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、本次询价活动将采用有效低价方法评审。询价小组</w:t>
      </w:r>
      <w:r>
        <w:rPr>
          <w:rFonts w:ascii="仿宋" w:hAnsi="仿宋" w:eastAsia="仿宋" w:cs="Arial"/>
          <w:sz w:val="30"/>
          <w:szCs w:val="30"/>
        </w:rPr>
        <w:t>根据符合采购需求、质量和服务相等且报价最低的原则确定成交供应商，并将结果通知所有被询价的未成交的供应商。</w:t>
      </w:r>
      <w:r>
        <w:rPr>
          <w:rFonts w:hint="eastAsia" w:ascii="仿宋" w:hAnsi="仿宋" w:eastAsia="仿宋" w:cs="Arial"/>
          <w:sz w:val="30"/>
          <w:szCs w:val="30"/>
        </w:rPr>
        <w:t>如果有效最低报价出现两家或两家以上相同者，且均通过询价小组评审，则以</w:t>
      </w:r>
      <w:r>
        <w:rPr>
          <w:rFonts w:ascii="仿宋" w:hAnsi="仿宋" w:eastAsia="仿宋" w:cs="Arial"/>
          <w:sz w:val="30"/>
          <w:szCs w:val="30"/>
        </w:rPr>
        <w:t>质优与服务优</w:t>
      </w:r>
      <w:r>
        <w:rPr>
          <w:rFonts w:hint="eastAsia" w:ascii="仿宋" w:hAnsi="仿宋" w:eastAsia="仿宋" w:cs="Arial"/>
          <w:sz w:val="30"/>
          <w:szCs w:val="30"/>
        </w:rPr>
        <w:t>的优先，如</w:t>
      </w:r>
      <w:r>
        <w:rPr>
          <w:rFonts w:ascii="仿宋" w:hAnsi="仿宋" w:eastAsia="仿宋" w:cs="Arial"/>
          <w:sz w:val="30"/>
          <w:szCs w:val="30"/>
        </w:rPr>
        <w:t>质优与服务优</w:t>
      </w:r>
      <w:r>
        <w:rPr>
          <w:rFonts w:hint="eastAsia" w:ascii="仿宋" w:hAnsi="仿宋" w:eastAsia="仿宋" w:cs="Arial"/>
          <w:sz w:val="30"/>
          <w:szCs w:val="30"/>
        </w:rPr>
        <w:t>相同则采取随机摇号方式确定成交单位。</w:t>
      </w:r>
    </w:p>
    <w:p>
      <w:pPr>
        <w:ind w:firstLine="600" w:firstLineChars="200"/>
        <w:rPr>
          <w:rFonts w:hint="eastAsia"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、在询价过程中，出现下列情形之一的，应予废标：</w:t>
      </w:r>
    </w:p>
    <w:p>
      <w:pPr>
        <w:ind w:firstLine="450" w:firstLineChars="150"/>
        <w:rPr>
          <w:rFonts w:hint="eastAsia" w:ascii="仿宋" w:hAnsi="仿宋" w:eastAsia="仿宋" w:cs="Arial"/>
          <w:sz w:val="30"/>
          <w:szCs w:val="30"/>
        </w:rPr>
      </w:pPr>
      <w:r>
        <w:rPr>
          <w:rFonts w:hint="eastAsia" w:ascii="仿宋" w:hAnsi="仿宋" w:eastAsia="仿宋" w:cs="Arial"/>
          <w:sz w:val="30"/>
          <w:szCs w:val="30"/>
        </w:rPr>
        <w:t xml:space="preserve"> 1）供应商的报价均超过预算金额，采购人不能支付的；</w:t>
      </w:r>
    </w:p>
    <w:p>
      <w:pPr>
        <w:ind w:firstLine="450" w:firstLineChars="150"/>
        <w:rPr>
          <w:rFonts w:hint="eastAsia"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2）因重大变故，采购任务取消的；</w:t>
      </w:r>
    </w:p>
    <w:p>
      <w:pPr>
        <w:ind w:firstLine="450" w:firstLineChars="150"/>
        <w:rPr>
          <w:rFonts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3）报价文件载明的询价项目完成期限超过询价文件规定的期限；</w:t>
      </w:r>
      <w:r>
        <w:rPr>
          <w:rFonts w:ascii="仿宋" w:hAnsi="仿宋" w:eastAsia="仿宋" w:cs="Arial"/>
          <w:sz w:val="30"/>
          <w:szCs w:val="30"/>
        </w:rPr>
        <w:t xml:space="preserve"> </w:t>
      </w:r>
    </w:p>
    <w:p>
      <w:pPr>
        <w:ind w:firstLine="600" w:firstLineChars="200"/>
        <w:rPr>
          <w:rFonts w:hint="eastAsia" w:ascii="仿宋" w:hAnsi="仿宋" w:eastAsia="仿宋" w:cs="Arial"/>
          <w:sz w:val="30"/>
          <w:szCs w:val="30"/>
        </w:rPr>
      </w:pPr>
      <w:r>
        <w:rPr>
          <w:rFonts w:hint="eastAsia" w:ascii="仿宋" w:hAnsi="仿宋" w:eastAsia="仿宋" w:cs="Arial"/>
          <w:sz w:val="30"/>
          <w:szCs w:val="30"/>
        </w:rPr>
        <w:t>4）实质性满足询价文件的供应商不足三家的。</w:t>
      </w:r>
    </w:p>
    <w:p>
      <w:pPr>
        <w:ind w:firstLine="600" w:firstLineChars="200"/>
        <w:rPr>
          <w:rFonts w:ascii="仿宋" w:hAnsi="仿宋" w:eastAsia="仿宋" w:cs="Arial"/>
          <w:sz w:val="30"/>
          <w:szCs w:val="30"/>
        </w:rPr>
      </w:pPr>
      <w:r>
        <w:rPr>
          <w:rFonts w:hint="eastAsia" w:ascii="仿宋" w:hAnsi="仿宋" w:eastAsia="仿宋" w:cs="Arial"/>
          <w:sz w:val="30"/>
          <w:szCs w:val="30"/>
        </w:rPr>
        <w:t>3、在询价过程中，出现下列情形之一的，供应商的报价文件无效：</w:t>
      </w:r>
    </w:p>
    <w:p>
      <w:pPr>
        <w:ind w:firstLine="450" w:firstLineChars="150"/>
        <w:rPr>
          <w:rFonts w:hint="eastAsia" w:ascii="仿宋" w:hAnsi="仿宋" w:eastAsia="仿宋" w:cs="Arial"/>
          <w:sz w:val="30"/>
          <w:szCs w:val="30"/>
        </w:rPr>
      </w:pPr>
      <w:r>
        <w:rPr>
          <w:rFonts w:hint="eastAsia" w:ascii="仿宋" w:hAnsi="仿宋" w:eastAsia="仿宋" w:cs="Arial"/>
          <w:sz w:val="30"/>
          <w:szCs w:val="30"/>
        </w:rPr>
        <w:t xml:space="preserve"> 1）供应商对同一询价项目递交两份或多份内容不同的报价文件，或对同一询价项目有两个或多个报价，且未声明哪一份有效的；</w:t>
      </w:r>
    </w:p>
    <w:p>
      <w:pPr>
        <w:ind w:firstLine="600" w:firstLineChars="200"/>
        <w:rPr>
          <w:rFonts w:hint="eastAsia" w:ascii="仿宋" w:hAnsi="仿宋" w:eastAsia="仿宋" w:cs="Arial"/>
          <w:sz w:val="30"/>
          <w:szCs w:val="30"/>
        </w:rPr>
      </w:pPr>
      <w:r>
        <w:rPr>
          <w:rFonts w:hint="eastAsia" w:ascii="仿宋" w:hAnsi="仿宋" w:eastAsia="仿宋" w:cs="Arial"/>
          <w:sz w:val="30"/>
          <w:szCs w:val="30"/>
        </w:rPr>
        <w:t>2）询价过程中，供应商报价明显低于成本价的，询价小组经评审后一致认定报价不合理的，可以认定其报价无效。</w:t>
      </w:r>
    </w:p>
    <w:p>
      <w:pPr>
        <w:rPr>
          <w:rFonts w:hint="eastAsia" w:ascii="仿宋" w:hAnsi="仿宋" w:eastAsia="仿宋" w:cs="Arial"/>
          <w:sz w:val="18"/>
          <w:szCs w:val="18"/>
        </w:rPr>
      </w:pPr>
    </w:p>
    <w:p>
      <w:pPr>
        <w:spacing w:line="420" w:lineRule="exact"/>
        <w:jc w:val="center"/>
        <w:outlineLvl w:val="9"/>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9"/>
        <w:rPr>
          <w:rFonts w:hint="eastAsia" w:ascii="方正宋黑简体" w:hAnsi="宋体" w:eastAsia="方正宋黑简体" w:cs="黑体"/>
          <w:b/>
          <w:bCs/>
          <w:sz w:val="32"/>
          <w:szCs w:val="32"/>
        </w:rPr>
      </w:pPr>
      <w:bookmarkStart w:id="19" w:name="_Toc466549689"/>
      <w:r>
        <w:rPr>
          <w:rFonts w:hint="eastAsia" w:ascii="方正宋黑简体" w:hAnsi="宋体" w:eastAsia="方正宋黑简体" w:cs="黑体"/>
          <w:b/>
          <w:bCs/>
          <w:sz w:val="32"/>
          <w:szCs w:val="32"/>
        </w:rPr>
        <w:t>六、供应商须提供资格审查材料</w:t>
      </w:r>
      <w:bookmarkEnd w:id="19"/>
    </w:p>
    <w:p>
      <w:pPr>
        <w:pStyle w:val="3"/>
        <w:shd w:val="clear" w:color="auto" w:fill="FFFFFF"/>
        <w:spacing w:line="480" w:lineRule="atLeast"/>
        <w:ind w:firstLine="0"/>
        <w:rPr>
          <w:rFonts w:hint="eastAsia" w:ascii="仿宋" w:hAnsi="仿宋" w:eastAsia="仿宋" w:cs="Arial"/>
          <w:sz w:val="30"/>
          <w:szCs w:val="30"/>
        </w:rPr>
      </w:pPr>
    </w:p>
    <w:p>
      <w:pPr>
        <w:pStyle w:val="3"/>
        <w:shd w:val="clear" w:color="auto" w:fill="FFFFFF"/>
        <w:spacing w:line="480" w:lineRule="atLeast"/>
        <w:ind w:firstLine="0"/>
        <w:rPr>
          <w:rFonts w:hint="default" w:ascii="仿宋" w:hAnsi="仿宋" w:eastAsia="仿宋" w:cs="Arial"/>
          <w:sz w:val="30"/>
          <w:szCs w:val="30"/>
          <w:lang w:val="en-US" w:eastAsia="zh-CN"/>
        </w:rPr>
      </w:pPr>
      <w:r>
        <w:rPr>
          <w:rFonts w:hint="eastAsia" w:ascii="仿宋" w:hAnsi="仿宋" w:eastAsia="仿宋" w:cs="Arial"/>
          <w:sz w:val="30"/>
          <w:szCs w:val="30"/>
        </w:rPr>
        <w:t>1、</w:t>
      </w:r>
      <w:r>
        <w:rPr>
          <w:rFonts w:hint="eastAsia" w:ascii="仿宋" w:hAnsi="仿宋" w:eastAsia="仿宋" w:cs="Arial"/>
          <w:sz w:val="30"/>
          <w:szCs w:val="30"/>
          <w:lang w:val="en-US" w:eastAsia="zh-CN"/>
        </w:rPr>
        <w:t>营业执照</w:t>
      </w:r>
      <w:bookmarkStart w:id="28" w:name="_GoBack"/>
      <w:bookmarkEnd w:id="28"/>
      <w:r>
        <w:rPr>
          <w:rFonts w:hint="eastAsia" w:ascii="仿宋" w:hAnsi="仿宋" w:eastAsia="仿宋" w:cs="Arial"/>
          <w:sz w:val="30"/>
          <w:szCs w:val="30"/>
          <w:lang w:val="en-US" w:eastAsia="zh-CN"/>
        </w:rPr>
        <w:t>、项目负责人注册证书</w:t>
      </w:r>
    </w:p>
    <w:p>
      <w:pPr>
        <w:pStyle w:val="3"/>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pPr>
        <w:jc w:val="left"/>
        <w:rPr>
          <w:rFonts w:hint="eastAsia" w:ascii="仿宋" w:hAnsi="仿宋"/>
          <w:b/>
          <w:sz w:val="24"/>
          <w:szCs w:val="24"/>
        </w:rPr>
      </w:pPr>
    </w:p>
    <w:p>
      <w:pPr>
        <w:spacing w:line="420" w:lineRule="exact"/>
        <w:jc w:val="center"/>
        <w:rPr>
          <w:rFonts w:hint="eastAsia" w:ascii="方正宋黑简体" w:hAnsi="宋体" w:eastAsia="方正宋黑简体" w:cs="黑体"/>
          <w:b/>
          <w:bCs/>
          <w:sz w:val="32"/>
          <w:szCs w:val="32"/>
        </w:rPr>
      </w:pPr>
      <w:bookmarkStart w:id="20" w:name="_Toc466549690"/>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both"/>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bookmarkEnd w:id="20"/>
    <w:p>
      <w:pPr>
        <w:spacing w:line="420" w:lineRule="exact"/>
        <w:ind w:firstLine="3213" w:firstLineChars="1000"/>
        <w:jc w:val="both"/>
        <w:outlineLvl w:val="9"/>
        <w:rPr>
          <w:rFonts w:hint="eastAsia" w:ascii="方正宋黑简体" w:hAnsi="宋体" w:eastAsia="方正宋黑简体" w:cs="黑体"/>
          <w:b/>
          <w:bCs/>
          <w:sz w:val="32"/>
          <w:szCs w:val="32"/>
        </w:rPr>
      </w:pPr>
      <w:bookmarkStart w:id="21" w:name="_Toc466549691"/>
      <w:r>
        <w:rPr>
          <w:rFonts w:hint="eastAsia" w:ascii="方正宋黑简体" w:hAnsi="宋体" w:eastAsia="方正宋黑简体" w:cs="黑体"/>
          <w:b/>
          <w:bCs/>
          <w:sz w:val="32"/>
          <w:szCs w:val="32"/>
          <w:lang w:val="en-US" w:eastAsia="zh-CN"/>
        </w:rPr>
        <w:t>七</w:t>
      </w:r>
      <w:r>
        <w:rPr>
          <w:rFonts w:hint="eastAsia" w:ascii="方正宋黑简体" w:hAnsi="宋体" w:eastAsia="方正宋黑简体" w:cs="黑体"/>
          <w:b/>
          <w:bCs/>
          <w:sz w:val="32"/>
          <w:szCs w:val="32"/>
        </w:rPr>
        <w:t>、合同格式</w:t>
      </w:r>
      <w:bookmarkEnd w:id="21"/>
    </w:p>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lang w:eastAsia="zh-CN"/>
        </w:rPr>
        <w:t>（</w:t>
      </w:r>
      <w:r>
        <w:rPr>
          <w:rFonts w:hint="eastAsia" w:ascii="方正仿宋简体" w:hAnsi="微软雅黑" w:eastAsia="方正仿宋简体" w:cs="宋体"/>
          <w:sz w:val="24"/>
          <w:szCs w:val="24"/>
          <w:lang w:val="en-US" w:eastAsia="zh-CN"/>
        </w:rPr>
        <w:t>格式自拟</w:t>
      </w:r>
      <w:r>
        <w:rPr>
          <w:rFonts w:hint="eastAsia" w:ascii="方正仿宋简体" w:hAnsi="微软雅黑" w:eastAsia="方正仿宋简体" w:cs="宋体"/>
          <w:sz w:val="24"/>
          <w:szCs w:val="24"/>
          <w:lang w:eastAsia="zh-CN"/>
        </w:rPr>
        <w:t>）</w:t>
      </w:r>
    </w:p>
    <w:p>
      <w:pPr>
        <w:keepNext/>
        <w:keepLines/>
        <w:pageBreakBefore/>
        <w:ind w:firstLine="437"/>
        <w:jc w:val="center"/>
        <w:outlineLvl w:val="0"/>
        <w:rPr>
          <w:rFonts w:hint="eastAsia" w:ascii="方正宋黑简体" w:hAnsi="宋体" w:eastAsia="方正宋黑简体" w:cs="黑体"/>
          <w:b/>
          <w:bCs/>
          <w:sz w:val="48"/>
          <w:szCs w:val="48"/>
        </w:rPr>
      </w:pPr>
      <w:bookmarkStart w:id="22" w:name="_Toc466549692"/>
      <w:r>
        <w:rPr>
          <w:rFonts w:hint="eastAsia" w:ascii="方正宋黑简体" w:hAnsi="宋体" w:eastAsia="方正宋黑简体" w:cs="黑体"/>
          <w:b/>
          <w:bCs/>
          <w:sz w:val="48"/>
          <w:szCs w:val="48"/>
        </w:rPr>
        <w:t>第二章  报价文件</w:t>
      </w:r>
      <w:bookmarkEnd w:id="22"/>
    </w:p>
    <w:p>
      <w:pPr>
        <w:jc w:val="center"/>
        <w:rPr>
          <w:rFonts w:hint="eastAsia" w:ascii="宋体" w:hAnsi="宋体"/>
          <w:sz w:val="44"/>
          <w:szCs w:val="44"/>
        </w:rPr>
      </w:pPr>
    </w:p>
    <w:p>
      <w:pPr>
        <w:jc w:val="center"/>
        <w:outlineLvl w:val="0"/>
        <w:rPr>
          <w:rFonts w:hint="eastAsia"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pPr>
        <w:jc w:val="center"/>
        <w:rPr>
          <w:rFonts w:hint="eastAsia" w:ascii="微软雅黑" w:hAnsi="微软雅黑" w:eastAsia="微软雅黑" w:cs="Arial"/>
          <w:b/>
          <w:sz w:val="48"/>
          <w:szCs w:val="48"/>
        </w:rPr>
      </w:pPr>
    </w:p>
    <w:p>
      <w:pPr>
        <w:jc w:val="center"/>
        <w:outlineLvl w:val="1"/>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pPr>
        <w:rPr>
          <w:rFonts w:hint="eastAsia" w:ascii="宋体" w:hAnsi="宋体" w:cs="Arial"/>
          <w:sz w:val="32"/>
          <w:szCs w:val="32"/>
        </w:rPr>
      </w:pPr>
    </w:p>
    <w:p>
      <w:pPr>
        <w:rPr>
          <w:rFonts w:hint="eastAsia" w:ascii="宋体" w:hAnsi="宋体" w:cs="Arial"/>
          <w:sz w:val="32"/>
          <w:szCs w:val="32"/>
        </w:rPr>
      </w:pPr>
    </w:p>
    <w:p>
      <w:pPr>
        <w:jc w:val="center"/>
        <w:rPr>
          <w:rFonts w:hint="eastAsia" w:ascii="微软雅黑" w:hAnsi="微软雅黑" w:eastAsia="微软雅黑" w:cs="Arial"/>
          <w:sz w:val="24"/>
          <w:szCs w:val="24"/>
        </w:rPr>
      </w:pPr>
    </w:p>
    <w:p>
      <w:pPr>
        <w:jc w:val="center"/>
        <w:rPr>
          <w:rFonts w:hint="eastAsia" w:ascii="宋体" w:hAnsi="宋体" w:cs="Arial"/>
          <w:sz w:val="30"/>
          <w:szCs w:val="30"/>
        </w:rPr>
      </w:pPr>
    </w:p>
    <w:p>
      <w:pPr>
        <w:jc w:val="center"/>
        <w:rPr>
          <w:rFonts w:hint="eastAsia" w:ascii="宋体" w:hAnsi="宋体" w:cs="Arial"/>
          <w:sz w:val="30"/>
          <w:szCs w:val="30"/>
        </w:rPr>
      </w:pPr>
    </w:p>
    <w:p>
      <w:pPr>
        <w:ind w:firstLine="600" w:firstLineChars="200"/>
        <w:rPr>
          <w:rFonts w:hint="eastAsia" w:ascii="宋体" w:hAnsi="宋体"/>
          <w:sz w:val="30"/>
          <w:szCs w:val="30"/>
          <w:u w:val="single"/>
        </w:rPr>
      </w:pPr>
      <w:r>
        <w:rPr>
          <w:rFonts w:hint="eastAsia" w:ascii="宋体" w:hAnsi="宋体" w:cs="Arial"/>
          <w:sz w:val="30"/>
          <w:szCs w:val="30"/>
        </w:rPr>
        <w:t>采购人：</w:t>
      </w:r>
      <w:r>
        <w:rPr>
          <w:rFonts w:hint="eastAsia" w:ascii="宋体" w:hAnsi="宋体"/>
          <w:sz w:val="30"/>
          <w:szCs w:val="30"/>
          <w:u w:val="single"/>
        </w:rPr>
        <w:t xml:space="preserve">                             </w:t>
      </w:r>
      <w:r>
        <w:rPr>
          <w:rFonts w:hint="eastAsia" w:ascii="宋体" w:hAnsi="宋体"/>
          <w:sz w:val="30"/>
          <w:szCs w:val="30"/>
        </w:rPr>
        <w:t xml:space="preserve">            </w:t>
      </w:r>
    </w:p>
    <w:p>
      <w:pPr>
        <w:rPr>
          <w:rFonts w:hint="eastAsia" w:ascii="宋体" w:hAnsi="宋体" w:cs="Arial"/>
          <w:sz w:val="30"/>
          <w:szCs w:val="30"/>
        </w:rPr>
      </w:pPr>
    </w:p>
    <w:p>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hint="eastAsia" w:ascii="宋体" w:hAnsi="宋体"/>
          <w:sz w:val="30"/>
          <w:szCs w:val="30"/>
        </w:rPr>
      </w:pPr>
    </w:p>
    <w:p>
      <w:pPr>
        <w:spacing w:line="460" w:lineRule="exact"/>
        <w:ind w:firstLine="600" w:firstLineChars="200"/>
        <w:rPr>
          <w:rFonts w:hint="eastAsia" w:ascii="宋体" w:hAnsi="宋体"/>
          <w:sz w:val="30"/>
          <w:szCs w:val="30"/>
        </w:rPr>
      </w:pPr>
      <w:r>
        <w:rPr>
          <w:rFonts w:hint="eastAsia" w:ascii="宋体" w:hAnsi="宋体"/>
          <w:sz w:val="30"/>
          <w:szCs w:val="30"/>
        </w:rPr>
        <w:t>法定代表人：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hint="eastAsia" w:ascii="宋体" w:hAnsi="宋体"/>
          <w:sz w:val="30"/>
          <w:szCs w:val="30"/>
        </w:rPr>
      </w:pPr>
    </w:p>
    <w:p>
      <w:pPr>
        <w:spacing w:line="460" w:lineRule="exact"/>
        <w:ind w:firstLine="435"/>
        <w:rPr>
          <w:rFonts w:hint="eastAsia" w:ascii="微软雅黑" w:hAnsi="微软雅黑" w:eastAsia="微软雅黑"/>
          <w:sz w:val="24"/>
          <w:szCs w:val="24"/>
        </w:rPr>
      </w:pPr>
    </w:p>
    <w:p>
      <w:pPr>
        <w:spacing w:line="460" w:lineRule="exact"/>
        <w:ind w:firstLine="435"/>
        <w:jc w:val="center"/>
        <w:outlineLvl w:val="0"/>
        <w:rPr>
          <w:rFonts w:hint="eastAsia" w:ascii="宋体" w:hAnsi="宋体"/>
          <w:sz w:val="32"/>
          <w:szCs w:val="32"/>
        </w:rPr>
      </w:pPr>
      <w:r>
        <w:rPr>
          <w:rFonts w:hint="eastAsia" w:ascii="微软雅黑" w:hAnsi="微软雅黑" w:eastAsia="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60" w:lineRule="exact"/>
        <w:ind w:firstLine="435"/>
        <w:jc w:val="center"/>
        <w:rPr>
          <w:rFonts w:hint="eastAsia" w:ascii="微软雅黑" w:hAnsi="微软雅黑" w:eastAsia="微软雅黑"/>
          <w:sz w:val="24"/>
          <w:szCs w:val="24"/>
        </w:rPr>
      </w:pPr>
    </w:p>
    <w:p>
      <w:pPr>
        <w:spacing w:line="420" w:lineRule="exact"/>
        <w:jc w:val="both"/>
        <w:rPr>
          <w:rFonts w:hint="eastAsia" w:ascii="方正宋黑简体" w:hAnsi="宋体" w:eastAsia="方正宋黑简体" w:cs="黑体"/>
          <w:b/>
          <w:bCs/>
          <w:sz w:val="32"/>
          <w:szCs w:val="32"/>
        </w:rPr>
      </w:pPr>
      <w:bookmarkStart w:id="23" w:name="_Toc466549693"/>
    </w:p>
    <w:p>
      <w:pPr>
        <w:spacing w:line="420" w:lineRule="exact"/>
        <w:jc w:val="center"/>
        <w:rPr>
          <w:rFonts w:hint="eastAsia" w:ascii="方正宋黑简体" w:hAnsi="宋体" w:eastAsia="方正宋黑简体" w:cs="黑体"/>
          <w:b/>
          <w:bCs/>
          <w:sz w:val="32"/>
          <w:szCs w:val="32"/>
        </w:rPr>
      </w:pPr>
    </w:p>
    <w:p>
      <w:pPr>
        <w:spacing w:line="420" w:lineRule="exact"/>
        <w:jc w:val="center"/>
        <w:outlineLvl w:val="0"/>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23"/>
    </w:p>
    <w:p>
      <w:pPr>
        <w:spacing w:line="360" w:lineRule="auto"/>
        <w:rPr>
          <w:rFonts w:hint="eastAsia" w:ascii="仿宋" w:hAnsi="仿宋" w:eastAsia="仿宋" w:cs="Arial"/>
          <w:sz w:val="30"/>
          <w:szCs w:val="30"/>
        </w:rPr>
      </w:pPr>
    </w:p>
    <w:p>
      <w:pPr>
        <w:spacing w:line="360" w:lineRule="auto"/>
        <w:ind w:firstLine="600" w:firstLineChars="200"/>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公司（工厂）的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）代表本公司（工厂）授权本公司（工厂）</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（被授权人的姓名、职务）为本公司（工厂）的合法代理人，参加</w:t>
      </w:r>
      <w:r>
        <w:rPr>
          <w:rFonts w:hint="eastAsia" w:ascii="仿宋" w:hAnsi="仿宋" w:eastAsia="仿宋" w:cs="Arial"/>
          <w:sz w:val="30"/>
          <w:szCs w:val="30"/>
          <w:u w:val="single"/>
        </w:rPr>
        <w:t xml:space="preserve">                 </w:t>
      </w:r>
    </w:p>
    <w:p>
      <w:pPr>
        <w:spacing w:line="360" w:lineRule="auto"/>
        <w:rPr>
          <w:rFonts w:hint="eastAsia" w:ascii="仿宋" w:hAnsi="仿宋" w:eastAsia="仿宋" w:cs="Arial"/>
          <w:sz w:val="30"/>
          <w:szCs w:val="30"/>
          <w:u w:val="single"/>
        </w:rPr>
      </w:pP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pPr>
        <w:spacing w:line="240" w:lineRule="atLeast"/>
        <w:rPr>
          <w:rFonts w:hint="eastAsia" w:ascii="仿宋" w:hAnsi="仿宋" w:eastAsia="仿宋" w:cs="Arial"/>
          <w:sz w:val="30"/>
          <w:szCs w:val="30"/>
        </w:rPr>
      </w:pPr>
    </w:p>
    <w:p>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附件：供应商法定代表人、被授权代表人身份证复印件。</w:t>
      </w:r>
    </w:p>
    <w:p>
      <w:pPr>
        <w:spacing w:line="240" w:lineRule="atLeast"/>
        <w:jc w:val="center"/>
        <w:outlineLvl w:val="0"/>
        <w:rPr>
          <w:rFonts w:ascii="方正宋黑简体" w:hAnsi="宋体" w:eastAsia="方正宋黑简体" w:cs="黑体"/>
          <w:b/>
          <w:bCs/>
          <w:sz w:val="32"/>
          <w:szCs w:val="32"/>
        </w:rPr>
      </w:pPr>
      <w:r>
        <w:rPr>
          <w:rFonts w:ascii="仿宋" w:hAnsi="仿宋" w:eastAsia="仿宋" w:cs="Arial"/>
          <w:sz w:val="30"/>
          <w:szCs w:val="30"/>
        </w:rPr>
        <w:br w:type="page"/>
      </w:r>
      <w:bookmarkStart w:id="24" w:name="_Toc466549694"/>
      <w:r>
        <w:rPr>
          <w:rFonts w:hint="eastAsia" w:ascii="方正宋黑简体" w:hAnsi="宋体" w:eastAsia="方正宋黑简体" w:cs="黑体"/>
          <w:b/>
          <w:bCs/>
          <w:sz w:val="32"/>
          <w:szCs w:val="32"/>
        </w:rPr>
        <w:t>二、报价函格式</w:t>
      </w:r>
      <w:bookmarkEnd w:id="24"/>
    </w:p>
    <w:p>
      <w:pPr>
        <w:spacing w:line="360" w:lineRule="auto"/>
        <w:rPr>
          <w:rFonts w:hint="eastAsia" w:ascii="仿宋" w:hAnsi="仿宋" w:eastAsia="仿宋" w:cs="Arial"/>
          <w:sz w:val="30"/>
          <w:szCs w:val="30"/>
        </w:rPr>
      </w:pPr>
    </w:p>
    <w:p>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（采购人）</w:t>
      </w:r>
    </w:p>
    <w:p>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lang w:val="en-US" w:eastAsia="zh-CN"/>
        </w:rPr>
        <w:t>1、</w:t>
      </w:r>
      <w:r>
        <w:rPr>
          <w:rFonts w:hint="eastAsia" w:ascii="仿宋" w:hAnsi="仿宋" w:eastAsia="仿宋" w:cs="Arial"/>
          <w:sz w:val="30"/>
          <w:szCs w:val="30"/>
        </w:rPr>
        <w:t>按询价文件规定提供交付的货物（售后服务等工作）投标总价为我方服务费率愿参照皖价服【2007】86号文件规定标准的</w:t>
      </w:r>
      <w:permStart w:id="2" w:edGrp="everyone"/>
      <w:r>
        <w:rPr>
          <w:rFonts w:hint="eastAsia" w:ascii="仿宋" w:hAnsi="仿宋" w:eastAsia="仿宋" w:cs="Arial"/>
          <w:sz w:val="30"/>
          <w:szCs w:val="30"/>
        </w:rPr>
        <w:t xml:space="preserve">    %</w:t>
      </w:r>
      <w:permEnd w:id="2"/>
      <w:r>
        <w:rPr>
          <w:rFonts w:hint="eastAsia" w:ascii="仿宋" w:hAnsi="仿宋" w:eastAsia="仿宋" w:cs="Arial"/>
          <w:sz w:val="30"/>
          <w:szCs w:val="30"/>
        </w:rPr>
        <w:t>计取</w:t>
      </w:r>
      <w:r>
        <w:rPr>
          <w:rFonts w:hint="eastAsia" w:ascii="仿宋" w:hAnsi="仿宋" w:eastAsia="仿宋" w:cs="Arial"/>
          <w:sz w:val="30"/>
          <w:szCs w:val="30"/>
          <w:lang w:eastAsia="zh-CN"/>
        </w:rPr>
        <w:t>，</w:t>
      </w:r>
      <w:r>
        <w:rPr>
          <w:rFonts w:hint="eastAsia" w:ascii="仿宋" w:hAnsi="仿宋" w:eastAsia="仿宋" w:cs="Arial"/>
          <w:sz w:val="30"/>
          <w:szCs w:val="30"/>
          <w:lang w:val="en-US" w:eastAsia="zh-CN"/>
        </w:rPr>
        <w:t>服务期限：</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lang w:val="en-US" w:eastAsia="zh-CN"/>
        </w:rPr>
        <w:t>日历天</w:t>
      </w:r>
      <w:r>
        <w:rPr>
          <w:rFonts w:hint="eastAsia" w:ascii="仿宋" w:hAnsi="仿宋" w:eastAsia="仿宋" w:cs="Arial"/>
          <w:sz w:val="30"/>
          <w:szCs w:val="30"/>
        </w:rPr>
        <w:t>。</w:t>
      </w:r>
      <w:r>
        <w:rPr>
          <w:rFonts w:hint="eastAsia" w:ascii="仿宋" w:hAnsi="仿宋" w:eastAsia="仿宋" w:cs="Arial"/>
          <w:sz w:val="30"/>
          <w:szCs w:val="30"/>
          <w:lang w:val="en-US" w:eastAsia="zh-CN"/>
        </w:rPr>
        <w:t>项目负责人：</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lang w:val="en-US" w:eastAsia="zh-CN"/>
        </w:rPr>
        <w:t xml:space="preserve"> </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pPr>
        <w:spacing w:line="360" w:lineRule="auto"/>
        <w:ind w:firstLine="645"/>
        <w:rPr>
          <w:rFonts w:hint="eastAsia" w:ascii="仿宋" w:hAnsi="仿宋" w:eastAsia="仿宋" w:cs="Arial"/>
          <w:sz w:val="30"/>
          <w:szCs w:val="30"/>
        </w:rPr>
      </w:pP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hint="eastAsia" w:ascii="仿宋" w:hAnsi="仿宋" w:eastAsia="仿宋" w:cs="Arial"/>
          <w:sz w:val="30"/>
          <w:szCs w:val="30"/>
        </w:rPr>
      </w:pPr>
    </w:p>
    <w:p>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tabs>
          <w:tab w:val="left" w:pos="630"/>
        </w:tabs>
        <w:jc w:val="center"/>
        <w:outlineLvl w:val="0"/>
        <w:rPr>
          <w:rFonts w:hint="eastAsia" w:ascii="仿宋" w:hAnsi="仿宋" w:eastAsia="仿宋" w:cs="Arial"/>
          <w:sz w:val="30"/>
          <w:szCs w:val="30"/>
        </w:rPr>
      </w:pPr>
      <w:r>
        <w:rPr>
          <w:rFonts w:ascii="仿宋" w:hAnsi="仿宋" w:eastAsia="仿宋" w:cs="Arial"/>
          <w:sz w:val="24"/>
          <w:szCs w:val="24"/>
        </w:rPr>
        <w:br w:type="page"/>
      </w:r>
      <w:bookmarkStart w:id="25" w:name="_Toc466549695"/>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25"/>
    </w:p>
    <w:p>
      <w:pPr>
        <w:autoSpaceDE w:val="0"/>
        <w:autoSpaceDN w:val="0"/>
        <w:adjustRightInd w:val="0"/>
        <w:spacing w:line="500" w:lineRule="exact"/>
        <w:jc w:val="left"/>
        <w:outlineLvl w:val="1"/>
        <w:rPr>
          <w:rFonts w:hint="eastAsia" w:ascii="宋体" w:hAnsi="宋体"/>
          <w:color w:val="000000"/>
          <w:sz w:val="28"/>
          <w:szCs w:val="28"/>
        </w:rPr>
      </w:pPr>
      <w:bookmarkStart w:id="26" w:name="_Toc466549696"/>
      <w:r>
        <w:rPr>
          <w:rFonts w:hint="eastAsia" w:ascii="宋体" w:hAnsi="宋体"/>
          <w:color w:val="000000"/>
          <w:sz w:val="28"/>
          <w:szCs w:val="28"/>
        </w:rPr>
        <w:t>我单位参加本次政府采购活动，郑重承诺如下：</w:t>
      </w:r>
    </w:p>
    <w:p>
      <w:pPr>
        <w:widowControl/>
        <w:numPr>
          <w:ilvl w:val="0"/>
          <w:numId w:val="2"/>
        </w:numPr>
        <w:spacing w:line="50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r>
        <w:rPr>
          <w:rFonts w:hint="eastAsia" w:ascii="宋体" w:hAnsi="宋体"/>
          <w:color w:val="000000"/>
          <w:sz w:val="28"/>
          <w:szCs w:val="28"/>
        </w:rPr>
        <w:br w:type="textWrapping"/>
      </w:r>
      <w:r>
        <w:rPr>
          <w:rFonts w:hint="eastAsia" w:ascii="宋体" w:hAnsi="宋体"/>
          <w:color w:val="000000"/>
          <w:sz w:val="28"/>
          <w:szCs w:val="28"/>
        </w:rPr>
        <w:t>2．本次投标绝无资质挂靠、串标、围标情形。否则，同意取消投标和中标候选人资格。</w:t>
      </w:r>
      <w:r>
        <w:rPr>
          <w:rFonts w:hint="eastAsia" w:ascii="宋体" w:hAnsi="宋体"/>
          <w:color w:val="000000"/>
          <w:sz w:val="28"/>
          <w:szCs w:val="28"/>
        </w:rPr>
        <w:br w:type="textWrapping"/>
      </w:r>
      <w:r>
        <w:rPr>
          <w:rFonts w:hint="eastAsia" w:ascii="宋体" w:hAnsi="宋体"/>
          <w:color w:val="000000"/>
          <w:sz w:val="28"/>
          <w:szCs w:val="28"/>
        </w:rPr>
        <w:t>3．本次招标如我方为中标人，除不可抗力外，决不因任何其它原因放弃中标候选人资格。</w:t>
      </w:r>
      <w:r>
        <w:rPr>
          <w:rFonts w:hint="eastAsia" w:ascii="宋体" w:hAnsi="宋体"/>
          <w:color w:val="000000"/>
          <w:sz w:val="28"/>
          <w:szCs w:val="28"/>
        </w:rPr>
        <w:br w:type="textWrapping"/>
      </w:r>
      <w:r>
        <w:rPr>
          <w:rFonts w:hint="eastAsia" w:ascii="宋体" w:hAnsi="宋体"/>
          <w:color w:val="000000"/>
          <w:sz w:val="28"/>
          <w:szCs w:val="28"/>
        </w:rPr>
        <w:t>5、我方中标后，严格按照招标文件和我单位投标文件的约定签订合同。</w:t>
      </w:r>
      <w:r>
        <w:rPr>
          <w:rFonts w:hint="eastAsia" w:ascii="宋体" w:hAnsi="宋体"/>
          <w:color w:val="000000"/>
          <w:sz w:val="28"/>
          <w:szCs w:val="28"/>
        </w:rPr>
        <w:br w:type="textWrapping"/>
      </w:r>
      <w:r>
        <w:rPr>
          <w:rFonts w:hint="eastAsia" w:ascii="宋体" w:hAnsi="宋体"/>
          <w:color w:val="000000"/>
          <w:sz w:val="28"/>
          <w:szCs w:val="28"/>
        </w:rPr>
        <w:t>6、我方达不到招标公告</w:t>
      </w:r>
      <w:r>
        <w:rPr>
          <w:rFonts w:hint="eastAsia" w:ascii="宋体" w:hAnsi="宋体"/>
          <w:color w:val="000000"/>
          <w:sz w:val="28"/>
          <w:szCs w:val="28"/>
          <w:lang w:eastAsia="zh-CN"/>
        </w:rPr>
        <w:t>供应商</w:t>
      </w:r>
      <w:r>
        <w:rPr>
          <w:rFonts w:hint="eastAsia" w:ascii="宋体" w:hAnsi="宋体"/>
          <w:color w:val="000000"/>
          <w:sz w:val="28"/>
          <w:szCs w:val="28"/>
        </w:rPr>
        <w:t>资格要求条件参与投标或被行政主管部门、监督管理部门等暂停、取消公共资源交易资格且在限制期内参与投标的，同意视为弄虚作假进行处理。</w:t>
      </w:r>
      <w:r>
        <w:rPr>
          <w:rFonts w:hint="eastAsia" w:ascii="宋体" w:hAnsi="宋体"/>
          <w:color w:val="000000"/>
          <w:sz w:val="28"/>
          <w:szCs w:val="28"/>
        </w:rPr>
        <w:br w:type="textWrapping"/>
      </w:r>
      <w:r>
        <w:rPr>
          <w:rFonts w:hint="eastAsia" w:ascii="宋体" w:hAnsi="宋体"/>
          <w:color w:val="000000"/>
          <w:sz w:val="28"/>
          <w:szCs w:val="28"/>
        </w:rPr>
        <w:t>7、我方参加投标决不故意非实质性响应招标文件（如投标报价高于或等于该项目最高投标限价等）。否则，同意视为串通投标进行处理。</w:t>
      </w:r>
      <w:r>
        <w:rPr>
          <w:rFonts w:hint="eastAsia" w:ascii="宋体" w:hAnsi="宋体"/>
          <w:color w:val="000000"/>
          <w:sz w:val="28"/>
          <w:szCs w:val="28"/>
        </w:rPr>
        <w:br w:type="textWrapping"/>
      </w:r>
      <w:r>
        <w:rPr>
          <w:rFonts w:hint="eastAsia" w:ascii="宋体" w:hAnsi="宋体"/>
          <w:color w:val="000000"/>
          <w:sz w:val="28"/>
          <w:szCs w:val="28"/>
        </w:rPr>
        <w:t>8、我单位作为投诉人投诉时，投诉书上的法定代表人签字与我单位数字证书（CA锁）内的法定代表人签字或其他文件中的法定代表人签字一致（系同一人所签）。否则视为弄虚作假。</w:t>
      </w:r>
      <w:r>
        <w:rPr>
          <w:rFonts w:hint="eastAsia" w:ascii="宋体" w:hAnsi="宋体"/>
          <w:color w:val="000000"/>
          <w:sz w:val="28"/>
          <w:szCs w:val="28"/>
        </w:rPr>
        <w:br w:type="textWrapping"/>
      </w:r>
      <w:r>
        <w:rPr>
          <w:rFonts w:hint="eastAsia" w:ascii="宋体" w:hAnsi="宋体"/>
          <w:color w:val="000000"/>
          <w:sz w:val="28"/>
          <w:szCs w:val="28"/>
        </w:rPr>
        <w:t>9、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10、我单位承诺符合《中华人民共和国政府采购法》第二十二条规定。</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11、我单位承诺不存在以下不良信用记录情形：</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（1）供应商被人民法院列入失信被执行人的；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(5）供应商被政府采购监管部门列入政府采购严重违法失信行为记录名单的。</w:t>
      </w:r>
      <w:r>
        <w:rPr>
          <w:rFonts w:hint="eastAsia" w:ascii="宋体" w:hAnsi="宋体"/>
          <w:color w:val="000000"/>
          <w:sz w:val="28"/>
          <w:szCs w:val="28"/>
        </w:rPr>
        <w:br w:type="textWrapping"/>
      </w:r>
      <w:r>
        <w:rPr>
          <w:rFonts w:hint="eastAsia" w:ascii="宋体" w:hAnsi="宋体"/>
          <w:color w:val="000000"/>
          <w:sz w:val="28"/>
          <w:szCs w:val="28"/>
        </w:rPr>
        <w:t>出现违反上述承诺情形之一的，我方还同意投标保证金不予退还并在1至3年内不参与阜阳市公共资源交易活动，愿意公开披露我单位违反承诺的不良行为信息，愿意接受处罚并承担所有经济损失和法律责任。</w:t>
      </w:r>
    </w:p>
    <w:p>
      <w:pPr>
        <w:pStyle w:val="16"/>
        <w:spacing w:line="500" w:lineRule="exact"/>
        <w:rPr>
          <w:rFonts w:hint="eastAsia" w:ascii="宋体" w:hAnsi="宋体"/>
          <w:color w:val="000000"/>
          <w:kern w:val="2"/>
          <w:sz w:val="28"/>
          <w:szCs w:val="28"/>
        </w:rPr>
      </w:pPr>
    </w:p>
    <w:p>
      <w:pPr>
        <w:pStyle w:val="16"/>
        <w:spacing w:line="500" w:lineRule="exact"/>
        <w:outlineLvl w:val="1"/>
        <w:rPr>
          <w:rFonts w:hint="eastAsia" w:ascii="宋体" w:hAnsi="宋体"/>
          <w:color w:val="000000"/>
          <w:kern w:val="2"/>
          <w:sz w:val="28"/>
          <w:szCs w:val="28"/>
        </w:rPr>
      </w:pPr>
      <w:r>
        <w:rPr>
          <w:rFonts w:hint="eastAsia" w:ascii="宋体" w:hAnsi="宋体"/>
          <w:color w:val="000000"/>
          <w:kern w:val="2"/>
          <w:sz w:val="28"/>
          <w:szCs w:val="28"/>
          <w:lang w:val="en-US" w:eastAsia="zh-CN"/>
        </w:rPr>
        <w:t>供应商</w:t>
      </w:r>
      <w:r>
        <w:rPr>
          <w:rFonts w:hint="eastAsia" w:ascii="宋体" w:hAnsi="宋体"/>
          <w:color w:val="000000"/>
          <w:kern w:val="2"/>
          <w:sz w:val="28"/>
          <w:szCs w:val="28"/>
        </w:rPr>
        <w:t>：（盖单位章）</w:t>
      </w:r>
    </w:p>
    <w:p>
      <w:pPr>
        <w:autoSpaceDE w:val="0"/>
        <w:autoSpaceDN w:val="0"/>
        <w:adjustRightInd w:val="0"/>
        <w:spacing w:line="500" w:lineRule="exact"/>
        <w:jc w:val="left"/>
        <w:outlineLvl w:val="1"/>
        <w:rPr>
          <w:rFonts w:hint="eastAsia" w:ascii="宋体" w:hAnsi="宋体"/>
          <w:color w:val="000000"/>
          <w:sz w:val="28"/>
          <w:szCs w:val="28"/>
        </w:rPr>
      </w:pPr>
      <w:r>
        <w:rPr>
          <w:rFonts w:hint="eastAsia" w:ascii="宋体" w:hAnsi="宋体"/>
          <w:color w:val="000000"/>
          <w:sz w:val="28"/>
          <w:szCs w:val="28"/>
        </w:rPr>
        <w:t>法定代表人或其委托代理人：（签字或盖章）</w:t>
      </w:r>
    </w:p>
    <w:p>
      <w:pPr>
        <w:autoSpaceDE w:val="0"/>
        <w:autoSpaceDN w:val="0"/>
        <w:adjustRightInd w:val="0"/>
        <w:spacing w:line="500" w:lineRule="exact"/>
        <w:jc w:val="right"/>
        <w:outlineLvl w:val="1"/>
        <w:rPr>
          <w:rFonts w:hint="eastAsia" w:ascii="宋体" w:hAnsi="宋体"/>
          <w:color w:val="000000"/>
          <w:sz w:val="28"/>
          <w:szCs w:val="28"/>
        </w:rPr>
      </w:pPr>
      <w:r>
        <w:rPr>
          <w:rFonts w:hint="eastAsia" w:ascii="宋体" w:hAnsi="宋体"/>
          <w:color w:val="000000"/>
          <w:sz w:val="28"/>
          <w:szCs w:val="28"/>
        </w:rPr>
        <w:t>年    月   日</w:t>
      </w:r>
    </w:p>
    <w:p>
      <w:pPr>
        <w:rPr>
          <w:rFonts w:hint="eastAsia"/>
        </w:rPr>
      </w:pPr>
      <w:r>
        <w:br w:type="page"/>
      </w:r>
    </w:p>
    <w:bookmarkEnd w:id="26"/>
    <w:p>
      <w:pPr>
        <w:tabs>
          <w:tab w:val="left" w:pos="1815"/>
        </w:tabs>
        <w:ind w:firstLine="2530" w:firstLineChars="700"/>
        <w:rPr>
          <w:rFonts w:hint="eastAsia" w:ascii="方正宋黑简体" w:hAnsi="宋体" w:eastAsia="方正宋黑简体" w:cs="黑体"/>
          <w:b/>
          <w:bCs/>
          <w:sz w:val="36"/>
          <w:szCs w:val="36"/>
        </w:rPr>
      </w:pPr>
      <w:bookmarkStart w:id="27" w:name="_Toc466549698"/>
      <w:r>
        <w:rPr>
          <w:rFonts w:hint="eastAsia" w:ascii="方正宋黑简体" w:hAnsi="宋体" w:eastAsia="方正宋黑简体" w:cs="黑体"/>
          <w:b/>
          <w:bCs/>
          <w:sz w:val="36"/>
          <w:szCs w:val="36"/>
          <w:lang w:val="en-US" w:eastAsia="zh-CN"/>
        </w:rPr>
        <w:t>四</w:t>
      </w:r>
      <w:r>
        <w:rPr>
          <w:rFonts w:hint="eastAsia" w:ascii="方正宋黑简体" w:hAnsi="宋体" w:eastAsia="方正宋黑简体" w:cs="黑体"/>
          <w:b/>
          <w:bCs/>
          <w:sz w:val="36"/>
          <w:szCs w:val="36"/>
        </w:rPr>
        <w:t>、资格证明材料</w:t>
      </w:r>
      <w:bookmarkEnd w:id="27"/>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outlineLvl w:val="0"/>
        <w:rPr>
          <w:rFonts w:hint="eastAsia"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方正大黑简体">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24716A"/>
    <w:multiLevelType w:val="singleLevel"/>
    <w:tmpl w:val="AD24716A"/>
    <w:lvl w:ilvl="0" w:tentative="0">
      <w:start w:val="1"/>
      <w:numFmt w:val="decimal"/>
      <w:lvlText w:val="%1."/>
      <w:lvlJc w:val="left"/>
      <w:pPr>
        <w:tabs>
          <w:tab w:val="left" w:pos="312"/>
        </w:tabs>
      </w:pPr>
    </w:lvl>
  </w:abstractNum>
  <w:abstractNum w:abstractNumId="1">
    <w:nsid w:val="ECE0A296"/>
    <w:multiLevelType w:val="singleLevel"/>
    <w:tmpl w:val="ECE0A29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5F2"/>
    <w:rsid w:val="00174240"/>
    <w:rsid w:val="005355F2"/>
    <w:rsid w:val="00C83419"/>
    <w:rsid w:val="00E7735F"/>
    <w:rsid w:val="00F17246"/>
    <w:rsid w:val="03F13D9D"/>
    <w:rsid w:val="06CB454B"/>
    <w:rsid w:val="0CD45D4A"/>
    <w:rsid w:val="0D1B08A4"/>
    <w:rsid w:val="13C31E54"/>
    <w:rsid w:val="17BF5988"/>
    <w:rsid w:val="1BFB5457"/>
    <w:rsid w:val="1CCA1D1C"/>
    <w:rsid w:val="1EED56DB"/>
    <w:rsid w:val="23547F26"/>
    <w:rsid w:val="26FE32E8"/>
    <w:rsid w:val="2A702182"/>
    <w:rsid w:val="2BDF77D8"/>
    <w:rsid w:val="2CE112C5"/>
    <w:rsid w:val="31335238"/>
    <w:rsid w:val="382C4318"/>
    <w:rsid w:val="384A59FB"/>
    <w:rsid w:val="45197B35"/>
    <w:rsid w:val="48AE415A"/>
    <w:rsid w:val="4FB72188"/>
    <w:rsid w:val="4FDF2071"/>
    <w:rsid w:val="51FB1E57"/>
    <w:rsid w:val="54D35AC4"/>
    <w:rsid w:val="574A45C2"/>
    <w:rsid w:val="5FD0548A"/>
    <w:rsid w:val="61FF0C42"/>
    <w:rsid w:val="66816A08"/>
    <w:rsid w:val="6B6667B2"/>
    <w:rsid w:val="6CEB761E"/>
    <w:rsid w:val="7AAA4A2D"/>
    <w:rsid w:val="7BC2579D"/>
    <w:rsid w:val="7D606FD8"/>
    <w:rsid w:val="7D852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link w:val="14"/>
    <w:unhideWhenUsed/>
    <w:qFormat/>
    <w:uiPriority w:val="99"/>
    <w:pPr>
      <w:widowControl w:val="0"/>
      <w:adjustRightInd/>
      <w:snapToGrid/>
      <w:spacing w:after="0"/>
      <w:ind w:left="0" w:leftChars="0" w:firstLine="420" w:firstLineChars="200"/>
      <w:jc w:val="both"/>
    </w:pPr>
    <w:rPr>
      <w:rFonts w:ascii="Times New Roman" w:hAnsi="Times New Roman" w:eastAsia="仿宋_GB2312"/>
      <w:kern w:val="2"/>
      <w:sz w:val="28"/>
      <w:szCs w:val="20"/>
    </w:rPr>
  </w:style>
  <w:style w:type="paragraph" w:styleId="3">
    <w:name w:val="Body Text Indent"/>
    <w:basedOn w:val="1"/>
    <w:next w:val="4"/>
    <w:link w:val="13"/>
    <w:unhideWhenUsed/>
    <w:qFormat/>
    <w:uiPriority w:val="99"/>
    <w:pPr>
      <w:spacing w:after="120"/>
      <w:ind w:left="420" w:leftChars="200"/>
    </w:pPr>
  </w:style>
  <w:style w:type="paragraph" w:styleId="4">
    <w:name w:val="envelope return"/>
    <w:basedOn w:val="1"/>
    <w:qFormat/>
    <w:uiPriority w:val="99"/>
    <w:pPr>
      <w:snapToGrid w:val="0"/>
    </w:pPr>
    <w:rPr>
      <w:rFonts w:ascii="Arial" w:hAnsi="Arial"/>
    </w:rPr>
  </w:style>
  <w:style w:type="paragraph" w:styleId="5">
    <w:name w:val="Plain Text"/>
    <w:basedOn w:val="1"/>
    <w:qFormat/>
    <w:uiPriority w:val="0"/>
    <w:rPr>
      <w:rFonts w:ascii="宋体" w:hAnsi="Courier New" w:eastAsia="宋体" w:cs="Times New Roman"/>
    </w:rPr>
  </w:style>
  <w:style w:type="paragraph" w:styleId="6">
    <w:name w:val="Date"/>
    <w:basedOn w:val="1"/>
    <w:next w:val="1"/>
    <w:link w:val="15"/>
    <w:unhideWhenUsed/>
    <w:qFormat/>
    <w:uiPriority w:val="99"/>
    <w:pPr>
      <w:ind w:left="100" w:leftChars="2500"/>
    </w:pPr>
  </w:style>
  <w:style w:type="paragraph" w:styleId="7">
    <w:name w:val="Body Text Indent 2"/>
    <w:basedOn w:val="1"/>
    <w:unhideWhenUsed/>
    <w:qFormat/>
    <w:uiPriority w:val="99"/>
    <w:pPr>
      <w:spacing w:after="120" w:afterLines="0" w:line="480" w:lineRule="auto"/>
      <w:ind w:left="200" w:leftChars="200"/>
    </w:pPr>
  </w:style>
  <w:style w:type="paragraph" w:styleId="8">
    <w:name w:val="Normal (Web)"/>
    <w:basedOn w:val="1"/>
    <w:unhideWhenUsed/>
    <w:qFormat/>
    <w:uiPriority w:val="99"/>
    <w:pPr>
      <w:adjustRightInd/>
      <w:snapToGrid/>
      <w:spacing w:before="100" w:beforeAutospacing="1" w:after="100" w:afterAutospacing="1"/>
    </w:pPr>
    <w:rPr>
      <w:rFonts w:ascii="宋体" w:hAnsi="宋体" w:cs="宋体"/>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列出段落1"/>
    <w:basedOn w:val="1"/>
    <w:qFormat/>
    <w:uiPriority w:val="34"/>
    <w:pPr>
      <w:widowControl w:val="0"/>
      <w:adjustRightInd/>
      <w:snapToGrid/>
      <w:spacing w:after="0"/>
      <w:ind w:firstLine="420" w:firstLineChars="200"/>
      <w:jc w:val="both"/>
    </w:pPr>
    <w:rPr>
      <w:rFonts w:ascii="Times New Roman" w:hAnsi="Times New Roman"/>
      <w:kern w:val="2"/>
      <w:sz w:val="21"/>
      <w:szCs w:val="24"/>
    </w:rPr>
  </w:style>
  <w:style w:type="character" w:customStyle="1" w:styleId="13">
    <w:name w:val="正文文本缩进 Char"/>
    <w:basedOn w:val="11"/>
    <w:link w:val="3"/>
    <w:semiHidden/>
    <w:qFormat/>
    <w:uiPriority w:val="99"/>
    <w:rPr>
      <w:rFonts w:ascii="Tahoma" w:hAnsi="Tahoma"/>
      <w:sz w:val="22"/>
      <w:szCs w:val="22"/>
    </w:rPr>
  </w:style>
  <w:style w:type="character" w:customStyle="1" w:styleId="14">
    <w:name w:val="正文首行缩进 2 Char"/>
    <w:basedOn w:val="13"/>
    <w:link w:val="2"/>
    <w:qFormat/>
    <w:uiPriority w:val="99"/>
    <w:rPr>
      <w:rFonts w:eastAsia="仿宋_GB2312"/>
      <w:kern w:val="2"/>
      <w:sz w:val="28"/>
    </w:rPr>
  </w:style>
  <w:style w:type="character" w:customStyle="1" w:styleId="15">
    <w:name w:val="日期 Char"/>
    <w:basedOn w:val="11"/>
    <w:link w:val="6"/>
    <w:semiHidden/>
    <w:qFormat/>
    <w:uiPriority w:val="99"/>
    <w:rPr>
      <w:rFonts w:ascii="Tahoma" w:hAnsi="Tahoma"/>
      <w:sz w:val="22"/>
      <w:szCs w:val="22"/>
    </w:rPr>
  </w:style>
  <w:style w:type="paragraph" w:customStyle="1" w:styleId="16">
    <w:name w:val="p15"/>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384</Words>
  <Characters>2189</Characters>
  <Lines>18</Lines>
  <Paragraphs>5</Paragraphs>
  <TotalTime>3</TotalTime>
  <ScaleCrop>false</ScaleCrop>
  <LinksUpToDate>false</LinksUpToDate>
  <CharactersWithSpaces>2568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2019-12-05T08:44:00Z</dcterms:created>
  <dc:creator>Administrator</dc:creator>
  <cp:lastModifiedBy>九千万少女的梦</cp:lastModifiedBy>
  <dcterms:modified xsi:type="dcterms:W3CDTF">2022-12-23T02:56:18Z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