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EE152">
      <w:pPr>
        <w:spacing w:line="360" w:lineRule="auto"/>
        <w:jc w:val="both"/>
        <w:rPr>
          <w:b/>
          <w:bCs/>
          <w:sz w:val="32"/>
          <w:szCs w:val="32"/>
          <w:u w:val="single"/>
        </w:rPr>
      </w:pPr>
    </w:p>
    <w:p w14:paraId="51659AD1">
      <w:pPr>
        <w:pStyle w:val="2"/>
        <w:ind w:left="0" w:leftChars="0" w:firstLine="0" w:firstLineChars="0"/>
        <w:jc w:val="center"/>
        <w:rPr>
          <w:rFonts w:hint="eastAsia" w:ascii="宋体" w:hAnsi="宋体"/>
          <w:b/>
          <w:sz w:val="40"/>
          <w:szCs w:val="40"/>
          <w:lang w:eastAsia="zh-CN"/>
        </w:rPr>
      </w:pPr>
      <w:r>
        <w:rPr>
          <w:rFonts w:hint="eastAsia" w:ascii="宋体" w:hAnsi="宋体"/>
          <w:b/>
          <w:sz w:val="40"/>
          <w:szCs w:val="40"/>
          <w:lang w:eastAsia="zh-CN"/>
        </w:rPr>
        <w:t>界首市光武园区建武北路建设工程监理</w:t>
      </w:r>
    </w:p>
    <w:p w14:paraId="30388A7C">
      <w:pPr>
        <w:spacing w:line="360" w:lineRule="auto"/>
        <w:jc w:val="center"/>
        <w:rPr>
          <w:b/>
          <w:sz w:val="32"/>
          <w:szCs w:val="32"/>
        </w:rPr>
      </w:pPr>
    </w:p>
    <w:p w14:paraId="6710E6C4">
      <w:pPr>
        <w:pStyle w:val="2"/>
        <w:rPr>
          <w:b/>
          <w:sz w:val="32"/>
          <w:szCs w:val="32"/>
        </w:rPr>
      </w:pPr>
    </w:p>
    <w:p w14:paraId="14D063D7">
      <w:pPr>
        <w:pStyle w:val="2"/>
        <w:rPr>
          <w:b/>
          <w:sz w:val="32"/>
          <w:szCs w:val="32"/>
        </w:rPr>
      </w:pPr>
    </w:p>
    <w:p w14:paraId="1A15DAE5">
      <w:pPr>
        <w:pStyle w:val="2"/>
      </w:pPr>
    </w:p>
    <w:p w14:paraId="094E30E1">
      <w:pPr>
        <w:spacing w:before="28" w:line="266" w:lineRule="auto"/>
        <w:ind w:right="10" w:rightChars="0"/>
        <w:jc w:val="center"/>
        <w:rPr>
          <w:rFonts w:eastAsia="宋体"/>
          <w:b/>
          <w:sz w:val="36"/>
          <w:szCs w:val="36"/>
        </w:rPr>
      </w:pPr>
      <w:r>
        <w:rPr>
          <w:rFonts w:hint="eastAsia" w:eastAsia="宋体"/>
          <w:b/>
          <w:sz w:val="36"/>
          <w:szCs w:val="36"/>
        </w:rPr>
        <w:t>竞争性谈判文件</w:t>
      </w:r>
    </w:p>
    <w:p w14:paraId="54B5B680">
      <w:pPr>
        <w:jc w:val="center"/>
        <w:rPr>
          <w:b/>
          <w:sz w:val="32"/>
          <w:szCs w:val="32"/>
        </w:rPr>
      </w:pPr>
    </w:p>
    <w:p w14:paraId="7A9C6D3A">
      <w:pPr>
        <w:ind w:firstLine="2718" w:firstLineChars="846"/>
        <w:rPr>
          <w:b/>
          <w:sz w:val="32"/>
          <w:szCs w:val="32"/>
        </w:rPr>
      </w:pPr>
    </w:p>
    <w:p w14:paraId="1FA8177B">
      <w:pPr>
        <w:ind w:firstLine="2718" w:firstLineChars="846"/>
        <w:rPr>
          <w:sz w:val="32"/>
          <w:szCs w:val="32"/>
        </w:rPr>
      </w:pPr>
      <w:r>
        <w:rPr>
          <w:rFonts w:hint="eastAsia"/>
          <w:b/>
          <w:sz w:val="32"/>
          <w:szCs w:val="32"/>
        </w:rPr>
        <w:t>项目编号：</w:t>
      </w:r>
      <w:r>
        <w:rPr>
          <w:rFonts w:hint="eastAsia" w:ascii="宋体" w:hAnsi="宋体"/>
          <w:b/>
          <w:sz w:val="30"/>
          <w:szCs w:val="30"/>
          <w:lang w:val="en-US" w:eastAsia="zh-CN"/>
        </w:rPr>
        <w:t>AHWM-20250010</w:t>
      </w:r>
      <w:r>
        <w:rPr>
          <w:rFonts w:hint="eastAsia"/>
          <w:sz w:val="32"/>
          <w:szCs w:val="32"/>
        </w:rPr>
        <w:t xml:space="preserve"> </w:t>
      </w:r>
    </w:p>
    <w:p w14:paraId="43FAC3A8">
      <w:pPr>
        <w:rPr>
          <w:sz w:val="32"/>
          <w:szCs w:val="32"/>
        </w:rPr>
      </w:pPr>
    </w:p>
    <w:p w14:paraId="1D23A7C2">
      <w:pPr>
        <w:rPr>
          <w:sz w:val="32"/>
          <w:szCs w:val="32"/>
        </w:rPr>
      </w:pPr>
    </w:p>
    <w:p w14:paraId="78F44379">
      <w:pPr>
        <w:rPr>
          <w:sz w:val="32"/>
          <w:szCs w:val="32"/>
        </w:rPr>
      </w:pPr>
    </w:p>
    <w:p w14:paraId="49A02CA0">
      <w:pPr>
        <w:rPr>
          <w:sz w:val="32"/>
          <w:szCs w:val="32"/>
        </w:rPr>
      </w:pPr>
      <w:r>
        <w:rPr>
          <w:rFonts w:hint="eastAsia"/>
          <w:b/>
          <w:sz w:val="32"/>
          <w:szCs w:val="32"/>
        </w:rPr>
        <w:t xml:space="preserve">        采   购  人：</w:t>
      </w:r>
      <w:r>
        <w:rPr>
          <w:rFonts w:hint="eastAsia" w:ascii="宋体" w:hAnsi="宋体"/>
          <w:b/>
          <w:kern w:val="2"/>
          <w:sz w:val="32"/>
          <w:szCs w:val="32"/>
          <w:u w:val="single"/>
          <w:lang w:val="en-US" w:eastAsia="zh-CN" w:bidi="ar-SA"/>
        </w:rPr>
        <w:t>界首市融恒建设发展有限公司</w:t>
      </w:r>
      <w:r>
        <w:rPr>
          <w:rFonts w:hint="eastAsia"/>
          <w:b/>
          <w:sz w:val="32"/>
          <w:szCs w:val="32"/>
        </w:rPr>
        <w:t>（单位盖章）</w:t>
      </w:r>
    </w:p>
    <w:p w14:paraId="13903FD8">
      <w:pPr>
        <w:spacing w:line="440" w:lineRule="exact"/>
        <w:ind w:right="44" w:rightChars="20"/>
        <w:rPr>
          <w:rFonts w:cs="Arial"/>
          <w:b/>
          <w:sz w:val="32"/>
          <w:szCs w:val="32"/>
        </w:rPr>
      </w:pPr>
    </w:p>
    <w:p w14:paraId="7C8A43F3">
      <w:pPr>
        <w:rPr>
          <w:b/>
          <w:sz w:val="32"/>
          <w:szCs w:val="32"/>
        </w:rPr>
      </w:pPr>
    </w:p>
    <w:p w14:paraId="2D63104D">
      <w:pPr>
        <w:rPr>
          <w:b/>
          <w:sz w:val="32"/>
          <w:szCs w:val="32"/>
        </w:rPr>
      </w:pPr>
    </w:p>
    <w:p w14:paraId="69CC4C05">
      <w:pPr>
        <w:rPr>
          <w:b/>
          <w:sz w:val="32"/>
          <w:szCs w:val="32"/>
        </w:rPr>
      </w:pPr>
    </w:p>
    <w:p w14:paraId="73932BD0">
      <w:pPr>
        <w:rPr>
          <w:b/>
          <w:sz w:val="32"/>
          <w:szCs w:val="32"/>
          <w:u w:val="single"/>
        </w:rPr>
      </w:pPr>
    </w:p>
    <w:p w14:paraId="67A24405">
      <w:pPr>
        <w:spacing w:line="440" w:lineRule="exact"/>
        <w:ind w:right="44" w:rightChars="20"/>
        <w:jc w:val="center"/>
        <w:rPr>
          <w:rFonts w:cs="Arial"/>
          <w:b/>
          <w:sz w:val="32"/>
          <w:szCs w:val="32"/>
        </w:rPr>
      </w:pPr>
    </w:p>
    <w:p w14:paraId="1CA8C734">
      <w:pPr>
        <w:spacing w:line="440" w:lineRule="exact"/>
        <w:ind w:right="44" w:rightChars="20"/>
        <w:jc w:val="center"/>
        <w:rPr>
          <w:rFonts w:cs="Arial"/>
          <w:b/>
          <w:sz w:val="32"/>
          <w:szCs w:val="32"/>
        </w:rPr>
      </w:pPr>
    </w:p>
    <w:p w14:paraId="35D5652F">
      <w:pPr>
        <w:spacing w:line="440" w:lineRule="exact"/>
        <w:ind w:right="44" w:rightChars="20"/>
        <w:jc w:val="center"/>
        <w:rPr>
          <w:rFonts w:cs="Arial"/>
          <w:b/>
          <w:sz w:val="32"/>
          <w:szCs w:val="32"/>
        </w:rPr>
      </w:pPr>
      <w:r>
        <w:rPr>
          <w:rFonts w:hint="eastAsia" w:cs="Arial"/>
          <w:b/>
          <w:sz w:val="32"/>
          <w:szCs w:val="32"/>
          <w:u w:val="single"/>
          <w:lang w:val="en-US" w:eastAsia="zh-CN"/>
        </w:rPr>
        <w:t>2025</w:t>
      </w:r>
      <w:r>
        <w:rPr>
          <w:rFonts w:hint="eastAsia" w:cs="Arial"/>
          <w:b/>
          <w:sz w:val="32"/>
          <w:szCs w:val="32"/>
        </w:rPr>
        <w:t>年</w:t>
      </w:r>
      <w:r>
        <w:rPr>
          <w:rFonts w:hint="eastAsia" w:cs="Arial"/>
          <w:b/>
          <w:sz w:val="32"/>
          <w:szCs w:val="32"/>
          <w:u w:val="single"/>
          <w:lang w:val="en-US" w:eastAsia="zh-CN"/>
        </w:rPr>
        <w:t>5</w:t>
      </w:r>
      <w:r>
        <w:rPr>
          <w:rFonts w:hint="eastAsia" w:cs="Arial"/>
          <w:b/>
          <w:sz w:val="32"/>
          <w:szCs w:val="32"/>
        </w:rPr>
        <w:t>月</w:t>
      </w:r>
      <w:r>
        <w:rPr>
          <w:rFonts w:cs="Arial"/>
          <w:b/>
          <w:sz w:val="32"/>
          <w:szCs w:val="32"/>
        </w:rPr>
        <w:t xml:space="preserve"> </w:t>
      </w:r>
    </w:p>
    <w:p w14:paraId="741090F5">
      <w:pPr>
        <w:jc w:val="center"/>
        <w:rPr>
          <w:sz w:val="36"/>
        </w:rPr>
        <w:sectPr>
          <w:headerReference r:id="rId3" w:type="default"/>
          <w:headerReference r:id="rId4" w:type="even"/>
          <w:pgSz w:w="11910" w:h="16850"/>
          <w:pgMar w:top="1400" w:right="1140" w:bottom="280" w:left="1300" w:header="877" w:footer="720" w:gutter="0"/>
          <w:cols w:space="720" w:num="1"/>
        </w:sectPr>
      </w:pPr>
    </w:p>
    <w:p w14:paraId="28AE4BE5">
      <w:pPr>
        <w:tabs>
          <w:tab w:val="left" w:pos="563"/>
        </w:tabs>
        <w:spacing w:before="54"/>
        <w:ind w:right="153"/>
        <w:jc w:val="center"/>
        <w:rPr>
          <w:b/>
          <w:sz w:val="28"/>
        </w:rPr>
      </w:pPr>
    </w:p>
    <w:p w14:paraId="7BEEE584">
      <w:pPr>
        <w:tabs>
          <w:tab w:val="left" w:pos="563"/>
        </w:tabs>
        <w:spacing w:before="54"/>
        <w:ind w:right="153"/>
        <w:jc w:val="center"/>
        <w:rPr>
          <w:b/>
          <w:sz w:val="28"/>
        </w:rPr>
      </w:pPr>
    </w:p>
    <w:p w14:paraId="4B663489">
      <w:pPr>
        <w:tabs>
          <w:tab w:val="left" w:pos="563"/>
        </w:tabs>
        <w:spacing w:before="54"/>
        <w:ind w:right="153"/>
        <w:jc w:val="center"/>
        <w:rPr>
          <w:b/>
          <w:sz w:val="32"/>
        </w:rPr>
      </w:pPr>
      <w:r>
        <w:rPr>
          <w:b/>
          <w:sz w:val="32"/>
        </w:rPr>
        <w:t>目</w:t>
      </w:r>
      <w:r>
        <w:rPr>
          <w:b/>
          <w:sz w:val="32"/>
        </w:rPr>
        <w:tab/>
      </w:r>
      <w:r>
        <w:rPr>
          <w:b/>
          <w:sz w:val="32"/>
        </w:rPr>
        <w:t>录</w:t>
      </w:r>
    </w:p>
    <w:p w14:paraId="61E82D74"/>
    <w:sdt>
      <w:sdtPr>
        <w:rPr>
          <w:rFonts w:ascii="宋体" w:hAnsi="宋体" w:eastAsia="宋体" w:cs="宋体"/>
          <w:sz w:val="21"/>
          <w:szCs w:val="22"/>
          <w:lang w:val="zh-CN" w:eastAsia="zh-CN" w:bidi="zh-CN"/>
        </w:rPr>
        <w:id w:val="147479848"/>
        <w15:color w:val="DBDBDB"/>
        <w:docPartObj>
          <w:docPartGallery w:val="Table of Contents"/>
          <w:docPartUnique/>
        </w:docPartObj>
      </w:sdtPr>
      <w:sdtEndPr>
        <w:rPr>
          <w:rFonts w:ascii="宋体" w:hAnsi="宋体" w:eastAsia="宋体" w:cs="宋体"/>
          <w:sz w:val="24"/>
          <w:szCs w:val="22"/>
          <w:lang w:val="zh-CN" w:eastAsia="zh-CN" w:bidi="zh-CN"/>
        </w:rPr>
      </w:sdtEndPr>
      <w:sdtContent>
        <w:p w14:paraId="63462094">
          <w:pPr>
            <w:spacing w:before="0" w:beforeLines="0" w:after="0" w:afterLines="0" w:line="240" w:lineRule="auto"/>
            <w:ind w:left="0" w:leftChars="0" w:right="0" w:rightChars="0" w:firstLine="0" w:firstLineChars="0"/>
            <w:jc w:val="center"/>
          </w:pPr>
        </w:p>
        <w:p w14:paraId="76C6433A">
          <w:pPr>
            <w:pStyle w:val="14"/>
            <w:tabs>
              <w:tab w:val="right" w:pos="2400"/>
              <w:tab w:val="right" w:leader="dot" w:pos="9470"/>
            </w:tabs>
            <w:spacing w:line="600" w:lineRule="auto"/>
          </w:pPr>
          <w:r>
            <w:fldChar w:fldCharType="begin"/>
          </w:r>
          <w:r>
            <w:instrText xml:space="preserve">TOC \o "1-1" \h \u </w:instrText>
          </w:r>
          <w:r>
            <w:fldChar w:fldCharType="separate"/>
          </w:r>
          <w:r>
            <w:fldChar w:fldCharType="begin"/>
          </w:r>
          <w:r>
            <w:instrText xml:space="preserve"> HYPERLINK \l _Toc29466 </w:instrText>
          </w:r>
          <w:r>
            <w:fldChar w:fldCharType="separate"/>
          </w:r>
          <w:r>
            <w:rPr>
              <w:rFonts w:hint="eastAsia" w:ascii="华文中宋" w:hAnsi="华文中宋" w:eastAsia="华文中宋" w:cs="华文中宋"/>
              <w:szCs w:val="44"/>
            </w:rPr>
            <w:t>第一章</w:t>
          </w:r>
          <w:r>
            <w:rPr>
              <w:rFonts w:hint="eastAsia" w:ascii="华文中宋" w:hAnsi="华文中宋" w:eastAsia="华文中宋" w:cs="华文中宋"/>
              <w:szCs w:val="44"/>
            </w:rPr>
            <w:tab/>
          </w:r>
          <w:r>
            <w:rPr>
              <w:rFonts w:hint="eastAsia" w:ascii="华文中宋" w:hAnsi="华文中宋" w:eastAsia="华文中宋" w:cs="华文中宋"/>
              <w:szCs w:val="44"/>
            </w:rPr>
            <w:t>竞争性谈判公告</w:t>
          </w:r>
          <w:r>
            <w:tab/>
          </w:r>
          <w:r>
            <w:fldChar w:fldCharType="begin"/>
          </w:r>
          <w:r>
            <w:instrText xml:space="preserve"> PAGEREF _Toc29466 \h </w:instrText>
          </w:r>
          <w:r>
            <w:fldChar w:fldCharType="separate"/>
          </w:r>
          <w:r>
            <w:t>1</w:t>
          </w:r>
          <w:r>
            <w:fldChar w:fldCharType="end"/>
          </w:r>
          <w:r>
            <w:fldChar w:fldCharType="end"/>
          </w:r>
        </w:p>
        <w:p w14:paraId="78B4BAD7">
          <w:pPr>
            <w:pStyle w:val="14"/>
            <w:tabs>
              <w:tab w:val="right" w:pos="2800"/>
              <w:tab w:val="right" w:leader="dot" w:pos="9470"/>
            </w:tabs>
            <w:spacing w:line="600" w:lineRule="auto"/>
          </w:pPr>
          <w:r>
            <w:fldChar w:fldCharType="begin"/>
          </w:r>
          <w:r>
            <w:instrText xml:space="preserve"> HYPERLINK \l _Toc4101 </w:instrText>
          </w:r>
          <w:r>
            <w:fldChar w:fldCharType="separate"/>
          </w:r>
          <w:r>
            <w:rPr>
              <w:szCs w:val="32"/>
            </w:rPr>
            <w:t>第二章</w:t>
          </w:r>
          <w:r>
            <w:rPr>
              <w:rFonts w:hint="eastAsia"/>
              <w:szCs w:val="32"/>
            </w:rPr>
            <w:t xml:space="preserve"> </w:t>
          </w:r>
          <w:r>
            <w:rPr>
              <w:szCs w:val="32"/>
            </w:rPr>
            <w:tab/>
          </w:r>
          <w:r>
            <w:rPr>
              <w:szCs w:val="32"/>
            </w:rPr>
            <w:t>供应商须知</w:t>
          </w:r>
          <w:r>
            <w:tab/>
          </w:r>
          <w:r>
            <w:fldChar w:fldCharType="begin"/>
          </w:r>
          <w:r>
            <w:instrText xml:space="preserve"> PAGEREF _Toc4101 \h </w:instrText>
          </w:r>
          <w:r>
            <w:fldChar w:fldCharType="separate"/>
          </w:r>
          <w:r>
            <w:t>4</w:t>
          </w:r>
          <w:r>
            <w:fldChar w:fldCharType="end"/>
          </w:r>
          <w:r>
            <w:fldChar w:fldCharType="end"/>
          </w:r>
        </w:p>
        <w:p w14:paraId="6ACC89AC">
          <w:pPr>
            <w:pStyle w:val="14"/>
            <w:tabs>
              <w:tab w:val="right" w:pos="2800"/>
              <w:tab w:val="right" w:leader="dot" w:pos="9470"/>
            </w:tabs>
            <w:spacing w:line="600" w:lineRule="auto"/>
          </w:pPr>
          <w:r>
            <w:fldChar w:fldCharType="begin"/>
          </w:r>
          <w:r>
            <w:instrText xml:space="preserve"> HYPERLINK \l _Toc18702 </w:instrText>
          </w:r>
          <w:r>
            <w:fldChar w:fldCharType="separate"/>
          </w:r>
          <w:r>
            <w:rPr>
              <w:szCs w:val="32"/>
            </w:rPr>
            <w:t>第三章</w:t>
          </w:r>
          <w:r>
            <w:rPr>
              <w:rFonts w:hint="eastAsia"/>
              <w:szCs w:val="32"/>
            </w:rPr>
            <w:t xml:space="preserve"> </w:t>
          </w:r>
          <w:r>
            <w:rPr>
              <w:szCs w:val="32"/>
            </w:rPr>
            <w:tab/>
          </w:r>
          <w:r>
            <w:rPr>
              <w:szCs w:val="32"/>
            </w:rPr>
            <w:t>采购需求</w:t>
          </w:r>
          <w:r>
            <w:tab/>
          </w:r>
          <w:r>
            <w:fldChar w:fldCharType="begin"/>
          </w:r>
          <w:r>
            <w:instrText xml:space="preserve"> PAGEREF _Toc18702 \h </w:instrText>
          </w:r>
          <w:r>
            <w:fldChar w:fldCharType="separate"/>
          </w:r>
          <w:r>
            <w:t>19</w:t>
          </w:r>
          <w:r>
            <w:fldChar w:fldCharType="end"/>
          </w:r>
          <w:r>
            <w:fldChar w:fldCharType="end"/>
          </w:r>
        </w:p>
        <w:p w14:paraId="05F44F3D">
          <w:pPr>
            <w:pStyle w:val="14"/>
            <w:tabs>
              <w:tab w:val="right" w:pos="2400"/>
              <w:tab w:val="right" w:leader="dot" w:pos="9470"/>
            </w:tabs>
            <w:spacing w:line="600" w:lineRule="auto"/>
          </w:pPr>
          <w:r>
            <w:fldChar w:fldCharType="begin"/>
          </w:r>
          <w:r>
            <w:instrText xml:space="preserve"> HYPERLINK \l _Toc16513 </w:instrText>
          </w:r>
          <w:r>
            <w:fldChar w:fldCharType="separate"/>
          </w:r>
          <w:r>
            <w:rPr>
              <w:szCs w:val="32"/>
            </w:rPr>
            <w:t>第四章</w:t>
          </w:r>
          <w:r>
            <w:rPr>
              <w:szCs w:val="32"/>
            </w:rPr>
            <w:tab/>
          </w:r>
          <w:r>
            <w:rPr>
              <w:rFonts w:hint="eastAsia"/>
              <w:szCs w:val="32"/>
            </w:rPr>
            <w:t xml:space="preserve"> </w:t>
          </w:r>
          <w:r>
            <w:rPr>
              <w:szCs w:val="32"/>
            </w:rPr>
            <w:t>评审方法和标准</w:t>
          </w:r>
          <w:r>
            <w:tab/>
          </w:r>
          <w:r>
            <w:fldChar w:fldCharType="begin"/>
          </w:r>
          <w:r>
            <w:instrText xml:space="preserve"> PAGEREF _Toc16513 \h </w:instrText>
          </w:r>
          <w:r>
            <w:fldChar w:fldCharType="separate"/>
          </w:r>
          <w:r>
            <w:t>25</w:t>
          </w:r>
          <w:r>
            <w:fldChar w:fldCharType="end"/>
          </w:r>
          <w:r>
            <w:fldChar w:fldCharType="end"/>
          </w:r>
        </w:p>
        <w:p w14:paraId="5EF74C7E">
          <w:pPr>
            <w:pStyle w:val="14"/>
            <w:tabs>
              <w:tab w:val="right" w:pos="2400"/>
              <w:tab w:val="right" w:leader="dot" w:pos="9470"/>
            </w:tabs>
            <w:spacing w:line="600" w:lineRule="auto"/>
          </w:pPr>
          <w:r>
            <w:fldChar w:fldCharType="begin"/>
          </w:r>
          <w:r>
            <w:instrText xml:space="preserve"> HYPERLINK \l _Toc15539 </w:instrText>
          </w:r>
          <w:r>
            <w:fldChar w:fldCharType="separate"/>
          </w:r>
          <w:r>
            <w:rPr>
              <w:szCs w:val="32"/>
            </w:rPr>
            <w:t>第五章</w:t>
          </w:r>
          <w:r>
            <w:rPr>
              <w:szCs w:val="32"/>
            </w:rPr>
            <w:tab/>
          </w:r>
          <w:r>
            <w:rPr>
              <w:rFonts w:hint="eastAsia"/>
              <w:szCs w:val="32"/>
            </w:rPr>
            <w:t xml:space="preserve"> </w:t>
          </w:r>
          <w:r>
            <w:rPr>
              <w:szCs w:val="32"/>
            </w:rPr>
            <w:t>政府采购合同</w:t>
          </w:r>
          <w:r>
            <w:tab/>
          </w:r>
          <w:r>
            <w:fldChar w:fldCharType="begin"/>
          </w:r>
          <w:r>
            <w:instrText xml:space="preserve"> PAGEREF _Toc15539 \h </w:instrText>
          </w:r>
          <w:r>
            <w:fldChar w:fldCharType="separate"/>
          </w:r>
          <w:r>
            <w:t>27</w:t>
          </w:r>
          <w:r>
            <w:fldChar w:fldCharType="end"/>
          </w:r>
          <w:r>
            <w:fldChar w:fldCharType="end"/>
          </w:r>
        </w:p>
        <w:p w14:paraId="61046C54">
          <w:pPr>
            <w:pStyle w:val="14"/>
            <w:tabs>
              <w:tab w:val="right" w:pos="2800"/>
              <w:tab w:val="right" w:leader="dot" w:pos="9470"/>
            </w:tabs>
            <w:spacing w:line="600" w:lineRule="auto"/>
          </w:pPr>
          <w:r>
            <w:fldChar w:fldCharType="begin"/>
          </w:r>
          <w:r>
            <w:instrText xml:space="preserve"> HYPERLINK \l _Toc496 </w:instrText>
          </w:r>
          <w:r>
            <w:fldChar w:fldCharType="separate"/>
          </w:r>
          <w:r>
            <w:rPr>
              <w:szCs w:val="32"/>
            </w:rPr>
            <w:t>第六章</w:t>
          </w:r>
          <w:r>
            <w:rPr>
              <w:rFonts w:hint="eastAsia"/>
              <w:szCs w:val="32"/>
            </w:rPr>
            <w:t xml:space="preserve"> </w:t>
          </w:r>
          <w:r>
            <w:rPr>
              <w:szCs w:val="32"/>
            </w:rPr>
            <w:tab/>
          </w:r>
          <w:r>
            <w:rPr>
              <w:szCs w:val="32"/>
            </w:rPr>
            <w:t>响应文件格式</w:t>
          </w:r>
          <w:r>
            <w:tab/>
          </w:r>
          <w:r>
            <w:fldChar w:fldCharType="begin"/>
          </w:r>
          <w:r>
            <w:instrText xml:space="preserve"> PAGEREF _Toc496 \h </w:instrText>
          </w:r>
          <w:r>
            <w:fldChar w:fldCharType="separate"/>
          </w:r>
          <w:r>
            <w:t>36</w:t>
          </w:r>
          <w:r>
            <w:fldChar w:fldCharType="end"/>
          </w:r>
          <w:r>
            <w:fldChar w:fldCharType="end"/>
          </w:r>
        </w:p>
        <w:p w14:paraId="13AEE91A">
          <w:pPr>
            <w:pStyle w:val="14"/>
            <w:tabs>
              <w:tab w:val="right" w:leader="dot" w:pos="9470"/>
            </w:tabs>
            <w:spacing w:line="600" w:lineRule="auto"/>
          </w:pPr>
          <w:r>
            <w:fldChar w:fldCharType="begin"/>
          </w:r>
          <w:r>
            <w:instrText xml:space="preserve"> HYPERLINK \l _Toc8304 </w:instrText>
          </w:r>
          <w:r>
            <w:fldChar w:fldCharType="separate"/>
          </w:r>
          <w:r>
            <w:rPr>
              <w:rFonts w:hint="eastAsia"/>
              <w:szCs w:val="21"/>
            </w:rPr>
            <w:t>中标（成交）结果公告</w:t>
          </w:r>
          <w:r>
            <w:tab/>
          </w:r>
          <w:r>
            <w:fldChar w:fldCharType="begin"/>
          </w:r>
          <w:r>
            <w:instrText xml:space="preserve"> PAGEREF _Toc8304 \h </w:instrText>
          </w:r>
          <w:r>
            <w:fldChar w:fldCharType="separate"/>
          </w:r>
          <w:r>
            <w:t>52</w:t>
          </w:r>
          <w:r>
            <w:fldChar w:fldCharType="end"/>
          </w:r>
          <w:r>
            <w:fldChar w:fldCharType="end"/>
          </w:r>
        </w:p>
        <w:p w14:paraId="12E419BD">
          <w:pPr>
            <w:pStyle w:val="14"/>
            <w:tabs>
              <w:tab w:val="right" w:leader="dot" w:pos="9470"/>
            </w:tabs>
            <w:spacing w:line="600" w:lineRule="auto"/>
          </w:pPr>
          <w:r>
            <w:fldChar w:fldCharType="begin"/>
          </w:r>
          <w:r>
            <w:instrText xml:space="preserve"> HYPERLINK \l _Toc26428 </w:instrText>
          </w:r>
          <w:r>
            <w:fldChar w:fldCharType="separate"/>
          </w:r>
          <w:r>
            <w:rPr>
              <w:rFonts w:hint="eastAsia"/>
              <w:szCs w:val="21"/>
            </w:rPr>
            <w:t>更正公告</w:t>
          </w:r>
          <w:r>
            <w:tab/>
          </w:r>
          <w:r>
            <w:fldChar w:fldCharType="begin"/>
          </w:r>
          <w:r>
            <w:instrText xml:space="preserve"> PAGEREF _Toc26428 \h </w:instrText>
          </w:r>
          <w:r>
            <w:fldChar w:fldCharType="separate"/>
          </w:r>
          <w:r>
            <w:t>54</w:t>
          </w:r>
          <w:r>
            <w:fldChar w:fldCharType="end"/>
          </w:r>
          <w:r>
            <w:fldChar w:fldCharType="end"/>
          </w:r>
        </w:p>
        <w:p w14:paraId="6CB50108">
          <w:pPr>
            <w:pStyle w:val="14"/>
            <w:tabs>
              <w:tab w:val="right" w:leader="dot" w:pos="9470"/>
            </w:tabs>
            <w:spacing w:line="600" w:lineRule="auto"/>
          </w:pPr>
          <w:r>
            <w:fldChar w:fldCharType="begin"/>
          </w:r>
          <w:r>
            <w:instrText xml:space="preserve"> HYPERLINK \l _Toc9506 </w:instrText>
          </w:r>
          <w:r>
            <w:fldChar w:fldCharType="separate"/>
          </w:r>
          <w:r>
            <w:rPr>
              <w:rFonts w:hint="eastAsia"/>
              <w:szCs w:val="21"/>
            </w:rPr>
            <w:t>终止公告</w:t>
          </w:r>
          <w:r>
            <w:tab/>
          </w:r>
          <w:r>
            <w:fldChar w:fldCharType="begin"/>
          </w:r>
          <w:r>
            <w:instrText xml:space="preserve"> PAGEREF _Toc9506 \h </w:instrText>
          </w:r>
          <w:r>
            <w:fldChar w:fldCharType="separate"/>
          </w:r>
          <w:r>
            <w:t>56</w:t>
          </w:r>
          <w:r>
            <w:fldChar w:fldCharType="end"/>
          </w:r>
          <w:r>
            <w:fldChar w:fldCharType="end"/>
          </w:r>
        </w:p>
        <w:p w14:paraId="4071360C">
          <w:pPr>
            <w:pStyle w:val="14"/>
            <w:tabs>
              <w:tab w:val="right" w:pos="2400"/>
              <w:tab w:val="right" w:leader="dot" w:pos="9470"/>
            </w:tabs>
            <w:spacing w:line="600" w:lineRule="auto"/>
          </w:pPr>
          <w:r>
            <w:fldChar w:fldCharType="begin"/>
          </w:r>
          <w:r>
            <w:instrText xml:space="preserve"> HYPERLINK \l _Toc2304 </w:instrText>
          </w:r>
          <w:r>
            <w:fldChar w:fldCharType="separate"/>
          </w:r>
          <w:r>
            <w:rPr>
              <w:szCs w:val="32"/>
            </w:rPr>
            <w:t>第八章</w:t>
          </w:r>
          <w:r>
            <w:rPr>
              <w:szCs w:val="32"/>
            </w:rPr>
            <w:tab/>
          </w:r>
          <w:r>
            <w:rPr>
              <w:szCs w:val="32"/>
            </w:rPr>
            <w:t>政府采购供应商质疑函范本</w:t>
          </w:r>
          <w:r>
            <w:tab/>
          </w:r>
          <w:r>
            <w:fldChar w:fldCharType="begin"/>
          </w:r>
          <w:r>
            <w:instrText xml:space="preserve"> PAGEREF _Toc2304 \h </w:instrText>
          </w:r>
          <w:r>
            <w:fldChar w:fldCharType="separate"/>
          </w:r>
          <w:r>
            <w:t>57</w:t>
          </w:r>
          <w:r>
            <w:fldChar w:fldCharType="end"/>
          </w:r>
          <w:r>
            <w:fldChar w:fldCharType="end"/>
          </w:r>
        </w:p>
        <w:p w14:paraId="66C37550">
          <w:pPr>
            <w:pStyle w:val="2"/>
            <w:spacing w:line="600" w:lineRule="auto"/>
            <w:rPr>
              <w:rFonts w:ascii="宋体" w:hAnsi="宋体" w:eastAsia="宋体" w:cs="宋体"/>
              <w:sz w:val="24"/>
              <w:szCs w:val="22"/>
              <w:lang w:val="zh-CN" w:eastAsia="zh-CN" w:bidi="zh-CN"/>
            </w:rPr>
            <w:sectPr>
              <w:pgSz w:w="11910" w:h="16850"/>
              <w:pgMar w:top="1400" w:right="1140" w:bottom="280" w:left="1300" w:header="877" w:footer="0" w:gutter="0"/>
              <w:cols w:space="720" w:num="1"/>
            </w:sectPr>
          </w:pPr>
          <w:r>
            <w:fldChar w:fldCharType="end"/>
          </w:r>
        </w:p>
      </w:sdtContent>
    </w:sdt>
    <w:p w14:paraId="71830F83">
      <w:pPr>
        <w:pStyle w:val="5"/>
        <w:tabs>
          <w:tab w:val="left" w:pos="0"/>
        </w:tabs>
        <w:adjustRightInd w:val="0"/>
        <w:spacing w:before="0" w:line="360" w:lineRule="auto"/>
        <w:rPr>
          <w:rFonts w:hint="eastAsia" w:ascii="华文中宋" w:hAnsi="华文中宋" w:eastAsia="华文中宋" w:cs="华文中宋"/>
          <w:sz w:val="44"/>
          <w:szCs w:val="44"/>
        </w:rPr>
      </w:pPr>
      <w:bookmarkStart w:id="0" w:name="_Toc29466"/>
      <w:r>
        <w:rPr>
          <w:rFonts w:hint="eastAsia" w:ascii="华文中宋" w:hAnsi="华文中宋" w:eastAsia="华文中宋" w:cs="华文中宋"/>
          <w:sz w:val="44"/>
          <w:szCs w:val="44"/>
        </w:rPr>
        <w:t>第一章</w:t>
      </w:r>
      <w:r>
        <w:rPr>
          <w:rFonts w:hint="eastAsia" w:ascii="华文中宋" w:hAnsi="华文中宋" w:eastAsia="华文中宋" w:cs="华文中宋"/>
          <w:sz w:val="44"/>
          <w:szCs w:val="44"/>
        </w:rPr>
        <w:tab/>
      </w:r>
      <w:r>
        <w:rPr>
          <w:rFonts w:hint="eastAsia" w:ascii="华文中宋" w:hAnsi="华文中宋" w:eastAsia="华文中宋" w:cs="华文中宋"/>
          <w:sz w:val="44"/>
          <w:szCs w:val="44"/>
        </w:rPr>
        <w:t>竞争性谈判公告</w:t>
      </w:r>
      <w:bookmarkEnd w:id="0"/>
    </w:p>
    <w:p w14:paraId="14846800">
      <w:pPr>
        <w:keepNext/>
        <w:keepLines/>
        <w:autoSpaceDE/>
        <w:autoSpaceDN/>
        <w:spacing w:before="260" w:after="260" w:line="360" w:lineRule="auto"/>
        <w:ind w:firstLine="560" w:firstLineChars="200"/>
        <w:jc w:val="both"/>
        <w:outlineLvl w:val="1"/>
        <w:rPr>
          <w:rFonts w:hint="eastAsia" w:ascii="黑体" w:hAnsi="黑体" w:eastAsia="黑体"/>
          <w:bCs/>
          <w:kern w:val="2"/>
          <w:sz w:val="28"/>
          <w:szCs w:val="28"/>
          <w:lang w:val="en-US" w:bidi="ar-SA"/>
        </w:rPr>
      </w:pPr>
      <w:r>
        <w:rPr>
          <w:rFonts w:hint="eastAsia" w:ascii="黑体" w:hAnsi="黑体" w:eastAsia="黑体"/>
          <w:bCs/>
          <w:kern w:val="2"/>
          <w:sz w:val="28"/>
          <w:szCs w:val="28"/>
          <w:lang w:val="en-US" w:bidi="ar-SA"/>
        </w:rPr>
        <w:t>项目概况</w:t>
      </w:r>
    </w:p>
    <w:p w14:paraId="54801BD6">
      <w:pPr>
        <w:autoSpaceDE/>
        <w:autoSpaceDN/>
        <w:ind w:firstLine="560" w:firstLineChars="200"/>
        <w:jc w:val="both"/>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eastAsia="zh-CN" w:bidi="ar-SA"/>
        </w:rPr>
        <w:t>界首市光武园区建武北路建设工程监理</w:t>
      </w:r>
      <w:r>
        <w:rPr>
          <w:rFonts w:hint="eastAsia" w:ascii="仿宋" w:hAnsi="仿宋" w:eastAsia="仿宋" w:cs="仿宋"/>
          <w:kern w:val="2"/>
          <w:sz w:val="28"/>
          <w:szCs w:val="28"/>
          <w:lang w:val="en-US" w:bidi="ar-SA"/>
        </w:rPr>
        <w:t>采购项目的潜在供应商应在</w:t>
      </w:r>
      <w:r>
        <w:rPr>
          <w:rFonts w:hint="eastAsia" w:ascii="仿宋" w:hAnsi="仿宋" w:eastAsia="仿宋" w:cs="仿宋"/>
          <w:kern w:val="2"/>
          <w:sz w:val="28"/>
          <w:szCs w:val="28"/>
          <w:lang w:val="en-US" w:eastAsia="zh-CN" w:bidi="ar-SA"/>
        </w:rPr>
        <w:t>安徽融城高新技术产业发展集团有限公司网</w:t>
      </w:r>
      <w:r>
        <w:rPr>
          <w:rFonts w:hint="eastAsia" w:ascii="仿宋" w:hAnsi="仿宋" w:eastAsia="仿宋" w:cs="仿宋"/>
          <w:kern w:val="2"/>
          <w:sz w:val="28"/>
          <w:szCs w:val="28"/>
          <w:lang w:val="en-US" w:bidi="ar-SA"/>
        </w:rPr>
        <w:t>(</w:t>
      </w:r>
      <w:r>
        <w:rPr>
          <w:rFonts w:hint="eastAsia" w:ascii="仿宋" w:hAnsi="仿宋" w:eastAsia="仿宋" w:cs="仿宋"/>
          <w:kern w:val="2"/>
          <w:sz w:val="28"/>
          <w:szCs w:val="28"/>
          <w:lang w:val="en-US" w:bidi="ar-SA"/>
        </w:rPr>
        <w:fldChar w:fldCharType="begin"/>
      </w:r>
      <w:r>
        <w:rPr>
          <w:rFonts w:hint="eastAsia" w:ascii="仿宋" w:hAnsi="仿宋" w:eastAsia="仿宋" w:cs="仿宋"/>
          <w:kern w:val="2"/>
          <w:sz w:val="28"/>
          <w:szCs w:val="28"/>
          <w:lang w:val="en-US" w:bidi="ar-SA"/>
        </w:rPr>
        <w:instrText xml:space="preserve"> HYPERLINK "http://jyzx.fy.gov.cn" </w:instrText>
      </w:r>
      <w:r>
        <w:rPr>
          <w:rFonts w:hint="eastAsia" w:ascii="仿宋" w:hAnsi="仿宋" w:eastAsia="仿宋" w:cs="仿宋"/>
          <w:kern w:val="2"/>
          <w:sz w:val="28"/>
          <w:szCs w:val="28"/>
          <w:lang w:val="en-US" w:bidi="ar-SA"/>
        </w:rPr>
        <w:fldChar w:fldCharType="separate"/>
      </w:r>
      <w:r>
        <w:rPr>
          <w:rFonts w:hint="eastAsia" w:ascii="仿宋" w:hAnsi="仿宋" w:eastAsia="仿宋" w:cs="仿宋"/>
          <w:kern w:val="2"/>
          <w:sz w:val="28"/>
          <w:szCs w:val="28"/>
          <w:lang w:val="en-US" w:eastAsia="zh-CN" w:bidi="ar-SA"/>
        </w:rPr>
        <w:t>https://www.ahrcgxjt.com/</w:t>
      </w:r>
      <w:r>
        <w:rPr>
          <w:rFonts w:hint="eastAsia" w:ascii="仿宋" w:hAnsi="仿宋" w:eastAsia="仿宋" w:cs="仿宋"/>
          <w:kern w:val="2"/>
          <w:sz w:val="28"/>
          <w:szCs w:val="28"/>
          <w:lang w:val="en-US" w:bidi="ar-SA"/>
        </w:rPr>
        <w:fldChar w:fldCharType="end"/>
      </w:r>
      <w:r>
        <w:rPr>
          <w:rFonts w:hint="eastAsia" w:ascii="仿宋" w:hAnsi="仿宋" w:eastAsia="仿宋" w:cs="仿宋"/>
          <w:kern w:val="2"/>
          <w:sz w:val="28"/>
          <w:szCs w:val="28"/>
          <w:lang w:val="en-US" w:bidi="ar-SA"/>
        </w:rPr>
        <w:t>)网站获取采购文件，并于</w:t>
      </w:r>
      <w:r>
        <w:rPr>
          <w:rFonts w:hint="eastAsia" w:ascii="仿宋" w:hAnsi="仿宋" w:eastAsia="仿宋" w:cs="仿宋"/>
          <w:kern w:val="2"/>
          <w:sz w:val="28"/>
          <w:szCs w:val="28"/>
          <w:u w:val="none"/>
          <w:lang w:val="en-US" w:eastAsia="zh-CN" w:bidi="ar-SA"/>
        </w:rPr>
        <w:t>2025</w:t>
      </w:r>
      <w:r>
        <w:rPr>
          <w:rFonts w:hint="eastAsia" w:ascii="仿宋" w:hAnsi="仿宋" w:eastAsia="仿宋" w:cs="仿宋"/>
          <w:bCs/>
          <w:kern w:val="2"/>
          <w:sz w:val="28"/>
          <w:szCs w:val="28"/>
          <w:u w:val="none"/>
          <w:lang w:val="en-US" w:bidi="ar-SA"/>
        </w:rPr>
        <w:t>年</w:t>
      </w:r>
      <w:r>
        <w:rPr>
          <w:rFonts w:hint="eastAsia" w:ascii="仿宋" w:hAnsi="仿宋" w:eastAsia="仿宋" w:cs="仿宋"/>
          <w:bCs/>
          <w:kern w:val="2"/>
          <w:sz w:val="28"/>
          <w:szCs w:val="28"/>
          <w:u w:val="none"/>
          <w:lang w:val="en-US" w:eastAsia="zh-CN" w:bidi="ar-SA"/>
        </w:rPr>
        <w:t>5</w:t>
      </w:r>
      <w:r>
        <w:rPr>
          <w:rFonts w:hint="eastAsia" w:ascii="仿宋" w:hAnsi="仿宋" w:eastAsia="仿宋" w:cs="仿宋"/>
          <w:bCs/>
          <w:kern w:val="2"/>
          <w:sz w:val="28"/>
          <w:szCs w:val="28"/>
          <w:u w:val="none"/>
          <w:lang w:val="en-US" w:bidi="ar-SA"/>
        </w:rPr>
        <w:t>月</w:t>
      </w:r>
      <w:r>
        <w:rPr>
          <w:rFonts w:hint="eastAsia" w:ascii="仿宋" w:hAnsi="仿宋" w:eastAsia="仿宋" w:cs="仿宋"/>
          <w:bCs/>
          <w:kern w:val="2"/>
          <w:sz w:val="28"/>
          <w:szCs w:val="28"/>
          <w:u w:val="none"/>
          <w:lang w:val="en-US" w:eastAsia="zh-CN" w:bidi="ar-SA"/>
        </w:rPr>
        <w:t>12</w:t>
      </w:r>
      <w:r>
        <w:rPr>
          <w:rFonts w:hint="eastAsia" w:ascii="仿宋" w:hAnsi="仿宋" w:eastAsia="仿宋" w:cs="仿宋"/>
          <w:bCs/>
          <w:kern w:val="2"/>
          <w:sz w:val="28"/>
          <w:szCs w:val="28"/>
          <w:u w:val="none"/>
          <w:lang w:val="en-US" w:bidi="ar-SA"/>
        </w:rPr>
        <w:t>日</w:t>
      </w:r>
      <w:r>
        <w:rPr>
          <w:rFonts w:hint="eastAsia" w:ascii="仿宋" w:hAnsi="仿宋" w:eastAsia="仿宋" w:cs="仿宋"/>
          <w:bCs/>
          <w:kern w:val="2"/>
          <w:sz w:val="28"/>
          <w:szCs w:val="28"/>
          <w:u w:val="none"/>
          <w:lang w:val="en-US" w:eastAsia="zh-CN" w:bidi="ar-SA"/>
        </w:rPr>
        <w:t>15</w:t>
      </w:r>
      <w:r>
        <w:rPr>
          <w:rFonts w:hint="eastAsia" w:ascii="仿宋" w:hAnsi="仿宋" w:eastAsia="仿宋" w:cs="仿宋"/>
          <w:bCs/>
          <w:kern w:val="2"/>
          <w:sz w:val="28"/>
          <w:szCs w:val="28"/>
          <w:u w:val="none"/>
          <w:lang w:val="en-US" w:bidi="ar-SA"/>
        </w:rPr>
        <w:t>点</w:t>
      </w:r>
      <w:r>
        <w:rPr>
          <w:rFonts w:hint="eastAsia" w:ascii="仿宋" w:hAnsi="仿宋" w:eastAsia="仿宋" w:cs="仿宋"/>
          <w:bCs/>
          <w:kern w:val="2"/>
          <w:sz w:val="28"/>
          <w:szCs w:val="28"/>
          <w:u w:val="none"/>
          <w:lang w:val="en-US" w:eastAsia="zh-CN" w:bidi="ar-SA"/>
        </w:rPr>
        <w:t>00</w:t>
      </w:r>
      <w:r>
        <w:rPr>
          <w:rFonts w:hint="eastAsia" w:ascii="仿宋" w:hAnsi="仿宋" w:eastAsia="仿宋" w:cs="仿宋"/>
          <w:bCs/>
          <w:kern w:val="2"/>
          <w:sz w:val="28"/>
          <w:szCs w:val="28"/>
          <w:u w:val="none"/>
          <w:lang w:val="en-US" w:bidi="ar-SA"/>
        </w:rPr>
        <w:t>分</w:t>
      </w:r>
      <w:r>
        <w:rPr>
          <w:rFonts w:hint="eastAsia" w:ascii="仿宋" w:hAnsi="仿宋" w:eastAsia="仿宋" w:cs="仿宋"/>
          <w:bCs/>
          <w:kern w:val="2"/>
          <w:sz w:val="28"/>
          <w:szCs w:val="28"/>
          <w:lang w:val="en-US" w:bidi="ar-SA"/>
        </w:rPr>
        <w:t>（北京时间）前提交响应文件。</w:t>
      </w:r>
    </w:p>
    <w:p w14:paraId="6EBDA778">
      <w:pPr>
        <w:keepNext/>
        <w:keepLines/>
        <w:autoSpaceDE/>
        <w:autoSpaceDN/>
        <w:spacing w:before="260" w:after="260" w:line="360" w:lineRule="auto"/>
        <w:jc w:val="both"/>
        <w:outlineLvl w:val="1"/>
        <w:rPr>
          <w:rFonts w:ascii="黑体" w:hAnsi="黑体" w:eastAsia="黑体"/>
          <w:bCs/>
          <w:kern w:val="2"/>
          <w:sz w:val="28"/>
          <w:szCs w:val="28"/>
          <w:lang w:val="en-US" w:bidi="ar-SA"/>
        </w:rPr>
      </w:pPr>
      <w:bookmarkStart w:id="1" w:name="_Toc28359089"/>
      <w:bookmarkStart w:id="2" w:name="_Toc28359012"/>
      <w:bookmarkStart w:id="3" w:name="_Toc35393798"/>
      <w:bookmarkStart w:id="4" w:name="_Toc35393629"/>
      <w:r>
        <w:rPr>
          <w:rFonts w:hint="eastAsia" w:ascii="黑体" w:hAnsi="黑体" w:eastAsia="黑体"/>
          <w:bCs/>
          <w:kern w:val="2"/>
          <w:sz w:val="28"/>
          <w:szCs w:val="28"/>
          <w:lang w:val="en-US" w:bidi="ar-SA"/>
        </w:rPr>
        <w:t>一、项目基本情况</w:t>
      </w:r>
      <w:bookmarkEnd w:id="1"/>
      <w:bookmarkEnd w:id="2"/>
      <w:bookmarkEnd w:id="3"/>
      <w:bookmarkEnd w:id="4"/>
    </w:p>
    <w:p w14:paraId="5655288A">
      <w:pPr>
        <w:autoSpaceDE/>
        <w:autoSpaceDN/>
        <w:ind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Times New Roman"/>
          <w:kern w:val="2"/>
          <w:sz w:val="28"/>
          <w:szCs w:val="28"/>
          <w:lang w:val="en-US" w:bidi="ar-SA"/>
        </w:rPr>
        <w:t>项</w:t>
      </w:r>
      <w:r>
        <w:rPr>
          <w:rFonts w:hint="eastAsia" w:ascii="仿宋" w:hAnsi="仿宋" w:eastAsia="仿宋" w:cs="仿宋"/>
          <w:kern w:val="2"/>
          <w:sz w:val="28"/>
          <w:szCs w:val="28"/>
          <w:lang w:val="en-US" w:eastAsia="zh-CN" w:bidi="ar-SA"/>
        </w:rPr>
        <w:t xml:space="preserve">目编号：AHWM-20250010                          </w:t>
      </w:r>
    </w:p>
    <w:p w14:paraId="309AD5B6">
      <w:pPr>
        <w:autoSpaceDE/>
        <w:autoSpaceDN/>
        <w:ind w:firstLine="560" w:firstLineChars="200"/>
        <w:jc w:val="both"/>
        <w:rPr>
          <w:rFonts w:ascii="仿宋" w:hAnsi="仿宋" w:eastAsia="仿宋" w:cs="Times New Roman"/>
          <w:kern w:val="2"/>
          <w:sz w:val="28"/>
          <w:szCs w:val="28"/>
          <w:u w:val="single"/>
          <w:lang w:val="en-US" w:bidi="ar-SA"/>
        </w:rPr>
      </w:pPr>
      <w:r>
        <w:rPr>
          <w:rFonts w:hint="eastAsia" w:ascii="仿宋" w:hAnsi="仿宋" w:eastAsia="仿宋" w:cs="仿宋"/>
          <w:kern w:val="2"/>
          <w:sz w:val="28"/>
          <w:szCs w:val="28"/>
          <w:lang w:val="en-US" w:eastAsia="zh-CN" w:bidi="ar-SA"/>
        </w:rPr>
        <w:t>项目名称：界首市光武园区建武北路建设工程监理</w:t>
      </w:r>
      <w:r>
        <w:rPr>
          <w:rFonts w:hint="eastAsia" w:ascii="仿宋" w:hAnsi="仿宋" w:eastAsia="仿宋" w:cs="Times New Roman"/>
          <w:kern w:val="2"/>
          <w:sz w:val="28"/>
          <w:szCs w:val="28"/>
          <w:lang w:val="en-US" w:bidi="ar-SA"/>
        </w:rPr>
        <w:t xml:space="preserve">                          </w:t>
      </w:r>
    </w:p>
    <w:p w14:paraId="277C2DA3">
      <w:pPr>
        <w:autoSpaceDE/>
        <w:autoSpaceDN/>
        <w:ind w:firstLine="560" w:firstLineChars="200"/>
        <w:jc w:val="both"/>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采购方式</w:t>
      </w:r>
      <w:r>
        <w:rPr>
          <w:rFonts w:hint="eastAsia" w:ascii="仿宋" w:hAnsi="仿宋" w:eastAsia="仿宋" w:cs="Times New Roman"/>
          <w:kern w:val="2"/>
          <w:sz w:val="28"/>
          <w:szCs w:val="28"/>
          <w:lang w:val="en-US" w:eastAsia="zh-CN" w:bidi="ar-SA"/>
        </w:rPr>
        <w:t>：</w:t>
      </w:r>
      <w:r>
        <w:rPr>
          <w:rFonts w:hint="eastAsia" w:ascii="仿宋" w:hAnsi="仿宋" w:eastAsia="仿宋" w:cs="Times New Roman"/>
          <w:kern w:val="2"/>
          <w:sz w:val="28"/>
          <w:szCs w:val="28"/>
          <w:lang w:val="en-US" w:bidi="ar-SA"/>
        </w:rPr>
        <w:t xml:space="preserve">竞争性谈判                         </w:t>
      </w:r>
    </w:p>
    <w:p w14:paraId="23DB9BEB">
      <w:pPr>
        <w:autoSpaceDE/>
        <w:autoSpaceDN/>
        <w:ind w:firstLine="560" w:firstLineChars="200"/>
        <w:jc w:val="both"/>
        <w:rPr>
          <w:rFonts w:hint="eastAsia"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最高限价：</w:t>
      </w:r>
      <w:r>
        <w:rPr>
          <w:rFonts w:hint="eastAsia" w:ascii="仿宋" w:hAnsi="仿宋" w:eastAsia="仿宋"/>
          <w:color w:val="auto"/>
          <w:sz w:val="28"/>
          <w:szCs w:val="28"/>
          <w:lang w:val="en-US" w:eastAsia="zh-CN"/>
        </w:rPr>
        <w:t>结算审核价</w:t>
      </w:r>
      <w:r>
        <w:rPr>
          <w:rFonts w:hint="eastAsia" w:ascii="仿宋" w:hAnsi="仿宋" w:eastAsia="仿宋"/>
          <w:color w:val="auto"/>
          <w:sz w:val="28"/>
          <w:szCs w:val="28"/>
          <w:lang w:eastAsia="zh-CN"/>
        </w:rPr>
        <w:t>的</w:t>
      </w:r>
      <w:r>
        <w:rPr>
          <w:rFonts w:hint="eastAsia" w:ascii="仿宋" w:hAnsi="仿宋" w:eastAsia="仿宋"/>
          <w:color w:val="auto"/>
          <w:sz w:val="28"/>
          <w:szCs w:val="28"/>
          <w:lang w:val="en-US" w:eastAsia="zh-CN"/>
        </w:rPr>
        <w:t>0.8%</w:t>
      </w:r>
      <w:r>
        <w:rPr>
          <w:rFonts w:hint="eastAsia" w:ascii="仿宋" w:hAnsi="仿宋" w:eastAsia="仿宋" w:cs="Times New Roman"/>
          <w:kern w:val="2"/>
          <w:sz w:val="28"/>
          <w:szCs w:val="28"/>
          <w:lang w:val="en-US" w:bidi="ar-SA"/>
        </w:rPr>
        <w:t xml:space="preserve">                   </w:t>
      </w:r>
    </w:p>
    <w:p w14:paraId="1DBC0430">
      <w:pPr>
        <w:autoSpaceDE/>
        <w:autoSpaceDN/>
        <w:ind w:firstLine="560" w:firstLineChars="200"/>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bidi="ar-SA"/>
        </w:rPr>
        <w:t>采购需求：</w:t>
      </w:r>
      <w:r>
        <w:rPr>
          <w:rFonts w:hint="eastAsia" w:ascii="仿宋" w:hAnsi="仿宋" w:eastAsia="仿宋" w:cs="Times New Roman"/>
          <w:kern w:val="2"/>
          <w:sz w:val="28"/>
          <w:szCs w:val="28"/>
          <w:lang w:val="en-US" w:eastAsia="zh-CN" w:bidi="ar-SA"/>
        </w:rPr>
        <w:t>包括但不限于工程准备阶段、施工阶段监理服务和竣工报验、工程档案移交、审计阶段提供配合、工程保修阶段（缺陷责任期）的监理等相关服务工作。</w:t>
      </w:r>
    </w:p>
    <w:p w14:paraId="45CFEDAE">
      <w:pPr>
        <w:autoSpaceDE/>
        <w:autoSpaceDN/>
        <w:ind w:firstLine="560" w:firstLineChars="200"/>
        <w:jc w:val="both"/>
        <w:rPr>
          <w:rFonts w:hint="eastAsia"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合同履行期限：</w:t>
      </w:r>
      <w:r>
        <w:rPr>
          <w:rFonts w:hint="eastAsia" w:ascii="仿宋" w:hAnsi="仿宋" w:eastAsia="仿宋" w:cs="Times New Roman"/>
          <w:kern w:val="2"/>
          <w:sz w:val="28"/>
          <w:szCs w:val="28"/>
          <w:lang w:val="en-US" w:eastAsia="zh-CN" w:bidi="ar-SA"/>
        </w:rPr>
        <w:t>合同签订之日起至工程缺陷责任期满止。</w:t>
      </w:r>
      <w:r>
        <w:rPr>
          <w:rFonts w:hint="eastAsia" w:ascii="仿宋" w:hAnsi="仿宋" w:eastAsia="仿宋" w:cs="Times New Roman"/>
          <w:kern w:val="2"/>
          <w:sz w:val="28"/>
          <w:szCs w:val="28"/>
          <w:lang w:val="en-US" w:bidi="ar-SA"/>
        </w:rPr>
        <w:t xml:space="preserve">                           </w:t>
      </w:r>
    </w:p>
    <w:p w14:paraId="11311427">
      <w:pPr>
        <w:autoSpaceDE/>
        <w:autoSpaceDN/>
        <w:ind w:firstLine="560" w:firstLineChars="200"/>
        <w:jc w:val="both"/>
        <w:rPr>
          <w:rFonts w:hint="eastAsia"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 xml:space="preserve">本项目是否接受联合体：否  </w:t>
      </w:r>
    </w:p>
    <w:p w14:paraId="5BFAFF46">
      <w:pPr>
        <w:keepNext/>
        <w:keepLines/>
        <w:autoSpaceDE/>
        <w:autoSpaceDN/>
        <w:spacing w:before="260" w:after="260" w:line="360" w:lineRule="auto"/>
        <w:jc w:val="both"/>
        <w:outlineLvl w:val="1"/>
        <w:rPr>
          <w:rFonts w:ascii="黑体" w:hAnsi="黑体" w:eastAsia="黑体"/>
          <w:bCs/>
          <w:kern w:val="2"/>
          <w:sz w:val="28"/>
          <w:szCs w:val="28"/>
          <w:lang w:val="en-US" w:bidi="ar-SA"/>
        </w:rPr>
      </w:pPr>
      <w:bookmarkStart w:id="5" w:name="_Toc28359090"/>
      <w:bookmarkStart w:id="6" w:name="_Toc35393630"/>
      <w:bookmarkStart w:id="7" w:name="_Toc35393799"/>
      <w:bookmarkStart w:id="8" w:name="_Toc28359013"/>
      <w:r>
        <w:rPr>
          <w:rFonts w:hint="eastAsia" w:ascii="黑体" w:hAnsi="黑体" w:eastAsia="黑体"/>
          <w:bCs/>
          <w:kern w:val="2"/>
          <w:sz w:val="28"/>
          <w:szCs w:val="28"/>
          <w:lang w:val="en-US" w:bidi="ar-SA"/>
        </w:rPr>
        <w:t>二、申请人的资格要求：</w:t>
      </w:r>
      <w:bookmarkEnd w:id="5"/>
      <w:bookmarkEnd w:id="6"/>
      <w:bookmarkEnd w:id="7"/>
      <w:bookmarkEnd w:id="8"/>
    </w:p>
    <w:p w14:paraId="119D4E2D">
      <w:pPr>
        <w:autoSpaceDE/>
        <w:autoSpaceDN/>
        <w:ind w:firstLine="560" w:firstLineChars="200"/>
        <w:jc w:val="both"/>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1.满足《中华人民共和国政府采购法》第二十二条规定；</w:t>
      </w:r>
    </w:p>
    <w:p w14:paraId="4F5B873B">
      <w:pPr>
        <w:autoSpaceDE/>
        <w:autoSpaceDN/>
        <w:ind w:firstLine="560" w:firstLineChars="200"/>
        <w:jc w:val="both"/>
        <w:rPr>
          <w:rFonts w:hint="eastAsia" w:ascii="仿宋" w:hAnsi="仿宋" w:eastAsia="仿宋" w:cs="Times New Roman"/>
          <w:kern w:val="2"/>
          <w:sz w:val="28"/>
          <w:szCs w:val="28"/>
          <w:u w:val="none"/>
          <w:lang w:val="en-US" w:eastAsia="zh-CN" w:bidi="ar-SA"/>
        </w:rPr>
      </w:pPr>
      <w:bookmarkStart w:id="9" w:name="_Toc28359014"/>
      <w:bookmarkStart w:id="10" w:name="_Toc28359091"/>
      <w:r>
        <w:rPr>
          <w:rFonts w:ascii="仿宋" w:hAnsi="仿宋" w:eastAsia="仿宋" w:cs="Times New Roman"/>
          <w:kern w:val="2"/>
          <w:sz w:val="28"/>
          <w:szCs w:val="28"/>
          <w:u w:val="none"/>
          <w:lang w:val="en-US" w:bidi="ar-SA"/>
        </w:rPr>
        <w:t>2</w:t>
      </w:r>
      <w:r>
        <w:rPr>
          <w:rFonts w:hint="eastAsia" w:ascii="仿宋" w:hAnsi="仿宋" w:eastAsia="仿宋" w:cs="Times New Roman"/>
          <w:kern w:val="2"/>
          <w:sz w:val="28"/>
          <w:szCs w:val="28"/>
          <w:u w:val="none"/>
          <w:lang w:val="en-US" w:bidi="ar-SA"/>
        </w:rPr>
        <w:t>.本项目的特定资格要求：</w:t>
      </w:r>
      <w:r>
        <w:rPr>
          <w:rFonts w:hint="eastAsia" w:ascii="仿宋" w:hAnsi="仿宋" w:eastAsia="仿宋" w:cs="Times New Roman"/>
          <w:kern w:val="2"/>
          <w:sz w:val="28"/>
          <w:szCs w:val="28"/>
          <w:u w:val="none"/>
          <w:lang w:val="en-US" w:eastAsia="zh-CN" w:bidi="ar-SA"/>
        </w:rPr>
        <w:t>供应商应具有国家建设行政主管部门颁发的市政公用工程监理专业乙级及以上资质或工程监理综合资质；并在人员、试验检测仪器设备方面具有相应的监理能力。</w:t>
      </w:r>
    </w:p>
    <w:p w14:paraId="4DC6896A">
      <w:pPr>
        <w:autoSpaceDE/>
        <w:autoSpaceDN/>
        <w:ind w:firstLine="560" w:firstLineChars="200"/>
        <w:jc w:val="both"/>
        <w:rPr>
          <w:rFonts w:ascii="仿宋" w:hAnsi="仿宋" w:eastAsia="仿宋" w:cs="Times New Roman"/>
          <w:kern w:val="2"/>
          <w:sz w:val="28"/>
          <w:szCs w:val="28"/>
          <w:u w:val="single"/>
          <w:lang w:val="en-US" w:bidi="ar-SA"/>
        </w:rPr>
      </w:pPr>
      <w:r>
        <w:rPr>
          <w:rFonts w:hint="eastAsia" w:ascii="仿宋" w:hAnsi="仿宋" w:eastAsia="仿宋" w:cs="Times New Roman"/>
          <w:kern w:val="2"/>
          <w:sz w:val="28"/>
          <w:szCs w:val="28"/>
          <w:u w:val="none"/>
          <w:lang w:val="en-US" w:eastAsia="zh-CN" w:bidi="ar-SA"/>
        </w:rPr>
        <w:t>2.1供应商拟派总监理工程师应具有市政公用工程专业国家注册监理工程师证书，注册单位与供应商一致，确保能够驻现场管理本工程；</w:t>
      </w:r>
    </w:p>
    <w:p w14:paraId="2E9433A5">
      <w:pPr>
        <w:keepNext/>
        <w:keepLines/>
        <w:autoSpaceDE/>
        <w:autoSpaceDN/>
        <w:spacing w:before="260" w:after="260" w:line="360" w:lineRule="auto"/>
        <w:jc w:val="both"/>
        <w:outlineLvl w:val="1"/>
        <w:rPr>
          <w:rFonts w:ascii="黑体" w:hAnsi="黑体" w:eastAsia="黑体"/>
          <w:bCs/>
          <w:kern w:val="2"/>
          <w:sz w:val="28"/>
          <w:szCs w:val="28"/>
          <w:lang w:val="en-US" w:bidi="ar-SA"/>
        </w:rPr>
      </w:pPr>
      <w:bookmarkStart w:id="11" w:name="_Toc35393631"/>
      <w:bookmarkStart w:id="12" w:name="_Toc35393800"/>
      <w:r>
        <w:rPr>
          <w:rFonts w:hint="eastAsia" w:ascii="黑体" w:hAnsi="黑体" w:eastAsia="黑体"/>
          <w:bCs/>
          <w:kern w:val="2"/>
          <w:sz w:val="28"/>
          <w:szCs w:val="28"/>
          <w:lang w:val="en-US" w:bidi="ar-SA"/>
        </w:rPr>
        <w:t>三、获取采购文件</w:t>
      </w:r>
      <w:bookmarkEnd w:id="9"/>
      <w:bookmarkEnd w:id="10"/>
      <w:bookmarkEnd w:id="11"/>
      <w:bookmarkEnd w:id="12"/>
    </w:p>
    <w:p w14:paraId="3D57737D">
      <w:pPr>
        <w:autoSpaceDE/>
        <w:autoSpaceDN/>
        <w:spacing w:line="360" w:lineRule="auto"/>
        <w:ind w:firstLine="540"/>
        <w:jc w:val="both"/>
        <w:rPr>
          <w:rFonts w:hint="eastAsia" w:ascii="仿宋" w:hAnsi="仿宋" w:eastAsia="仿宋" w:cs="宋体"/>
          <w:kern w:val="2"/>
          <w:sz w:val="28"/>
          <w:szCs w:val="28"/>
          <w:lang w:val="en-US" w:bidi="ar-SA"/>
        </w:rPr>
      </w:pPr>
      <w:bookmarkStart w:id="13" w:name="_Toc28359015"/>
      <w:bookmarkStart w:id="14" w:name="_Toc35393632"/>
      <w:bookmarkStart w:id="15" w:name="_Toc35393801"/>
      <w:bookmarkStart w:id="16" w:name="_Toc28359092"/>
      <w:r>
        <w:rPr>
          <w:rFonts w:hint="eastAsia" w:ascii="仿宋" w:hAnsi="仿宋" w:eastAsia="仿宋" w:cs="宋体"/>
          <w:kern w:val="2"/>
          <w:sz w:val="28"/>
          <w:szCs w:val="28"/>
          <w:lang w:val="en-US" w:bidi="ar-SA"/>
        </w:rPr>
        <w:t>时间：</w:t>
      </w:r>
      <w:r>
        <w:rPr>
          <w:rFonts w:hint="eastAsia" w:ascii="仿宋" w:hAnsi="仿宋" w:eastAsia="仿宋" w:cs="宋体"/>
          <w:kern w:val="2"/>
          <w:sz w:val="28"/>
          <w:szCs w:val="28"/>
          <w:lang w:val="en-US" w:eastAsia="zh-CN" w:bidi="ar-SA"/>
        </w:rPr>
        <w:t>2025</w:t>
      </w:r>
      <w:r>
        <w:rPr>
          <w:rFonts w:hint="eastAsia" w:ascii="仿宋" w:hAnsi="仿宋" w:eastAsia="仿宋" w:cs="宋体"/>
          <w:kern w:val="2"/>
          <w:sz w:val="28"/>
          <w:szCs w:val="28"/>
          <w:lang w:val="en-US" w:bidi="ar-SA"/>
        </w:rPr>
        <w:t>年</w:t>
      </w:r>
      <w:r>
        <w:rPr>
          <w:rFonts w:hint="eastAsia" w:ascii="仿宋" w:hAnsi="仿宋" w:eastAsia="仿宋" w:cs="宋体"/>
          <w:kern w:val="2"/>
          <w:sz w:val="28"/>
          <w:szCs w:val="28"/>
          <w:lang w:val="en-US" w:eastAsia="zh-CN" w:bidi="ar-SA"/>
        </w:rPr>
        <w:t>5</w:t>
      </w:r>
      <w:r>
        <w:rPr>
          <w:rFonts w:hint="eastAsia" w:ascii="仿宋" w:hAnsi="仿宋" w:eastAsia="仿宋" w:cs="宋体"/>
          <w:kern w:val="2"/>
          <w:sz w:val="28"/>
          <w:szCs w:val="28"/>
          <w:lang w:val="en-US" w:bidi="ar-SA"/>
        </w:rPr>
        <w:t>月</w:t>
      </w:r>
      <w:r>
        <w:rPr>
          <w:rFonts w:hint="eastAsia" w:ascii="仿宋" w:hAnsi="仿宋" w:eastAsia="仿宋" w:cs="宋体"/>
          <w:kern w:val="2"/>
          <w:sz w:val="28"/>
          <w:szCs w:val="28"/>
          <w:lang w:val="en-US" w:eastAsia="zh-CN" w:bidi="ar-SA"/>
        </w:rPr>
        <w:t>6</w:t>
      </w:r>
      <w:r>
        <w:rPr>
          <w:rFonts w:hint="eastAsia" w:ascii="仿宋" w:hAnsi="仿宋" w:eastAsia="仿宋" w:cs="宋体"/>
          <w:kern w:val="2"/>
          <w:sz w:val="28"/>
          <w:szCs w:val="28"/>
          <w:lang w:val="en-US" w:bidi="ar-SA"/>
        </w:rPr>
        <w:t>日至</w:t>
      </w:r>
      <w:r>
        <w:rPr>
          <w:rFonts w:hint="eastAsia" w:ascii="仿宋" w:hAnsi="仿宋" w:eastAsia="仿宋" w:cs="宋体"/>
          <w:kern w:val="2"/>
          <w:sz w:val="28"/>
          <w:szCs w:val="28"/>
          <w:lang w:val="en-US" w:eastAsia="zh-CN" w:bidi="ar-SA"/>
        </w:rPr>
        <w:t>2025</w:t>
      </w:r>
      <w:r>
        <w:rPr>
          <w:rFonts w:hint="eastAsia" w:ascii="仿宋" w:hAnsi="仿宋" w:eastAsia="仿宋" w:cs="宋体"/>
          <w:kern w:val="2"/>
          <w:sz w:val="28"/>
          <w:szCs w:val="28"/>
          <w:lang w:val="en-US" w:bidi="ar-SA"/>
        </w:rPr>
        <w:t>年</w:t>
      </w:r>
      <w:r>
        <w:rPr>
          <w:rFonts w:hint="eastAsia" w:ascii="仿宋" w:hAnsi="仿宋" w:eastAsia="仿宋" w:cs="宋体"/>
          <w:kern w:val="2"/>
          <w:sz w:val="28"/>
          <w:szCs w:val="28"/>
          <w:lang w:val="en-US" w:eastAsia="zh-CN" w:bidi="ar-SA"/>
        </w:rPr>
        <w:t>5</w:t>
      </w:r>
      <w:r>
        <w:rPr>
          <w:rFonts w:hint="eastAsia" w:ascii="仿宋" w:hAnsi="仿宋" w:eastAsia="仿宋" w:cs="宋体"/>
          <w:kern w:val="2"/>
          <w:sz w:val="28"/>
          <w:szCs w:val="28"/>
          <w:lang w:val="en-US" w:bidi="ar-SA"/>
        </w:rPr>
        <w:t>月</w:t>
      </w:r>
      <w:r>
        <w:rPr>
          <w:rFonts w:hint="eastAsia" w:ascii="仿宋" w:hAnsi="仿宋" w:eastAsia="仿宋" w:cs="宋体"/>
          <w:kern w:val="2"/>
          <w:sz w:val="28"/>
          <w:szCs w:val="28"/>
          <w:lang w:val="en-US" w:eastAsia="zh-CN" w:bidi="ar-SA"/>
        </w:rPr>
        <w:t>12</w:t>
      </w:r>
      <w:r>
        <w:rPr>
          <w:rFonts w:hint="eastAsia" w:ascii="仿宋" w:hAnsi="仿宋" w:eastAsia="仿宋" w:cs="宋体"/>
          <w:kern w:val="2"/>
          <w:sz w:val="28"/>
          <w:szCs w:val="28"/>
          <w:lang w:val="en-US" w:bidi="ar-SA"/>
        </w:rPr>
        <w:t>日</w:t>
      </w:r>
      <w:r>
        <w:rPr>
          <w:rFonts w:hint="eastAsia" w:ascii="仿宋" w:hAnsi="仿宋" w:eastAsia="仿宋" w:cs="宋体"/>
          <w:kern w:val="2"/>
          <w:sz w:val="28"/>
          <w:szCs w:val="28"/>
          <w:lang w:val="en-US" w:eastAsia="zh-CN" w:bidi="ar-SA"/>
        </w:rPr>
        <w:t>15</w:t>
      </w:r>
      <w:r>
        <w:rPr>
          <w:rFonts w:hint="eastAsia" w:ascii="仿宋" w:hAnsi="仿宋" w:eastAsia="仿宋" w:cs="宋体"/>
          <w:kern w:val="2"/>
          <w:sz w:val="28"/>
          <w:szCs w:val="28"/>
          <w:lang w:val="en-US" w:bidi="ar-SA"/>
        </w:rPr>
        <w:t>时</w:t>
      </w:r>
      <w:r>
        <w:rPr>
          <w:rFonts w:hint="eastAsia" w:ascii="仿宋" w:hAnsi="仿宋" w:eastAsia="仿宋" w:cs="宋体"/>
          <w:kern w:val="2"/>
          <w:sz w:val="28"/>
          <w:szCs w:val="28"/>
          <w:lang w:val="en-US" w:eastAsia="zh-CN" w:bidi="ar-SA"/>
        </w:rPr>
        <w:t>00</w:t>
      </w:r>
      <w:r>
        <w:rPr>
          <w:rFonts w:hint="eastAsia" w:ascii="仿宋" w:hAnsi="仿宋" w:eastAsia="仿宋" w:cs="宋体"/>
          <w:kern w:val="2"/>
          <w:sz w:val="28"/>
          <w:szCs w:val="28"/>
          <w:lang w:val="en-US" w:bidi="ar-SA"/>
        </w:rPr>
        <w:t>分（谈判文件的发售期限自开始之日起不得少于3个工作日）</w:t>
      </w:r>
    </w:p>
    <w:p w14:paraId="0AC37169">
      <w:pPr>
        <w:autoSpaceDE/>
        <w:autoSpaceDN/>
        <w:spacing w:line="360" w:lineRule="auto"/>
        <w:ind w:firstLine="540"/>
        <w:jc w:val="both"/>
        <w:rPr>
          <w:rFonts w:hint="eastAsia" w:ascii="仿宋" w:hAnsi="仿宋" w:eastAsia="仿宋" w:cs="宋体"/>
          <w:kern w:val="2"/>
          <w:sz w:val="28"/>
          <w:szCs w:val="28"/>
          <w:lang w:val="en-US" w:bidi="ar-SA"/>
        </w:rPr>
      </w:pPr>
      <w:r>
        <w:rPr>
          <w:rFonts w:hint="eastAsia" w:ascii="仿宋" w:hAnsi="仿宋" w:eastAsia="仿宋" w:cs="宋体"/>
          <w:kern w:val="2"/>
          <w:sz w:val="28"/>
          <w:szCs w:val="28"/>
          <w:lang w:val="en-US" w:bidi="ar-SA"/>
        </w:rPr>
        <w:t>地点：安徽融城高新技术产业发展集团有限公司</w:t>
      </w:r>
      <w:r>
        <w:rPr>
          <w:rFonts w:hint="eastAsia" w:ascii="仿宋" w:hAnsi="仿宋" w:eastAsia="仿宋" w:cs="宋体"/>
          <w:kern w:val="2"/>
          <w:sz w:val="28"/>
          <w:szCs w:val="28"/>
          <w:lang w:val="en-US" w:eastAsia="zh-CN" w:bidi="ar-SA"/>
        </w:rPr>
        <w:t>网</w:t>
      </w:r>
      <w:r>
        <w:rPr>
          <w:rFonts w:hint="eastAsia" w:ascii="仿宋" w:hAnsi="仿宋" w:eastAsia="仿宋" w:cs="宋体"/>
          <w:kern w:val="2"/>
          <w:sz w:val="28"/>
          <w:szCs w:val="28"/>
          <w:lang w:val="en-US" w:bidi="ar-SA"/>
        </w:rPr>
        <w:t xml:space="preserve"> </w:t>
      </w:r>
    </w:p>
    <w:p w14:paraId="76FF77C1">
      <w:pPr>
        <w:autoSpaceDE/>
        <w:autoSpaceDN/>
        <w:spacing w:line="360" w:lineRule="auto"/>
        <w:ind w:firstLine="540"/>
        <w:jc w:val="both"/>
        <w:rPr>
          <w:rFonts w:hint="eastAsia" w:ascii="仿宋" w:hAnsi="仿宋" w:eastAsia="仿宋" w:cs="宋体"/>
          <w:kern w:val="2"/>
          <w:sz w:val="28"/>
          <w:szCs w:val="28"/>
          <w:lang w:val="en-US" w:bidi="ar-SA"/>
        </w:rPr>
      </w:pPr>
      <w:r>
        <w:rPr>
          <w:rFonts w:hint="eastAsia" w:ascii="仿宋" w:hAnsi="仿宋" w:eastAsia="仿宋" w:cs="宋体"/>
          <w:kern w:val="2"/>
          <w:sz w:val="28"/>
          <w:szCs w:val="28"/>
          <w:lang w:val="en-US" w:bidi="ar-SA"/>
        </w:rPr>
        <w:t>方式：</w:t>
      </w:r>
      <w:r>
        <w:rPr>
          <w:rFonts w:hint="eastAsia" w:ascii="仿宋" w:hAnsi="仿宋" w:eastAsia="仿宋" w:cs="宋体"/>
          <w:kern w:val="2"/>
          <w:sz w:val="28"/>
          <w:szCs w:val="28"/>
          <w:lang w:val="en-US" w:eastAsia="zh-CN" w:bidi="ar-SA"/>
        </w:rPr>
        <w:t>供应商需登录</w:t>
      </w:r>
      <w:r>
        <w:rPr>
          <w:rFonts w:hint="eastAsia" w:ascii="仿宋" w:hAnsi="仿宋" w:eastAsia="仿宋" w:cs="宋体"/>
          <w:kern w:val="2"/>
          <w:sz w:val="28"/>
          <w:szCs w:val="28"/>
          <w:lang w:val="en-US" w:bidi="ar-SA"/>
        </w:rPr>
        <w:t>安徽融城高新技术产业发展集团有限公司</w:t>
      </w:r>
      <w:r>
        <w:rPr>
          <w:rFonts w:hint="eastAsia" w:ascii="仿宋" w:hAnsi="仿宋" w:eastAsia="仿宋" w:cs="宋体"/>
          <w:kern w:val="2"/>
          <w:sz w:val="28"/>
          <w:szCs w:val="28"/>
          <w:lang w:val="en-US" w:eastAsia="zh-CN" w:bidi="ar-SA"/>
        </w:rPr>
        <w:t>网</w:t>
      </w:r>
      <w:r>
        <w:rPr>
          <w:rFonts w:hint="eastAsia" w:ascii="仿宋" w:hAnsi="仿宋" w:eastAsia="仿宋" w:cs="宋体"/>
          <w:kern w:val="2"/>
          <w:sz w:val="28"/>
          <w:szCs w:val="28"/>
          <w:lang w:val="en-US" w:bidi="ar-SA"/>
        </w:rPr>
        <w:t>下载采购文件</w:t>
      </w:r>
    </w:p>
    <w:p w14:paraId="4EC332E2">
      <w:pPr>
        <w:autoSpaceDE/>
        <w:autoSpaceDN/>
        <w:spacing w:line="360" w:lineRule="auto"/>
        <w:ind w:firstLine="540"/>
        <w:jc w:val="both"/>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bidi="ar-SA"/>
        </w:rPr>
        <w:t>售价：</w:t>
      </w:r>
      <w:r>
        <w:rPr>
          <w:rFonts w:hint="eastAsia" w:ascii="仿宋" w:hAnsi="仿宋" w:eastAsia="仿宋" w:cs="宋体"/>
          <w:kern w:val="2"/>
          <w:sz w:val="28"/>
          <w:szCs w:val="28"/>
          <w:lang w:val="en-US" w:eastAsia="zh-CN" w:bidi="ar-SA"/>
        </w:rPr>
        <w:t>500元（磋商会现场现金缴纳）</w:t>
      </w:r>
    </w:p>
    <w:p w14:paraId="0DAB35B6">
      <w:pPr>
        <w:keepNext/>
        <w:keepLines/>
        <w:autoSpaceDE/>
        <w:autoSpaceDN/>
        <w:spacing w:before="260" w:after="260" w:line="360" w:lineRule="auto"/>
        <w:jc w:val="both"/>
        <w:outlineLvl w:val="1"/>
        <w:rPr>
          <w:rFonts w:ascii="黑体" w:hAnsi="黑体" w:eastAsia="黑体"/>
          <w:bCs/>
          <w:kern w:val="2"/>
          <w:sz w:val="28"/>
          <w:szCs w:val="28"/>
          <w:lang w:val="en-US" w:bidi="ar-SA"/>
        </w:rPr>
      </w:pPr>
      <w:r>
        <w:rPr>
          <w:rFonts w:hint="eastAsia" w:ascii="黑体" w:hAnsi="黑体" w:eastAsia="黑体"/>
          <w:bCs/>
          <w:kern w:val="2"/>
          <w:sz w:val="28"/>
          <w:szCs w:val="28"/>
          <w:lang w:val="en-US" w:bidi="ar-SA"/>
        </w:rPr>
        <w:t>四、响应文件提交</w:t>
      </w:r>
      <w:bookmarkEnd w:id="13"/>
      <w:bookmarkEnd w:id="14"/>
      <w:bookmarkEnd w:id="15"/>
      <w:bookmarkEnd w:id="16"/>
    </w:p>
    <w:p w14:paraId="2A31D8E5">
      <w:pPr>
        <w:autoSpaceDE/>
        <w:autoSpaceDN/>
        <w:spacing w:line="360" w:lineRule="auto"/>
        <w:ind w:firstLine="540"/>
        <w:jc w:val="both"/>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截止时间：2025年5月12日15点00分（北京时间）（从谈判文件开始发出之日起至供应商提交首次响应文件截止之日止不得少于3个工作日）</w:t>
      </w:r>
    </w:p>
    <w:p w14:paraId="2F245FE9">
      <w:pPr>
        <w:autoSpaceDE/>
        <w:autoSpaceDN/>
        <w:spacing w:line="360" w:lineRule="auto"/>
        <w:ind w:firstLine="540"/>
        <w:jc w:val="both"/>
        <w:rPr>
          <w:rFonts w:ascii="仿宋" w:hAnsi="仿宋" w:eastAsia="仿宋" w:cs="Times New Roman"/>
          <w:bCs/>
          <w:kern w:val="2"/>
          <w:sz w:val="28"/>
          <w:szCs w:val="28"/>
          <w:u w:val="single"/>
          <w:lang w:val="en-US" w:bidi="ar-SA"/>
        </w:rPr>
      </w:pPr>
      <w:r>
        <w:rPr>
          <w:rFonts w:hint="eastAsia" w:ascii="仿宋" w:hAnsi="仿宋" w:eastAsia="仿宋" w:cs="宋体"/>
          <w:kern w:val="2"/>
          <w:sz w:val="28"/>
          <w:szCs w:val="28"/>
          <w:lang w:val="en-US" w:eastAsia="zh-CN" w:bidi="ar-SA"/>
        </w:rPr>
        <w:t>地点：供应商应在截止时间前在界首市东城街道胜利西路107号3楼301室递交响应文件</w:t>
      </w:r>
      <w:r>
        <w:rPr>
          <w:rFonts w:hint="eastAsia" w:ascii="仿宋" w:hAnsi="仿宋" w:eastAsia="仿宋" w:cs="Times New Roman"/>
          <w:kern w:val="2"/>
          <w:sz w:val="28"/>
          <w:szCs w:val="28"/>
          <w:lang w:val="en-US" w:bidi="ar-SA"/>
        </w:rPr>
        <w:t xml:space="preserve">         </w:t>
      </w:r>
    </w:p>
    <w:p w14:paraId="28F20B38">
      <w:pPr>
        <w:keepNext/>
        <w:keepLines/>
        <w:autoSpaceDE/>
        <w:autoSpaceDN/>
        <w:spacing w:before="260" w:after="260" w:line="360" w:lineRule="auto"/>
        <w:jc w:val="both"/>
        <w:outlineLvl w:val="1"/>
        <w:rPr>
          <w:rFonts w:ascii="黑体" w:hAnsi="黑体" w:eastAsia="黑体"/>
          <w:bCs/>
          <w:kern w:val="2"/>
          <w:sz w:val="28"/>
          <w:szCs w:val="28"/>
          <w:lang w:val="en-US" w:bidi="ar-SA"/>
        </w:rPr>
      </w:pPr>
      <w:bookmarkStart w:id="17" w:name="_Toc35393802"/>
      <w:bookmarkStart w:id="18" w:name="_Toc28359093"/>
      <w:bookmarkStart w:id="19" w:name="_Toc35393633"/>
      <w:bookmarkStart w:id="20" w:name="_Toc28359016"/>
      <w:r>
        <w:rPr>
          <w:rFonts w:hint="eastAsia" w:ascii="黑体" w:hAnsi="黑体" w:eastAsia="黑体"/>
          <w:bCs/>
          <w:kern w:val="2"/>
          <w:sz w:val="28"/>
          <w:szCs w:val="28"/>
          <w:lang w:val="en-US" w:bidi="ar-SA"/>
        </w:rPr>
        <w:t>五、开启</w:t>
      </w:r>
      <w:bookmarkEnd w:id="17"/>
      <w:bookmarkEnd w:id="18"/>
      <w:bookmarkEnd w:id="19"/>
      <w:bookmarkEnd w:id="20"/>
    </w:p>
    <w:p w14:paraId="36843627">
      <w:pPr>
        <w:autoSpaceDE/>
        <w:autoSpaceDN/>
        <w:spacing w:line="360" w:lineRule="auto"/>
        <w:ind w:firstLine="540"/>
        <w:jc w:val="both"/>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时间：2025年5月12日15点00分（北京时间）</w:t>
      </w:r>
    </w:p>
    <w:p w14:paraId="55A3D7D1">
      <w:pPr>
        <w:autoSpaceDE/>
        <w:autoSpaceDN/>
        <w:ind w:firstLine="560" w:firstLineChars="200"/>
        <w:jc w:val="both"/>
        <w:rPr>
          <w:rFonts w:ascii="仿宋" w:hAnsi="仿宋" w:eastAsia="仿宋" w:cs="Times New Roman"/>
          <w:bCs/>
          <w:kern w:val="2"/>
          <w:sz w:val="28"/>
          <w:szCs w:val="28"/>
          <w:u w:val="single"/>
          <w:lang w:val="en-US" w:bidi="ar-SA"/>
        </w:rPr>
      </w:pPr>
      <w:r>
        <w:rPr>
          <w:rFonts w:hint="eastAsia" w:ascii="仿宋" w:hAnsi="仿宋" w:eastAsia="仿宋" w:cs="宋体"/>
          <w:kern w:val="2"/>
          <w:sz w:val="28"/>
          <w:szCs w:val="28"/>
          <w:lang w:val="en-US" w:eastAsia="zh-CN" w:bidi="ar-SA"/>
        </w:rPr>
        <w:t>地点：界首市东城街道胜利西路107号3楼301室递交响应文件</w:t>
      </w:r>
      <w:r>
        <w:rPr>
          <w:rFonts w:hint="eastAsia" w:ascii="仿宋" w:hAnsi="仿宋" w:eastAsia="仿宋" w:cs="Times New Roman"/>
          <w:kern w:val="2"/>
          <w:sz w:val="28"/>
          <w:szCs w:val="28"/>
          <w:lang w:val="en-US" w:bidi="ar-SA"/>
        </w:rPr>
        <w:t xml:space="preserve">                            </w:t>
      </w:r>
    </w:p>
    <w:p w14:paraId="34967334">
      <w:pPr>
        <w:keepNext/>
        <w:keepLines/>
        <w:autoSpaceDE/>
        <w:autoSpaceDN/>
        <w:spacing w:before="260" w:after="260" w:line="360" w:lineRule="auto"/>
        <w:jc w:val="both"/>
        <w:outlineLvl w:val="1"/>
        <w:rPr>
          <w:rFonts w:ascii="黑体" w:hAnsi="黑体" w:eastAsia="黑体"/>
          <w:bCs/>
          <w:kern w:val="2"/>
          <w:sz w:val="28"/>
          <w:szCs w:val="28"/>
          <w:lang w:val="en-US" w:bidi="ar-SA"/>
        </w:rPr>
      </w:pPr>
      <w:bookmarkStart w:id="21" w:name="_Toc35393634"/>
      <w:bookmarkStart w:id="22" w:name="_Toc35393803"/>
      <w:bookmarkStart w:id="23" w:name="_Toc28359094"/>
      <w:bookmarkStart w:id="24" w:name="_Toc28359017"/>
      <w:r>
        <w:rPr>
          <w:rFonts w:hint="eastAsia" w:ascii="黑体" w:hAnsi="黑体" w:eastAsia="黑体"/>
          <w:bCs/>
          <w:kern w:val="2"/>
          <w:sz w:val="28"/>
          <w:szCs w:val="28"/>
          <w:lang w:val="en-US" w:bidi="ar-SA"/>
        </w:rPr>
        <w:t>六、公告期限</w:t>
      </w:r>
      <w:bookmarkEnd w:id="21"/>
      <w:bookmarkEnd w:id="22"/>
      <w:bookmarkEnd w:id="23"/>
      <w:bookmarkEnd w:id="24"/>
    </w:p>
    <w:p w14:paraId="0530F819">
      <w:pPr>
        <w:autoSpaceDE/>
        <w:autoSpaceDN/>
        <w:ind w:firstLine="560" w:firstLineChars="200"/>
        <w:jc w:val="both"/>
        <w:rPr>
          <w:rFonts w:ascii="仿宋" w:hAnsi="仿宋" w:eastAsia="仿宋"/>
          <w:sz w:val="28"/>
          <w:szCs w:val="28"/>
          <w:lang w:val="en-US" w:bidi="ar-SA"/>
        </w:rPr>
      </w:pPr>
      <w:r>
        <w:rPr>
          <w:rFonts w:hint="eastAsia" w:ascii="仿宋" w:hAnsi="仿宋" w:eastAsia="仿宋"/>
          <w:sz w:val="28"/>
          <w:szCs w:val="28"/>
          <w:lang w:val="en-US" w:bidi="ar-SA"/>
        </w:rPr>
        <w:t>自本公告发布之日起3个工作日。</w:t>
      </w:r>
    </w:p>
    <w:p w14:paraId="195C52A9">
      <w:pPr>
        <w:keepNext/>
        <w:keepLines/>
        <w:autoSpaceDE/>
        <w:autoSpaceDN/>
        <w:spacing w:before="260" w:after="260" w:line="360" w:lineRule="auto"/>
        <w:jc w:val="both"/>
        <w:outlineLvl w:val="1"/>
        <w:rPr>
          <w:rFonts w:hint="eastAsia" w:ascii="黑体" w:hAnsi="黑体" w:eastAsia="黑体"/>
          <w:bCs/>
          <w:kern w:val="2"/>
          <w:sz w:val="28"/>
          <w:szCs w:val="28"/>
          <w:lang w:val="en-US" w:bidi="ar-SA"/>
        </w:rPr>
      </w:pPr>
      <w:bookmarkStart w:id="25" w:name="_Toc35393635"/>
      <w:bookmarkStart w:id="26" w:name="_Toc35393804"/>
      <w:r>
        <w:rPr>
          <w:rFonts w:hint="eastAsia" w:ascii="黑体" w:hAnsi="黑体" w:eastAsia="黑体"/>
          <w:bCs/>
          <w:kern w:val="2"/>
          <w:sz w:val="28"/>
          <w:szCs w:val="28"/>
          <w:lang w:val="en-US" w:bidi="ar-SA"/>
        </w:rPr>
        <w:t>七、其他补充事宜</w:t>
      </w:r>
      <w:bookmarkEnd w:id="25"/>
      <w:bookmarkEnd w:id="26"/>
    </w:p>
    <w:p w14:paraId="742D94D3">
      <w:pPr>
        <w:keepNext/>
        <w:keepLines/>
        <w:autoSpaceDE/>
        <w:autoSpaceDN/>
        <w:spacing w:before="260" w:after="260" w:line="360" w:lineRule="auto"/>
        <w:jc w:val="both"/>
        <w:outlineLvl w:val="1"/>
        <w:rPr>
          <w:rFonts w:hint="default" w:ascii="黑体" w:hAnsi="黑体" w:eastAsia="黑体"/>
          <w:bCs/>
          <w:kern w:val="2"/>
          <w:sz w:val="28"/>
          <w:szCs w:val="28"/>
          <w:lang w:val="en-US" w:eastAsia="zh-CN" w:bidi="ar-SA"/>
        </w:rPr>
      </w:pPr>
      <w:r>
        <w:rPr>
          <w:rFonts w:hint="eastAsia" w:ascii="黑体" w:hAnsi="黑体" w:eastAsia="黑体"/>
          <w:bCs/>
          <w:kern w:val="2"/>
          <w:sz w:val="28"/>
          <w:szCs w:val="28"/>
          <w:lang w:val="en-US" w:eastAsia="zh-CN" w:bidi="ar-SA"/>
        </w:rPr>
        <w:t xml:space="preserve">  </w:t>
      </w:r>
      <w:r>
        <w:rPr>
          <w:rFonts w:hint="eastAsia" w:ascii="仿宋" w:hAnsi="仿宋" w:eastAsia="仿宋" w:cs="宋体"/>
          <w:sz w:val="28"/>
          <w:szCs w:val="28"/>
          <w:lang w:val="en-US" w:eastAsia="zh-CN" w:bidi="ar-SA"/>
        </w:rPr>
        <w:t xml:space="preserve">  无</w:t>
      </w:r>
    </w:p>
    <w:p w14:paraId="72C1E2BB">
      <w:pPr>
        <w:keepNext/>
        <w:keepLines/>
        <w:autoSpaceDE/>
        <w:autoSpaceDN/>
        <w:spacing w:before="260" w:after="260" w:line="360" w:lineRule="auto"/>
        <w:jc w:val="both"/>
        <w:outlineLvl w:val="1"/>
        <w:rPr>
          <w:rFonts w:ascii="黑体" w:hAnsi="黑体" w:eastAsia="黑体"/>
          <w:bCs/>
          <w:kern w:val="2"/>
          <w:sz w:val="28"/>
          <w:szCs w:val="28"/>
          <w:lang w:val="en-US" w:bidi="ar-SA"/>
        </w:rPr>
      </w:pPr>
      <w:bookmarkStart w:id="27" w:name="_Toc35393636"/>
      <w:bookmarkStart w:id="28" w:name="_Toc28359095"/>
      <w:bookmarkStart w:id="29" w:name="_Toc28359018"/>
      <w:bookmarkStart w:id="30" w:name="_Toc35393805"/>
      <w:r>
        <w:rPr>
          <w:rFonts w:hint="eastAsia" w:ascii="黑体" w:hAnsi="黑体" w:eastAsia="黑体"/>
          <w:bCs/>
          <w:kern w:val="2"/>
          <w:sz w:val="28"/>
          <w:szCs w:val="28"/>
          <w:lang w:val="en-US" w:bidi="ar-SA"/>
        </w:rPr>
        <w:t>八、凡对本次采购提出询问，请按</w:t>
      </w:r>
      <w:r>
        <w:rPr>
          <w:rFonts w:ascii="黑体" w:hAnsi="黑体" w:eastAsia="黑体"/>
          <w:bCs/>
          <w:kern w:val="2"/>
          <w:sz w:val="28"/>
          <w:szCs w:val="28"/>
          <w:lang w:val="en-US" w:bidi="ar-SA"/>
        </w:rPr>
        <w:t>以下方式</w:t>
      </w:r>
      <w:r>
        <w:rPr>
          <w:rFonts w:hint="eastAsia" w:ascii="黑体" w:hAnsi="黑体" w:eastAsia="黑体"/>
          <w:bCs/>
          <w:kern w:val="2"/>
          <w:sz w:val="28"/>
          <w:szCs w:val="28"/>
          <w:lang w:val="en-US" w:bidi="ar-SA"/>
        </w:rPr>
        <w:t>联系。</w:t>
      </w:r>
      <w:bookmarkEnd w:id="27"/>
      <w:bookmarkEnd w:id="28"/>
      <w:bookmarkEnd w:id="29"/>
      <w:bookmarkEnd w:id="30"/>
    </w:p>
    <w:p w14:paraId="0FEEC937">
      <w:pPr>
        <w:autoSpaceDE/>
        <w:autoSpaceDN/>
        <w:spacing w:line="360" w:lineRule="auto"/>
        <w:ind w:left="1166" w:leftChars="371" w:hanging="350" w:hangingChars="125"/>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1.采购人信息</w:t>
      </w:r>
    </w:p>
    <w:p w14:paraId="724F5FFC">
      <w:pPr>
        <w:autoSpaceDE/>
        <w:autoSpaceDN/>
        <w:spacing w:line="360" w:lineRule="auto"/>
        <w:ind w:left="1166" w:leftChars="371" w:hanging="350" w:hangingChars="125"/>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名称：界首市融恒建设发展有限公司</w:t>
      </w:r>
    </w:p>
    <w:p w14:paraId="4FD6B806">
      <w:pPr>
        <w:autoSpaceDE/>
        <w:autoSpaceDN/>
        <w:spacing w:line="360" w:lineRule="auto"/>
        <w:ind w:left="1166" w:leftChars="371" w:hanging="350" w:hangingChars="125"/>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地址：界首市东城街道复兴路509号企业服务中心</w:t>
      </w:r>
    </w:p>
    <w:p w14:paraId="465DF09F">
      <w:pPr>
        <w:autoSpaceDE/>
        <w:autoSpaceDN/>
        <w:spacing w:line="360" w:lineRule="auto"/>
        <w:ind w:left="1166" w:leftChars="371" w:hanging="350" w:hangingChars="125"/>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联系方式：</w:t>
      </w:r>
      <w:bookmarkStart w:id="31" w:name="_Toc28359086"/>
      <w:bookmarkStart w:id="32" w:name="_Toc28359009"/>
      <w:r>
        <w:rPr>
          <w:rFonts w:hint="eastAsia" w:ascii="仿宋" w:hAnsi="仿宋" w:eastAsia="仿宋" w:cs="Times New Roman"/>
          <w:kern w:val="2"/>
          <w:sz w:val="28"/>
          <w:szCs w:val="28"/>
          <w:lang w:val="en-US" w:eastAsia="zh-CN" w:bidi="ar-SA"/>
        </w:rPr>
        <w:t>19965898070</w:t>
      </w:r>
    </w:p>
    <w:p w14:paraId="6D084A68">
      <w:pPr>
        <w:autoSpaceDE/>
        <w:autoSpaceDN/>
        <w:spacing w:line="360" w:lineRule="auto"/>
        <w:ind w:left="1166" w:leftChars="371" w:hanging="350" w:hangingChars="125"/>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2.采购代理机构信息</w:t>
      </w:r>
      <w:bookmarkEnd w:id="31"/>
      <w:bookmarkEnd w:id="32"/>
    </w:p>
    <w:p w14:paraId="79D4EBB6">
      <w:pPr>
        <w:autoSpaceDE/>
        <w:autoSpaceDN/>
        <w:spacing w:line="360" w:lineRule="auto"/>
        <w:ind w:left="1166" w:leftChars="371" w:hanging="350" w:hangingChars="125"/>
        <w:rPr>
          <w:rFonts w:hint="eastAsia"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名称：</w:t>
      </w:r>
      <w:r>
        <w:rPr>
          <w:rFonts w:hint="eastAsia" w:ascii="仿宋" w:hAnsi="仿宋" w:eastAsia="仿宋" w:cs="Times New Roman"/>
          <w:kern w:val="2"/>
          <w:sz w:val="28"/>
          <w:szCs w:val="28"/>
          <w:lang w:val="en-US" w:eastAsia="zh-CN" w:bidi="ar-SA"/>
        </w:rPr>
        <w:t>安徽宛鸣工程管理有限公司</w:t>
      </w:r>
    </w:p>
    <w:p w14:paraId="3DACBF4C">
      <w:pPr>
        <w:autoSpaceDE/>
        <w:autoSpaceDN/>
        <w:spacing w:line="360" w:lineRule="auto"/>
        <w:ind w:left="1166" w:leftChars="371" w:hanging="350" w:hangingChars="125"/>
        <w:rPr>
          <w:rFonts w:hint="eastAsia"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地址：</w:t>
      </w:r>
      <w:r>
        <w:rPr>
          <w:rFonts w:hint="eastAsia" w:ascii="仿宋" w:hAnsi="仿宋" w:eastAsia="仿宋" w:cs="Times New Roman"/>
          <w:kern w:val="2"/>
          <w:sz w:val="28"/>
          <w:szCs w:val="28"/>
          <w:lang w:val="en-US" w:eastAsia="zh-CN" w:bidi="ar-SA"/>
        </w:rPr>
        <w:t>界首市东城街道胜利西路107号</w:t>
      </w:r>
    </w:p>
    <w:p w14:paraId="2B087330">
      <w:pPr>
        <w:autoSpaceDE/>
        <w:autoSpaceDN/>
        <w:spacing w:line="360" w:lineRule="auto"/>
        <w:ind w:left="1166" w:leftChars="371" w:hanging="350" w:hangingChars="125"/>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bidi="ar-SA"/>
        </w:rPr>
        <w:t>联系方式：</w:t>
      </w:r>
      <w:bookmarkStart w:id="33" w:name="_Toc28359010"/>
      <w:bookmarkStart w:id="34" w:name="_Toc28359087"/>
      <w:r>
        <w:rPr>
          <w:rFonts w:hint="eastAsia" w:ascii="仿宋" w:hAnsi="仿宋" w:eastAsia="仿宋" w:cs="Times New Roman"/>
          <w:kern w:val="2"/>
          <w:sz w:val="28"/>
          <w:szCs w:val="28"/>
          <w:lang w:val="en-US" w:eastAsia="zh-CN" w:bidi="ar-SA"/>
        </w:rPr>
        <w:t>盛先生</w:t>
      </w:r>
    </w:p>
    <w:p w14:paraId="10968EA9">
      <w:pPr>
        <w:autoSpaceDE/>
        <w:autoSpaceDN/>
        <w:spacing w:line="360" w:lineRule="auto"/>
        <w:ind w:left="1166" w:leftChars="371" w:hanging="350" w:hangingChars="125"/>
        <w:rPr>
          <w:rFonts w:hint="eastAsia"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3.项目联系方式</w:t>
      </w:r>
      <w:bookmarkEnd w:id="33"/>
      <w:bookmarkEnd w:id="34"/>
    </w:p>
    <w:p w14:paraId="486A4E06">
      <w:pPr>
        <w:autoSpaceDE/>
        <w:autoSpaceDN/>
        <w:spacing w:line="360" w:lineRule="auto"/>
        <w:ind w:left="1166" w:leftChars="371" w:hanging="350" w:hangingChars="125"/>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bidi="ar-SA"/>
        </w:rPr>
        <w:t>项目联系人：</w:t>
      </w:r>
      <w:r>
        <w:rPr>
          <w:rFonts w:hint="eastAsia" w:ascii="仿宋" w:hAnsi="仿宋" w:eastAsia="仿宋" w:cs="Times New Roman"/>
          <w:kern w:val="2"/>
          <w:sz w:val="28"/>
          <w:szCs w:val="28"/>
          <w:lang w:val="en-US" w:eastAsia="zh-CN" w:bidi="ar-SA"/>
        </w:rPr>
        <w:t>盛先生</w:t>
      </w:r>
    </w:p>
    <w:p w14:paraId="0039BBCB">
      <w:pPr>
        <w:autoSpaceDE/>
        <w:autoSpaceDN/>
        <w:spacing w:line="360" w:lineRule="auto"/>
        <w:ind w:left="1166" w:leftChars="371" w:hanging="350" w:hangingChars="125"/>
        <w:rPr>
          <w:rFonts w:hint="eastAsia"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电话：</w:t>
      </w:r>
      <w:r>
        <w:rPr>
          <w:rFonts w:hint="eastAsia" w:ascii="仿宋" w:hAnsi="仿宋" w:eastAsia="仿宋" w:cs="Times New Roman"/>
          <w:kern w:val="2"/>
          <w:sz w:val="28"/>
          <w:szCs w:val="28"/>
          <w:lang w:val="en-US" w:eastAsia="zh-CN" w:bidi="ar-SA"/>
        </w:rPr>
        <w:t>18110507678</w:t>
      </w:r>
    </w:p>
    <w:p w14:paraId="138061FA">
      <w:pPr>
        <w:spacing w:line="360" w:lineRule="auto"/>
        <w:ind w:firstLine="630" w:firstLineChars="300"/>
        <w:rPr>
          <w:sz w:val="21"/>
          <w:szCs w:val="21"/>
          <w:u w:val="single"/>
          <w:lang w:val="en-US"/>
        </w:rPr>
      </w:pPr>
    </w:p>
    <w:p w14:paraId="3D58BDAB">
      <w:pPr>
        <w:pStyle w:val="5"/>
        <w:tabs>
          <w:tab w:val="left" w:pos="3812"/>
        </w:tabs>
        <w:ind w:left="2687"/>
        <w:jc w:val="left"/>
        <w:sectPr>
          <w:footerReference r:id="rId5" w:type="default"/>
          <w:pgSz w:w="11910" w:h="16850"/>
          <w:pgMar w:top="1400" w:right="1140" w:bottom="1460" w:left="1300" w:header="877" w:footer="1266" w:gutter="0"/>
          <w:pgNumType w:fmt="decimal" w:start="1"/>
          <w:cols w:space="720" w:num="1"/>
        </w:sectPr>
      </w:pPr>
    </w:p>
    <w:p w14:paraId="1CD76808">
      <w:pPr>
        <w:pStyle w:val="5"/>
        <w:tabs>
          <w:tab w:val="left" w:pos="4516"/>
        </w:tabs>
        <w:spacing w:before="120" w:after="240" w:afterLines="100"/>
        <w:ind w:left="3391"/>
        <w:jc w:val="left"/>
        <w:rPr>
          <w:sz w:val="32"/>
          <w:szCs w:val="32"/>
        </w:rPr>
      </w:pPr>
      <w:bookmarkStart w:id="35" w:name="_Toc4101"/>
      <w:r>
        <w:rPr>
          <w:sz w:val="32"/>
          <w:szCs w:val="32"/>
        </w:rPr>
        <w:t>第二章</w:t>
      </w:r>
      <w:r>
        <w:rPr>
          <w:rFonts w:hint="eastAsia"/>
          <w:sz w:val="32"/>
          <w:szCs w:val="32"/>
        </w:rPr>
        <w:t xml:space="preserve"> </w:t>
      </w:r>
      <w:r>
        <w:rPr>
          <w:sz w:val="32"/>
          <w:szCs w:val="32"/>
        </w:rPr>
        <w:tab/>
      </w:r>
      <w:r>
        <w:rPr>
          <w:sz w:val="32"/>
          <w:szCs w:val="32"/>
        </w:rPr>
        <w:t>供应商须知</w:t>
      </w:r>
      <w:bookmarkEnd w:id="35"/>
    </w:p>
    <w:p w14:paraId="06B9938B">
      <w:pPr>
        <w:pStyle w:val="7"/>
        <w:spacing w:before="188" w:after="240" w:afterLines="100" w:line="360" w:lineRule="auto"/>
        <w:ind w:left="3447"/>
        <w:rPr>
          <w:sz w:val="21"/>
          <w:szCs w:val="21"/>
        </w:rPr>
      </w:pPr>
      <w:r>
        <w:rPr>
          <w:sz w:val="21"/>
          <w:szCs w:val="21"/>
        </w:rPr>
        <w:t>一、供应商须知前附表</w:t>
      </w:r>
    </w:p>
    <w:p w14:paraId="2C6CDEA4">
      <w:pPr>
        <w:pStyle w:val="10"/>
        <w:spacing w:before="160" w:after="6" w:line="360" w:lineRule="auto"/>
        <w:ind w:left="514" w:right="596" w:firstLine="434"/>
        <w:rPr>
          <w:sz w:val="21"/>
          <w:szCs w:val="21"/>
        </w:rPr>
      </w:pPr>
      <w:r>
        <w:rPr>
          <w:b/>
          <w:sz w:val="21"/>
          <w:szCs w:val="21"/>
        </w:rPr>
        <w:t>注：</w:t>
      </w:r>
      <w:r>
        <w:rPr>
          <w:sz w:val="21"/>
          <w:szCs w:val="21"/>
        </w:rPr>
        <w:t>本表是本项目的具体要求，是对供应商须知的具体补充和修改，如有不一致，以本表为准。</w:t>
      </w:r>
    </w:p>
    <w:tbl>
      <w:tblPr>
        <w:tblStyle w:val="16"/>
        <w:tblW w:w="0" w:type="auto"/>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14:paraId="7AA97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center"/>
          </w:tcPr>
          <w:p w14:paraId="74A5A662">
            <w:pPr>
              <w:pStyle w:val="20"/>
              <w:spacing w:before="96" w:line="360" w:lineRule="auto"/>
              <w:ind w:left="118" w:right="111"/>
              <w:jc w:val="both"/>
              <w:rPr>
                <w:b/>
                <w:sz w:val="21"/>
                <w:szCs w:val="21"/>
                <w:lang w:eastAsia="en-US"/>
              </w:rPr>
            </w:pPr>
            <w:r>
              <w:rPr>
                <w:b/>
                <w:sz w:val="21"/>
                <w:szCs w:val="21"/>
                <w:lang w:eastAsia="en-US"/>
              </w:rPr>
              <w:t>条款号</w:t>
            </w:r>
          </w:p>
        </w:tc>
        <w:tc>
          <w:tcPr>
            <w:tcW w:w="2026" w:type="dxa"/>
            <w:noWrap w:val="0"/>
            <w:vAlign w:val="center"/>
          </w:tcPr>
          <w:p w14:paraId="3DB812F7">
            <w:pPr>
              <w:pStyle w:val="20"/>
              <w:spacing w:before="96" w:line="360" w:lineRule="auto"/>
              <w:ind w:left="530"/>
              <w:jc w:val="both"/>
              <w:rPr>
                <w:b/>
                <w:sz w:val="21"/>
                <w:szCs w:val="21"/>
                <w:lang w:eastAsia="en-US"/>
              </w:rPr>
            </w:pPr>
            <w:r>
              <w:rPr>
                <w:b/>
                <w:sz w:val="21"/>
                <w:szCs w:val="21"/>
                <w:lang w:eastAsia="en-US"/>
              </w:rPr>
              <w:t>条款名称</w:t>
            </w:r>
          </w:p>
        </w:tc>
        <w:tc>
          <w:tcPr>
            <w:tcW w:w="5468" w:type="dxa"/>
            <w:noWrap w:val="0"/>
            <w:vAlign w:val="center"/>
          </w:tcPr>
          <w:p w14:paraId="77DDB7BF">
            <w:pPr>
              <w:pStyle w:val="20"/>
              <w:spacing w:before="96" w:line="360" w:lineRule="auto"/>
              <w:ind w:left="1769"/>
              <w:jc w:val="both"/>
              <w:rPr>
                <w:b/>
                <w:sz w:val="21"/>
                <w:szCs w:val="21"/>
                <w:lang w:eastAsia="en-US"/>
              </w:rPr>
            </w:pPr>
            <w:r>
              <w:rPr>
                <w:b/>
                <w:sz w:val="21"/>
                <w:szCs w:val="21"/>
                <w:lang w:eastAsia="en-US"/>
              </w:rPr>
              <w:t>内容、说明与要求</w:t>
            </w:r>
          </w:p>
        </w:tc>
      </w:tr>
      <w:tr w14:paraId="053C6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center"/>
          </w:tcPr>
          <w:p w14:paraId="317A1F15">
            <w:pPr>
              <w:pStyle w:val="20"/>
              <w:spacing w:before="96" w:line="360" w:lineRule="auto"/>
              <w:ind w:left="118" w:right="109"/>
              <w:jc w:val="both"/>
              <w:rPr>
                <w:sz w:val="21"/>
                <w:szCs w:val="21"/>
                <w:lang w:eastAsia="en-US"/>
              </w:rPr>
            </w:pPr>
            <w:r>
              <w:rPr>
                <w:sz w:val="21"/>
                <w:szCs w:val="21"/>
                <w:lang w:eastAsia="en-US"/>
              </w:rPr>
              <w:t>3.1</w:t>
            </w:r>
          </w:p>
        </w:tc>
        <w:tc>
          <w:tcPr>
            <w:tcW w:w="2026" w:type="dxa"/>
            <w:noWrap w:val="0"/>
            <w:vAlign w:val="center"/>
          </w:tcPr>
          <w:p w14:paraId="28CB8D30">
            <w:pPr>
              <w:pStyle w:val="20"/>
              <w:spacing w:before="96" w:line="360" w:lineRule="auto"/>
              <w:ind w:left="107"/>
              <w:jc w:val="both"/>
              <w:rPr>
                <w:rFonts w:ascii="宋体" w:hAnsi="宋体" w:eastAsia="宋体" w:cs="宋体"/>
                <w:sz w:val="21"/>
                <w:szCs w:val="21"/>
                <w:lang w:eastAsia="en-US"/>
              </w:rPr>
            </w:pPr>
            <w:r>
              <w:rPr>
                <w:rFonts w:ascii="宋体" w:hAnsi="宋体" w:eastAsia="宋体" w:cs="宋体"/>
                <w:sz w:val="21"/>
                <w:szCs w:val="21"/>
                <w:lang w:eastAsia="en-US"/>
              </w:rPr>
              <w:t>采购人</w:t>
            </w:r>
          </w:p>
        </w:tc>
        <w:tc>
          <w:tcPr>
            <w:tcW w:w="5468" w:type="dxa"/>
            <w:noWrap w:val="0"/>
            <w:vAlign w:val="center"/>
          </w:tcPr>
          <w:p w14:paraId="1FDEB963">
            <w:pPr>
              <w:pStyle w:val="20"/>
              <w:spacing w:before="96" w:line="360" w:lineRule="auto"/>
              <w:ind w:left="107"/>
              <w:jc w:val="both"/>
              <w:rPr>
                <w:rFonts w:ascii="宋体" w:hAnsi="宋体" w:eastAsia="宋体" w:cs="宋体"/>
                <w:sz w:val="21"/>
                <w:szCs w:val="21"/>
                <w:lang w:eastAsia="en-US"/>
              </w:rPr>
            </w:pPr>
            <w:r>
              <w:rPr>
                <w:rFonts w:hint="eastAsia" w:ascii="宋体" w:hAnsi="宋体" w:eastAsia="宋体" w:cs="宋体"/>
                <w:sz w:val="21"/>
                <w:szCs w:val="21"/>
                <w:lang w:eastAsia="zh-CN"/>
              </w:rPr>
              <w:t>界首市融恒建设发展有限公司</w:t>
            </w:r>
            <w:r>
              <w:rPr>
                <w:rFonts w:hint="eastAsia" w:ascii="宋体" w:hAnsi="宋体" w:eastAsia="宋体" w:cs="宋体"/>
                <w:sz w:val="21"/>
                <w:szCs w:val="21"/>
                <w:lang w:eastAsia="en-US"/>
              </w:rPr>
              <w:t xml:space="preserve">                       </w:t>
            </w:r>
          </w:p>
        </w:tc>
      </w:tr>
      <w:tr w14:paraId="6A410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003" w:type="dxa"/>
            <w:noWrap w:val="0"/>
            <w:vAlign w:val="center"/>
          </w:tcPr>
          <w:p w14:paraId="47D4BB88">
            <w:pPr>
              <w:pStyle w:val="20"/>
              <w:spacing w:before="96" w:line="360" w:lineRule="auto"/>
              <w:ind w:left="118" w:right="109"/>
              <w:jc w:val="both"/>
              <w:rPr>
                <w:sz w:val="21"/>
                <w:szCs w:val="21"/>
                <w:lang w:eastAsia="en-US"/>
              </w:rPr>
            </w:pPr>
            <w:r>
              <w:rPr>
                <w:sz w:val="21"/>
                <w:szCs w:val="21"/>
                <w:lang w:eastAsia="en-US"/>
              </w:rPr>
              <w:t>3.2</w:t>
            </w:r>
          </w:p>
        </w:tc>
        <w:tc>
          <w:tcPr>
            <w:tcW w:w="2026" w:type="dxa"/>
            <w:noWrap w:val="0"/>
            <w:vAlign w:val="center"/>
          </w:tcPr>
          <w:p w14:paraId="5946D01D">
            <w:pPr>
              <w:pStyle w:val="20"/>
              <w:spacing w:before="96" w:line="360" w:lineRule="auto"/>
              <w:ind w:left="107"/>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采购代理机构</w:t>
            </w:r>
          </w:p>
        </w:tc>
        <w:tc>
          <w:tcPr>
            <w:tcW w:w="5468" w:type="dxa"/>
            <w:noWrap w:val="0"/>
            <w:vAlign w:val="center"/>
          </w:tcPr>
          <w:p w14:paraId="16AE7922">
            <w:pPr>
              <w:pStyle w:val="20"/>
              <w:spacing w:before="96" w:line="360" w:lineRule="auto"/>
              <w:ind w:left="107"/>
              <w:jc w:val="both"/>
              <w:rPr>
                <w:rFonts w:hint="eastAsia" w:ascii="宋体" w:hAnsi="宋体" w:eastAsia="宋体" w:cs="宋体"/>
                <w:sz w:val="21"/>
                <w:szCs w:val="21"/>
                <w:lang w:eastAsia="en-US"/>
              </w:rPr>
            </w:pPr>
            <w:r>
              <w:rPr>
                <w:rFonts w:hint="eastAsia" w:ascii="宋体" w:hAnsi="宋体" w:eastAsia="宋体" w:cs="宋体"/>
                <w:sz w:val="21"/>
                <w:szCs w:val="21"/>
                <w:lang w:eastAsia="zh-CN"/>
              </w:rPr>
              <w:t xml:space="preserve">安徽宛鸣工程管理有限公司                  </w:t>
            </w:r>
          </w:p>
        </w:tc>
      </w:tr>
      <w:tr w14:paraId="165DC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003" w:type="dxa"/>
            <w:noWrap w:val="0"/>
            <w:vAlign w:val="center"/>
          </w:tcPr>
          <w:p w14:paraId="20AF1C34">
            <w:pPr>
              <w:pStyle w:val="20"/>
              <w:spacing w:before="155" w:line="360" w:lineRule="auto"/>
              <w:ind w:left="118" w:right="109"/>
              <w:jc w:val="both"/>
              <w:rPr>
                <w:sz w:val="21"/>
                <w:szCs w:val="21"/>
                <w:lang w:eastAsia="en-US"/>
              </w:rPr>
            </w:pPr>
            <w:r>
              <w:rPr>
                <w:sz w:val="21"/>
                <w:szCs w:val="21"/>
                <w:lang w:eastAsia="en-US"/>
              </w:rPr>
              <w:t>3.5</w:t>
            </w:r>
          </w:p>
        </w:tc>
        <w:tc>
          <w:tcPr>
            <w:tcW w:w="2026" w:type="dxa"/>
            <w:noWrap w:val="0"/>
            <w:vAlign w:val="center"/>
          </w:tcPr>
          <w:p w14:paraId="34D336D9">
            <w:pPr>
              <w:pStyle w:val="20"/>
              <w:spacing w:line="360" w:lineRule="auto"/>
              <w:ind w:left="107"/>
              <w:jc w:val="both"/>
              <w:rPr>
                <w:sz w:val="21"/>
                <w:szCs w:val="21"/>
              </w:rPr>
            </w:pPr>
            <w:r>
              <w:rPr>
                <w:sz w:val="21"/>
                <w:szCs w:val="21"/>
              </w:rPr>
              <w:t>是否允许联合体参加谈判</w:t>
            </w:r>
          </w:p>
        </w:tc>
        <w:tc>
          <w:tcPr>
            <w:tcW w:w="5468" w:type="dxa"/>
            <w:noWrap w:val="0"/>
            <w:vAlign w:val="center"/>
          </w:tcPr>
          <w:p w14:paraId="6F0C52C4">
            <w:pPr>
              <w:pStyle w:val="20"/>
              <w:tabs>
                <w:tab w:val="left" w:pos="828"/>
              </w:tabs>
              <w:spacing w:before="155" w:line="360" w:lineRule="auto"/>
              <w:ind w:left="108"/>
              <w:jc w:val="both"/>
              <w:rPr>
                <w:sz w:val="21"/>
                <w:szCs w:val="21"/>
                <w:lang w:eastAsia="en-US"/>
              </w:rPr>
            </w:pPr>
            <w:r>
              <w:rPr>
                <w:sz w:val="21"/>
                <w:szCs w:val="21"/>
                <w:lang w:eastAsia="en-US"/>
              </w:rPr>
              <w:t>□是</w:t>
            </w:r>
            <w:r>
              <w:rPr>
                <w:sz w:val="21"/>
                <w:szCs w:val="21"/>
                <w:lang w:eastAsia="en-US"/>
              </w:rPr>
              <w:tab/>
            </w:r>
            <w:r>
              <w:rPr>
                <w:rFonts w:hint="eastAsia"/>
                <w:sz w:val="21"/>
                <w:szCs w:val="21"/>
                <w:lang w:eastAsia="zh-CN"/>
              </w:rPr>
              <w:t>☑</w:t>
            </w:r>
            <w:r>
              <w:rPr>
                <w:sz w:val="21"/>
                <w:szCs w:val="21"/>
                <w:lang w:eastAsia="en-US"/>
              </w:rPr>
              <w:t>否</w:t>
            </w:r>
          </w:p>
        </w:tc>
      </w:tr>
      <w:tr w14:paraId="5429C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4" w:hRule="atLeast"/>
        </w:trPr>
        <w:tc>
          <w:tcPr>
            <w:tcW w:w="1003" w:type="dxa"/>
            <w:noWrap w:val="0"/>
            <w:vAlign w:val="center"/>
          </w:tcPr>
          <w:p w14:paraId="09EB1376">
            <w:pPr>
              <w:pStyle w:val="20"/>
              <w:spacing w:line="360" w:lineRule="auto"/>
              <w:ind w:right="109"/>
              <w:jc w:val="both"/>
              <w:rPr>
                <w:sz w:val="21"/>
                <w:szCs w:val="21"/>
                <w:lang w:eastAsia="en-US"/>
              </w:rPr>
            </w:pPr>
            <w:r>
              <w:rPr>
                <w:sz w:val="21"/>
                <w:szCs w:val="21"/>
                <w:lang w:eastAsia="en-US"/>
              </w:rPr>
              <w:t>7.3</w:t>
            </w:r>
          </w:p>
        </w:tc>
        <w:tc>
          <w:tcPr>
            <w:tcW w:w="2026" w:type="dxa"/>
            <w:noWrap w:val="0"/>
            <w:vAlign w:val="center"/>
          </w:tcPr>
          <w:p w14:paraId="0FCF385B">
            <w:pPr>
              <w:pStyle w:val="20"/>
              <w:spacing w:line="360" w:lineRule="auto"/>
              <w:jc w:val="both"/>
              <w:rPr>
                <w:sz w:val="21"/>
                <w:szCs w:val="21"/>
                <w:lang w:eastAsia="en-US"/>
              </w:rPr>
            </w:pPr>
            <w:r>
              <w:rPr>
                <w:sz w:val="21"/>
                <w:szCs w:val="21"/>
                <w:lang w:eastAsia="en-US"/>
              </w:rPr>
              <w:t>现场考察</w:t>
            </w:r>
          </w:p>
        </w:tc>
        <w:tc>
          <w:tcPr>
            <w:tcW w:w="5468" w:type="dxa"/>
            <w:noWrap w:val="0"/>
            <w:vAlign w:val="center"/>
          </w:tcPr>
          <w:p w14:paraId="75D52B3F">
            <w:pPr>
              <w:pStyle w:val="20"/>
              <w:spacing w:before="163" w:line="360" w:lineRule="auto"/>
              <w:ind w:left="108"/>
              <w:jc w:val="both"/>
              <w:rPr>
                <w:rFonts w:hint="eastAsia"/>
                <w:sz w:val="21"/>
                <w:szCs w:val="21"/>
              </w:rPr>
            </w:pPr>
            <w:r>
              <w:rPr>
                <w:rFonts w:hint="eastAsia"/>
                <w:sz w:val="21"/>
                <w:szCs w:val="21"/>
                <w:lang w:eastAsia="zh-CN"/>
              </w:rPr>
              <w:t>☑</w:t>
            </w:r>
            <w:r>
              <w:rPr>
                <w:sz w:val="21"/>
                <w:szCs w:val="21"/>
              </w:rPr>
              <w:t>不组织，供应商自行考察</w:t>
            </w:r>
            <w:r>
              <w:rPr>
                <w:rFonts w:hint="eastAsia"/>
                <w:sz w:val="21"/>
                <w:szCs w:val="21"/>
              </w:rPr>
              <w:t xml:space="preserve">    </w:t>
            </w:r>
          </w:p>
          <w:p w14:paraId="0C2D6CF4">
            <w:pPr>
              <w:pStyle w:val="20"/>
              <w:spacing w:before="163" w:line="360" w:lineRule="auto"/>
              <w:ind w:left="108"/>
              <w:jc w:val="both"/>
              <w:rPr>
                <w:sz w:val="21"/>
                <w:szCs w:val="21"/>
              </w:rPr>
            </w:pPr>
            <w:r>
              <w:rPr>
                <w:sz w:val="21"/>
                <w:szCs w:val="21"/>
              </w:rPr>
              <w:t>□统一组织</w:t>
            </w:r>
          </w:p>
          <w:p w14:paraId="4355315C">
            <w:pPr>
              <w:pStyle w:val="20"/>
              <w:tabs>
                <w:tab w:val="left" w:pos="1308"/>
                <w:tab w:val="left" w:pos="3643"/>
              </w:tabs>
              <w:spacing w:before="191" w:line="360" w:lineRule="auto"/>
              <w:ind w:left="108" w:right="1812"/>
              <w:jc w:val="both"/>
              <w:rPr>
                <w:sz w:val="21"/>
                <w:szCs w:val="21"/>
              </w:rPr>
            </w:pPr>
            <w:r>
              <w:rPr>
                <w:sz w:val="21"/>
                <w:szCs w:val="21"/>
              </w:rPr>
              <w:t>时间：</w:t>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rPr>
              <w:t>月</w:t>
            </w:r>
            <w:r>
              <w:rPr>
                <w:sz w:val="21"/>
                <w:szCs w:val="21"/>
                <w:u w:val="single"/>
              </w:rPr>
              <w:t xml:space="preserve">  </w:t>
            </w:r>
            <w:r>
              <w:rPr>
                <w:sz w:val="21"/>
                <w:szCs w:val="21"/>
              </w:rPr>
              <w:t>日</w:t>
            </w:r>
            <w:r>
              <w:rPr>
                <w:sz w:val="21"/>
                <w:szCs w:val="21"/>
                <w:u w:val="single"/>
              </w:rPr>
              <w:t xml:space="preserve">  </w:t>
            </w:r>
            <w:r>
              <w:rPr>
                <w:sz w:val="21"/>
                <w:szCs w:val="21"/>
              </w:rPr>
              <w:t>时</w:t>
            </w:r>
            <w:r>
              <w:rPr>
                <w:sz w:val="21"/>
                <w:szCs w:val="21"/>
                <w:u w:val="single"/>
              </w:rPr>
              <w:t xml:space="preserve">  </w:t>
            </w:r>
            <w:r>
              <w:rPr>
                <w:sz w:val="21"/>
                <w:szCs w:val="21"/>
              </w:rPr>
              <w:t>分</w:t>
            </w:r>
          </w:p>
          <w:p w14:paraId="098A71F0">
            <w:pPr>
              <w:pStyle w:val="20"/>
              <w:tabs>
                <w:tab w:val="left" w:pos="1308"/>
                <w:tab w:val="left" w:pos="3643"/>
              </w:tabs>
              <w:spacing w:before="191" w:line="360" w:lineRule="auto"/>
              <w:ind w:left="108" w:right="1812"/>
              <w:jc w:val="both"/>
              <w:rPr>
                <w:sz w:val="21"/>
                <w:szCs w:val="21"/>
              </w:rPr>
            </w:pPr>
            <w:r>
              <w:rPr>
                <w:sz w:val="21"/>
                <w:szCs w:val="21"/>
              </w:rPr>
              <w:t>地点：</w:t>
            </w:r>
            <w:r>
              <w:rPr>
                <w:sz w:val="21"/>
                <w:szCs w:val="21"/>
                <w:u w:val="single"/>
              </w:rPr>
              <w:t xml:space="preserve"> </w:t>
            </w:r>
            <w:r>
              <w:rPr>
                <w:sz w:val="21"/>
                <w:szCs w:val="21"/>
                <w:u w:val="single"/>
              </w:rPr>
              <w:tab/>
            </w:r>
            <w:r>
              <w:rPr>
                <w:sz w:val="21"/>
                <w:szCs w:val="21"/>
                <w:u w:val="single"/>
              </w:rPr>
              <w:tab/>
            </w:r>
          </w:p>
          <w:p w14:paraId="0FD86C16">
            <w:pPr>
              <w:pStyle w:val="20"/>
              <w:tabs>
                <w:tab w:val="left" w:pos="4603"/>
              </w:tabs>
              <w:spacing w:line="360" w:lineRule="auto"/>
              <w:ind w:left="108"/>
              <w:jc w:val="both"/>
              <w:rPr>
                <w:sz w:val="21"/>
                <w:szCs w:val="21"/>
              </w:rPr>
            </w:pPr>
            <w:r>
              <w:rPr>
                <w:sz w:val="21"/>
                <w:szCs w:val="21"/>
              </w:rPr>
              <w:t>现场考察联系人及联系电话：</w:t>
            </w:r>
            <w:r>
              <w:rPr>
                <w:sz w:val="21"/>
                <w:szCs w:val="21"/>
                <w:u w:val="single"/>
              </w:rPr>
              <w:t xml:space="preserve"> </w:t>
            </w:r>
            <w:r>
              <w:rPr>
                <w:sz w:val="21"/>
                <w:szCs w:val="21"/>
                <w:u w:val="single"/>
              </w:rPr>
              <w:tab/>
            </w:r>
          </w:p>
          <w:p w14:paraId="757C426D">
            <w:pPr>
              <w:pStyle w:val="20"/>
              <w:spacing w:before="31" w:line="360" w:lineRule="auto"/>
              <w:ind w:left="108"/>
              <w:jc w:val="both"/>
              <w:rPr>
                <w:b/>
                <w:sz w:val="21"/>
                <w:szCs w:val="21"/>
              </w:rPr>
            </w:pPr>
            <w:r>
              <w:rPr>
                <w:b/>
                <w:sz w:val="21"/>
                <w:szCs w:val="21"/>
              </w:rPr>
              <w:t>备注：如供应商未参加采购人统一组织的现场考察，视同放弃现场考察，由此引起的一切责任由供应商自行承担。</w:t>
            </w:r>
          </w:p>
        </w:tc>
      </w:tr>
      <w:tr w14:paraId="3D67B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003" w:type="dxa"/>
            <w:noWrap w:val="0"/>
            <w:vAlign w:val="center"/>
          </w:tcPr>
          <w:p w14:paraId="24E655C8">
            <w:pPr>
              <w:pStyle w:val="20"/>
              <w:spacing w:before="156" w:line="360" w:lineRule="auto"/>
              <w:ind w:left="118" w:right="109"/>
              <w:jc w:val="both"/>
              <w:rPr>
                <w:sz w:val="21"/>
                <w:szCs w:val="21"/>
                <w:lang w:eastAsia="en-US"/>
              </w:rPr>
            </w:pPr>
            <w:r>
              <w:rPr>
                <w:sz w:val="21"/>
                <w:szCs w:val="21"/>
                <w:lang w:eastAsia="en-US"/>
              </w:rPr>
              <w:t>8.1</w:t>
            </w:r>
          </w:p>
        </w:tc>
        <w:tc>
          <w:tcPr>
            <w:tcW w:w="2026" w:type="dxa"/>
            <w:noWrap w:val="0"/>
            <w:vAlign w:val="center"/>
          </w:tcPr>
          <w:p w14:paraId="4030E409">
            <w:pPr>
              <w:spacing w:line="360" w:lineRule="auto"/>
              <w:jc w:val="both"/>
              <w:rPr>
                <w:sz w:val="21"/>
                <w:szCs w:val="21"/>
                <w:lang w:eastAsia="en-US"/>
              </w:rPr>
            </w:pPr>
            <w:r>
              <w:rPr>
                <w:rFonts w:hint="eastAsia"/>
                <w:sz w:val="21"/>
                <w:szCs w:val="21"/>
              </w:rPr>
              <w:t>供应商质疑</w:t>
            </w:r>
            <w:r>
              <w:rPr>
                <w:sz w:val="21"/>
                <w:szCs w:val="21"/>
                <w:lang w:eastAsia="en-US"/>
              </w:rPr>
              <w:t>截止时间</w:t>
            </w:r>
          </w:p>
        </w:tc>
        <w:tc>
          <w:tcPr>
            <w:tcW w:w="5468" w:type="dxa"/>
            <w:noWrap w:val="0"/>
            <w:vAlign w:val="center"/>
          </w:tcPr>
          <w:p w14:paraId="18FA3728">
            <w:pPr>
              <w:autoSpaceDE/>
              <w:autoSpaceDN/>
              <w:spacing w:line="360" w:lineRule="auto"/>
              <w:jc w:val="both"/>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1、对采购文件提出质疑的，应当在采购文件公告期限届满之日起7个工作日内</w:t>
            </w:r>
            <w:r>
              <w:rPr>
                <w:rFonts w:hint="eastAsia" w:cs="Times New Roman"/>
                <w:b/>
                <w:bCs/>
                <w:color w:val="0000FF"/>
                <w:kern w:val="2"/>
                <w:sz w:val="21"/>
                <w:lang w:val="en-US" w:bidi="ar-SA"/>
              </w:rPr>
              <w:t>书面提出。</w:t>
            </w:r>
            <w:r>
              <w:rPr>
                <w:rFonts w:hint="eastAsia" w:ascii="Times New Roman" w:hAnsi="Times New Roman" w:cs="Times New Roman"/>
                <w:kern w:val="2"/>
                <w:sz w:val="21"/>
                <w:szCs w:val="21"/>
                <w:lang w:val="en-US" w:bidi="ar-SA"/>
              </w:rPr>
              <w:t xml:space="preserve">   </w:t>
            </w:r>
          </w:p>
          <w:p w14:paraId="0657DC27">
            <w:pPr>
              <w:widowControl/>
              <w:shd w:val="clear" w:color="auto" w:fill="FFFFFF"/>
              <w:autoSpaceDE/>
              <w:autoSpaceDN/>
              <w:spacing w:line="360" w:lineRule="auto"/>
              <w:ind w:firstLine="411" w:firstLineChars="196"/>
              <w:jc w:val="both"/>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特别提示：提出质疑时须注明项目名称及项目编号。</w:t>
            </w:r>
          </w:p>
          <w:p w14:paraId="3251D092">
            <w:pPr>
              <w:autoSpaceDE/>
              <w:autoSpaceDN/>
              <w:spacing w:line="360" w:lineRule="auto"/>
              <w:ind w:firstLine="411" w:firstLineChars="196"/>
              <w:jc w:val="both"/>
              <w:rPr>
                <w:rFonts w:hint="eastAsia" w:ascii="Times New Roman" w:hAnsi="Times New Roman" w:eastAsia="宋体" w:cs="Times New Roman"/>
                <w:kern w:val="2"/>
                <w:sz w:val="21"/>
                <w:szCs w:val="21"/>
                <w:lang w:val="en-US" w:bidi="ar-SA"/>
              </w:rPr>
            </w:pPr>
            <w:r>
              <w:rPr>
                <w:rFonts w:hint="eastAsia" w:ascii="Times New Roman" w:hAnsi="Times New Roman" w:eastAsia="宋体" w:cs="Times New Roman"/>
                <w:kern w:val="2"/>
                <w:sz w:val="21"/>
                <w:szCs w:val="21"/>
                <w:lang w:val="en-US" w:bidi="ar-SA"/>
              </w:rPr>
              <w:t>询问答复及澄清或修改：在安徽融城高新技术产业发展集团网发布，采购人不再另行通知。</w:t>
            </w:r>
          </w:p>
          <w:p w14:paraId="0A61D01B">
            <w:pPr>
              <w:autoSpaceDE/>
              <w:autoSpaceDN/>
              <w:spacing w:line="360" w:lineRule="auto"/>
              <w:jc w:val="both"/>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网址：</w:t>
            </w:r>
            <w:r>
              <w:rPr>
                <w:rFonts w:ascii="Times New Roman" w:hAnsi="Times New Roman" w:cs="Times New Roman"/>
                <w:kern w:val="2"/>
                <w:sz w:val="21"/>
                <w:lang w:val="en-US" w:eastAsia="en-US" w:bidi="ar-SA"/>
              </w:rPr>
              <w:fldChar w:fldCharType="begin"/>
            </w:r>
            <w:r>
              <w:rPr>
                <w:rFonts w:ascii="Times New Roman" w:hAnsi="Times New Roman" w:cs="Times New Roman"/>
                <w:kern w:val="2"/>
                <w:sz w:val="21"/>
                <w:lang w:val="en-US" w:eastAsia="en-US" w:bidi="ar-SA"/>
              </w:rPr>
              <w:instrText xml:space="preserve"> HYPERLINK "http://www.zgj.fy.gov.cn/" </w:instrText>
            </w:r>
            <w:r>
              <w:rPr>
                <w:rFonts w:ascii="Times New Roman" w:hAnsi="Times New Roman" w:cs="Times New Roman"/>
                <w:kern w:val="2"/>
                <w:sz w:val="21"/>
                <w:lang w:val="en-US" w:eastAsia="en-US" w:bidi="ar-SA"/>
              </w:rPr>
              <w:fldChar w:fldCharType="separate"/>
            </w:r>
            <w:r>
              <w:rPr>
                <w:rFonts w:hint="eastAsia" w:ascii="Times New Roman" w:hAnsi="Times New Roman" w:cs="Times New Roman"/>
                <w:kern w:val="2"/>
                <w:sz w:val="21"/>
                <w:szCs w:val="21"/>
                <w:lang w:val="en-US" w:eastAsia="zh-CN" w:bidi="ar-SA"/>
              </w:rPr>
              <w:t>https://www.ahrcgxjt.com/</w:t>
            </w:r>
            <w:r>
              <w:rPr>
                <w:rFonts w:ascii="Times New Roman" w:hAnsi="Times New Roman" w:cs="Times New Roman"/>
                <w:kern w:val="2"/>
                <w:sz w:val="21"/>
                <w:szCs w:val="21"/>
                <w:lang w:val="en-US" w:eastAsia="en-US" w:bidi="ar-SA"/>
              </w:rPr>
              <w:fldChar w:fldCharType="end"/>
            </w:r>
            <w:r>
              <w:rPr>
                <w:rFonts w:hint="eastAsia" w:ascii="Times New Roman" w:hAnsi="Times New Roman" w:cs="Times New Roman"/>
                <w:kern w:val="2"/>
                <w:sz w:val="21"/>
                <w:szCs w:val="21"/>
                <w:lang w:val="en-US" w:bidi="ar-SA"/>
              </w:rPr>
              <w:t>，该答复内容及澄清或修改内容为采购文件的组成部分，对供应商具有同样约束力效力。（所有潜在供应商在响应文件提交截止时间前有义务在</w:t>
            </w:r>
            <w:r>
              <w:rPr>
                <w:rFonts w:hint="eastAsia" w:ascii="Times New Roman" w:hAnsi="Times New Roman" w:eastAsia="宋体" w:cs="Times New Roman"/>
                <w:kern w:val="2"/>
                <w:sz w:val="21"/>
                <w:szCs w:val="21"/>
                <w:lang w:val="en-US" w:bidi="ar-SA"/>
              </w:rPr>
              <w:t>安徽融城高新技术产业发展集团有限公司</w:t>
            </w:r>
            <w:r>
              <w:rPr>
                <w:rFonts w:hint="eastAsia" w:ascii="Times New Roman" w:hAnsi="Times New Roman" w:eastAsia="宋体" w:cs="Times New Roman"/>
                <w:kern w:val="2"/>
                <w:sz w:val="21"/>
                <w:szCs w:val="21"/>
                <w:lang w:val="en-US" w:eastAsia="zh-CN" w:bidi="ar-SA"/>
              </w:rPr>
              <w:t>网</w:t>
            </w:r>
            <w:r>
              <w:rPr>
                <w:rFonts w:hint="eastAsia" w:ascii="Times New Roman" w:hAnsi="Times New Roman" w:eastAsia="宋体" w:cs="Times New Roman"/>
                <w:kern w:val="2"/>
                <w:sz w:val="21"/>
                <w:szCs w:val="21"/>
                <w:lang w:val="en-US" w:bidi="ar-SA"/>
              </w:rPr>
              <w:t>自行查询，澄清、修改及答疑回复视为全部知晓，无需回复确认。）</w:t>
            </w:r>
          </w:p>
          <w:p w14:paraId="573CE497">
            <w:pPr>
              <w:widowControl/>
              <w:shd w:val="clear" w:color="auto" w:fill="FFFFFF"/>
              <w:autoSpaceDE/>
              <w:autoSpaceDN/>
              <w:spacing w:line="360" w:lineRule="auto"/>
              <w:jc w:val="both"/>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2、</w:t>
            </w:r>
            <w:r>
              <w:rPr>
                <w:rFonts w:ascii="Times New Roman" w:hAnsi="Times New Roman" w:cs="Times New Roman"/>
                <w:kern w:val="2"/>
                <w:sz w:val="21"/>
                <w:szCs w:val="21"/>
                <w:lang w:val="en-US" w:bidi="ar-SA"/>
              </w:rPr>
              <w:t>供应商认为采购过程、成交结果使自己的权益受到损害的</w:t>
            </w:r>
            <w:r>
              <w:rPr>
                <w:rFonts w:hint="eastAsia" w:ascii="Times New Roman" w:hAnsi="Times New Roman" w:cs="Times New Roman"/>
                <w:kern w:val="2"/>
                <w:sz w:val="21"/>
                <w:szCs w:val="21"/>
                <w:lang w:val="en-US" w:bidi="ar-SA"/>
              </w:rPr>
              <w:t>，</w:t>
            </w:r>
            <w:r>
              <w:rPr>
                <w:rFonts w:ascii="Times New Roman" w:hAnsi="Times New Roman" w:cs="Times New Roman"/>
                <w:kern w:val="2"/>
                <w:sz w:val="21"/>
                <w:szCs w:val="21"/>
                <w:lang w:val="en-US" w:bidi="ar-SA"/>
              </w:rPr>
              <w:t>可以在知道或者应知其权益受到损害之日起7个工作日内，</w:t>
            </w:r>
            <w:r>
              <w:rPr>
                <w:rFonts w:hint="eastAsia" w:cs="Times New Roman"/>
                <w:b/>
                <w:bCs/>
                <w:color w:val="0000FF"/>
                <w:kern w:val="2"/>
                <w:sz w:val="21"/>
                <w:lang w:val="en-US" w:bidi="ar-SA"/>
              </w:rPr>
              <w:t>书面提出。</w:t>
            </w:r>
          </w:p>
          <w:p w14:paraId="5E0568D1">
            <w:pPr>
              <w:pStyle w:val="20"/>
              <w:tabs>
                <w:tab w:val="left" w:pos="588"/>
              </w:tabs>
              <w:spacing w:before="232" w:line="360" w:lineRule="auto"/>
              <w:ind w:left="108"/>
              <w:jc w:val="both"/>
              <w:rPr>
                <w:sz w:val="21"/>
                <w:szCs w:val="21"/>
              </w:rPr>
            </w:pPr>
            <w:r>
              <w:rPr>
                <w:rFonts w:hint="eastAsia" w:ascii="Times New Roman" w:hAnsi="Times New Roman" w:cs="Times New Roman"/>
                <w:kern w:val="2"/>
                <w:sz w:val="21"/>
                <w:szCs w:val="21"/>
                <w:lang w:val="en-US" w:bidi="ar-SA"/>
              </w:rPr>
              <w:t>3、质疑函格式按照采购文件格式第八章 政府采购供应商质疑函范本。</w:t>
            </w:r>
          </w:p>
        </w:tc>
      </w:tr>
      <w:tr w14:paraId="43D3E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1003" w:type="dxa"/>
            <w:noWrap w:val="0"/>
            <w:vAlign w:val="center"/>
          </w:tcPr>
          <w:p w14:paraId="49CE32AB">
            <w:pPr>
              <w:pStyle w:val="20"/>
              <w:spacing w:line="360" w:lineRule="auto"/>
              <w:ind w:right="109"/>
              <w:jc w:val="both"/>
              <w:rPr>
                <w:sz w:val="21"/>
                <w:szCs w:val="21"/>
                <w:lang w:eastAsia="en-US"/>
              </w:rPr>
            </w:pPr>
            <w:r>
              <w:rPr>
                <w:sz w:val="21"/>
                <w:szCs w:val="21"/>
                <w:lang w:eastAsia="en-US"/>
              </w:rPr>
              <w:t>9.1</w:t>
            </w:r>
          </w:p>
        </w:tc>
        <w:tc>
          <w:tcPr>
            <w:tcW w:w="2026" w:type="dxa"/>
            <w:noWrap w:val="0"/>
            <w:vAlign w:val="center"/>
          </w:tcPr>
          <w:p w14:paraId="62201189">
            <w:pPr>
              <w:pStyle w:val="20"/>
              <w:spacing w:line="360" w:lineRule="auto"/>
              <w:jc w:val="both"/>
              <w:rPr>
                <w:sz w:val="21"/>
                <w:szCs w:val="21"/>
                <w:lang w:eastAsia="en-US"/>
              </w:rPr>
            </w:pPr>
            <w:r>
              <w:rPr>
                <w:sz w:val="21"/>
                <w:szCs w:val="21"/>
                <w:lang w:eastAsia="en-US"/>
              </w:rPr>
              <w:t>包别划分</w:t>
            </w:r>
          </w:p>
        </w:tc>
        <w:tc>
          <w:tcPr>
            <w:tcW w:w="5468" w:type="dxa"/>
            <w:noWrap w:val="0"/>
            <w:vAlign w:val="center"/>
          </w:tcPr>
          <w:p w14:paraId="1312D34C">
            <w:pPr>
              <w:pStyle w:val="20"/>
              <w:tabs>
                <w:tab w:val="left" w:pos="1668"/>
                <w:tab w:val="left" w:pos="2628"/>
              </w:tabs>
              <w:spacing w:before="40" w:line="360" w:lineRule="auto"/>
              <w:ind w:left="108"/>
              <w:jc w:val="both"/>
              <w:rPr>
                <w:sz w:val="21"/>
                <w:szCs w:val="21"/>
              </w:rPr>
            </w:pPr>
            <w:r>
              <w:rPr>
                <w:rFonts w:hint="eastAsia"/>
                <w:sz w:val="21"/>
                <w:szCs w:val="21"/>
                <w:lang w:eastAsia="zh-CN"/>
              </w:rPr>
              <w:t>☑</w:t>
            </w:r>
            <w:r>
              <w:rPr>
                <w:sz w:val="21"/>
                <w:szCs w:val="21"/>
              </w:rPr>
              <w:t>不分包</w:t>
            </w:r>
            <w:r>
              <w:rPr>
                <w:sz w:val="21"/>
                <w:szCs w:val="21"/>
              </w:rPr>
              <w:tab/>
            </w:r>
            <w:r>
              <w:rPr>
                <w:sz w:val="21"/>
                <w:szCs w:val="21"/>
              </w:rPr>
              <w:t>□分为</w:t>
            </w:r>
            <w:r>
              <w:rPr>
                <w:sz w:val="21"/>
                <w:szCs w:val="21"/>
              </w:rPr>
              <w:tab/>
            </w:r>
            <w:r>
              <w:rPr>
                <w:sz w:val="21"/>
                <w:szCs w:val="21"/>
              </w:rPr>
              <w:t>个包</w:t>
            </w:r>
          </w:p>
          <w:p w14:paraId="0A91683B">
            <w:pPr>
              <w:pStyle w:val="20"/>
              <w:tabs>
                <w:tab w:val="left" w:pos="5415"/>
              </w:tabs>
              <w:spacing w:before="161" w:line="360" w:lineRule="auto"/>
              <w:ind w:left="108"/>
              <w:jc w:val="both"/>
              <w:rPr>
                <w:sz w:val="21"/>
                <w:szCs w:val="21"/>
              </w:rPr>
            </w:pPr>
            <w:r>
              <w:rPr>
                <w:sz w:val="21"/>
                <w:szCs w:val="21"/>
              </w:rPr>
              <w:t>供应商参加多个包谈判的成交包数规定：</w:t>
            </w:r>
            <w:r>
              <w:rPr>
                <w:sz w:val="21"/>
                <w:szCs w:val="21"/>
                <w:u w:val="single"/>
              </w:rPr>
              <w:t xml:space="preserve"> </w:t>
            </w:r>
            <w:r>
              <w:rPr>
                <w:sz w:val="21"/>
                <w:szCs w:val="21"/>
                <w:u w:val="single"/>
              </w:rPr>
              <w:tab/>
            </w:r>
          </w:p>
        </w:tc>
      </w:tr>
      <w:tr w14:paraId="6ECFC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03" w:type="dxa"/>
            <w:noWrap w:val="0"/>
            <w:vAlign w:val="center"/>
          </w:tcPr>
          <w:p w14:paraId="3470A0BD">
            <w:pPr>
              <w:pStyle w:val="20"/>
              <w:spacing w:line="360" w:lineRule="auto"/>
              <w:ind w:right="109"/>
              <w:jc w:val="both"/>
              <w:rPr>
                <w:sz w:val="21"/>
                <w:szCs w:val="21"/>
                <w:lang w:eastAsia="en-US"/>
              </w:rPr>
            </w:pPr>
            <w:r>
              <w:rPr>
                <w:sz w:val="21"/>
                <w:szCs w:val="21"/>
                <w:lang w:eastAsia="en-US"/>
              </w:rPr>
              <w:t>13.1</w:t>
            </w:r>
          </w:p>
        </w:tc>
        <w:tc>
          <w:tcPr>
            <w:tcW w:w="2026" w:type="dxa"/>
            <w:noWrap w:val="0"/>
            <w:vAlign w:val="center"/>
          </w:tcPr>
          <w:p w14:paraId="47263A11">
            <w:pPr>
              <w:pStyle w:val="20"/>
              <w:spacing w:line="360" w:lineRule="auto"/>
              <w:jc w:val="both"/>
              <w:rPr>
                <w:sz w:val="21"/>
                <w:szCs w:val="21"/>
                <w:lang w:eastAsia="en-US"/>
              </w:rPr>
            </w:pPr>
            <w:r>
              <w:rPr>
                <w:sz w:val="21"/>
                <w:szCs w:val="21"/>
                <w:lang w:eastAsia="en-US"/>
              </w:rPr>
              <w:t>谈判保证金</w:t>
            </w:r>
          </w:p>
        </w:tc>
        <w:tc>
          <w:tcPr>
            <w:tcW w:w="5468" w:type="dxa"/>
            <w:noWrap w:val="0"/>
            <w:vAlign w:val="center"/>
          </w:tcPr>
          <w:p w14:paraId="4012EE35">
            <w:pPr>
              <w:pStyle w:val="20"/>
              <w:tabs>
                <w:tab w:val="left" w:pos="710"/>
              </w:tabs>
              <w:spacing w:before="158" w:line="360" w:lineRule="auto"/>
              <w:jc w:val="both"/>
              <w:rPr>
                <w:sz w:val="21"/>
                <w:szCs w:val="21"/>
                <w:lang w:eastAsia="en-US"/>
              </w:rPr>
            </w:pPr>
            <w:r>
              <w:rPr>
                <w:rFonts w:hint="eastAsia"/>
                <w:sz w:val="21"/>
                <w:szCs w:val="21"/>
              </w:rPr>
              <w:t>免收</w:t>
            </w:r>
          </w:p>
        </w:tc>
      </w:tr>
      <w:tr w14:paraId="49E62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center"/>
          </w:tcPr>
          <w:p w14:paraId="4768ACF7">
            <w:pPr>
              <w:pStyle w:val="20"/>
              <w:spacing w:before="95" w:line="360" w:lineRule="auto"/>
              <w:ind w:right="249"/>
              <w:jc w:val="both"/>
              <w:rPr>
                <w:sz w:val="21"/>
                <w:szCs w:val="21"/>
                <w:lang w:eastAsia="en-US"/>
              </w:rPr>
            </w:pPr>
            <w:r>
              <w:rPr>
                <w:sz w:val="21"/>
                <w:szCs w:val="21"/>
                <w:lang w:eastAsia="en-US"/>
              </w:rPr>
              <w:t>14.1</w:t>
            </w:r>
          </w:p>
        </w:tc>
        <w:tc>
          <w:tcPr>
            <w:tcW w:w="2026" w:type="dxa"/>
            <w:noWrap w:val="0"/>
            <w:vAlign w:val="center"/>
          </w:tcPr>
          <w:p w14:paraId="02983DF6">
            <w:pPr>
              <w:pStyle w:val="20"/>
              <w:spacing w:before="16" w:line="360" w:lineRule="auto"/>
              <w:ind w:left="107"/>
              <w:jc w:val="both"/>
              <w:rPr>
                <w:sz w:val="21"/>
                <w:szCs w:val="21"/>
                <w:lang w:eastAsia="en-US"/>
              </w:rPr>
            </w:pPr>
            <w:r>
              <w:rPr>
                <w:sz w:val="21"/>
                <w:szCs w:val="21"/>
                <w:lang w:eastAsia="en-US"/>
              </w:rPr>
              <w:t>谈判有效期</w:t>
            </w:r>
          </w:p>
        </w:tc>
        <w:tc>
          <w:tcPr>
            <w:tcW w:w="5468" w:type="dxa"/>
            <w:noWrap w:val="0"/>
            <w:vAlign w:val="center"/>
          </w:tcPr>
          <w:p w14:paraId="02A28A3E">
            <w:pPr>
              <w:pStyle w:val="20"/>
              <w:tabs>
                <w:tab w:val="left" w:pos="828"/>
              </w:tabs>
              <w:spacing w:before="16" w:line="360" w:lineRule="auto"/>
              <w:ind w:left="108"/>
              <w:jc w:val="both"/>
              <w:rPr>
                <w:sz w:val="21"/>
                <w:szCs w:val="21"/>
                <w:lang w:eastAsia="en-US"/>
              </w:rPr>
            </w:pPr>
            <w:r>
              <w:rPr>
                <w:rFonts w:hint="eastAsia"/>
                <w:sz w:val="21"/>
                <w:szCs w:val="21"/>
                <w:u w:val="single"/>
                <w:lang w:val="en-US" w:eastAsia="zh-CN"/>
              </w:rPr>
              <w:t>90</w:t>
            </w:r>
            <w:r>
              <w:rPr>
                <w:sz w:val="21"/>
                <w:szCs w:val="21"/>
                <w:lang w:eastAsia="en-US"/>
              </w:rPr>
              <w:t>日历日</w:t>
            </w:r>
          </w:p>
        </w:tc>
      </w:tr>
      <w:tr w14:paraId="28B6E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noWrap w:val="0"/>
            <w:vAlign w:val="center"/>
          </w:tcPr>
          <w:p w14:paraId="49AEB6C0">
            <w:pPr>
              <w:pStyle w:val="20"/>
              <w:spacing w:before="96" w:line="360" w:lineRule="auto"/>
              <w:ind w:right="249"/>
              <w:jc w:val="both"/>
              <w:rPr>
                <w:sz w:val="21"/>
                <w:szCs w:val="21"/>
                <w:lang w:eastAsia="en-US"/>
              </w:rPr>
            </w:pPr>
            <w:r>
              <w:rPr>
                <w:sz w:val="21"/>
                <w:szCs w:val="21"/>
                <w:lang w:eastAsia="en-US"/>
              </w:rPr>
              <w:t>15.1</w:t>
            </w:r>
          </w:p>
        </w:tc>
        <w:tc>
          <w:tcPr>
            <w:tcW w:w="2026" w:type="dxa"/>
            <w:noWrap w:val="0"/>
            <w:vAlign w:val="center"/>
          </w:tcPr>
          <w:p w14:paraId="7BBFEC0A">
            <w:pPr>
              <w:pStyle w:val="20"/>
              <w:spacing w:before="19" w:line="360" w:lineRule="auto"/>
              <w:ind w:left="107"/>
              <w:jc w:val="both"/>
              <w:rPr>
                <w:sz w:val="21"/>
                <w:szCs w:val="21"/>
                <w:lang w:eastAsia="en-US"/>
              </w:rPr>
            </w:pPr>
            <w:r>
              <w:rPr>
                <w:sz w:val="21"/>
                <w:szCs w:val="21"/>
                <w:lang w:eastAsia="en-US"/>
              </w:rPr>
              <w:t>响应文件要求</w:t>
            </w:r>
          </w:p>
        </w:tc>
        <w:tc>
          <w:tcPr>
            <w:tcW w:w="5468" w:type="dxa"/>
            <w:noWrap w:val="0"/>
            <w:vAlign w:val="center"/>
          </w:tcPr>
          <w:p w14:paraId="0137408A">
            <w:pPr>
              <w:pStyle w:val="20"/>
              <w:spacing w:before="98" w:line="360" w:lineRule="auto"/>
              <w:ind w:left="105" w:leftChars="0"/>
              <w:rPr>
                <w:sz w:val="21"/>
                <w:szCs w:val="21"/>
                <w:lang w:eastAsia="en-US"/>
              </w:rPr>
            </w:pPr>
            <w:r>
              <w:rPr>
                <w:rFonts w:hint="eastAsia" w:ascii="宋体" w:hAnsi="宋体" w:eastAsia="宋体" w:cs="宋体"/>
                <w:b/>
                <w:bCs/>
                <w:sz w:val="21"/>
                <w:szCs w:val="21"/>
                <w:lang w:val="en-US" w:eastAsia="zh-CN"/>
              </w:rPr>
              <w:t>纸质版响应文件一正两副，</w:t>
            </w:r>
            <w:r>
              <w:rPr>
                <w:rFonts w:hint="eastAsia" w:ascii="宋体" w:hAnsi="宋体" w:eastAsia="宋体" w:cs="宋体"/>
                <w:b/>
                <w:bCs/>
                <w:sz w:val="21"/>
                <w:szCs w:val="21"/>
                <w:lang w:eastAsia="en-US"/>
              </w:rPr>
              <w:t>电子版响应文件（U盘）一份</w:t>
            </w:r>
            <w:r>
              <w:rPr>
                <w:rFonts w:hint="eastAsia" w:ascii="宋体" w:hAnsi="宋体" w:eastAsia="宋体" w:cs="宋体"/>
                <w:b/>
                <w:bCs/>
                <w:sz w:val="21"/>
                <w:szCs w:val="21"/>
                <w:lang w:eastAsia="zh-CN"/>
              </w:rPr>
              <w:t>，</w:t>
            </w:r>
            <w:r>
              <w:rPr>
                <w:rFonts w:hint="eastAsia" w:ascii="宋体" w:hAnsi="宋体" w:eastAsia="宋体" w:cs="宋体"/>
                <w:b/>
                <w:bCs/>
                <w:sz w:val="21"/>
                <w:szCs w:val="21"/>
                <w:lang w:eastAsia="en-US"/>
              </w:rPr>
              <w:t>响应文件电子版密封方式：U盘单独放入一个密封袋中，</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U盘内容需与响应文件一致，签字盖章后完整扫描版</w:t>
            </w:r>
            <w:r>
              <w:rPr>
                <w:rFonts w:hint="eastAsia" w:ascii="宋体" w:hAnsi="宋体" w:eastAsia="宋体" w:cs="宋体"/>
                <w:b/>
                <w:bCs/>
                <w:sz w:val="21"/>
                <w:szCs w:val="21"/>
                <w:lang w:eastAsia="zh-CN"/>
              </w:rPr>
              <w:t>）</w:t>
            </w:r>
            <w:r>
              <w:rPr>
                <w:rFonts w:hint="eastAsia" w:ascii="宋体" w:hAnsi="宋体" w:eastAsia="宋体" w:cs="宋体"/>
                <w:b/>
                <w:bCs/>
                <w:sz w:val="21"/>
                <w:szCs w:val="21"/>
                <w:lang w:eastAsia="en-US"/>
              </w:rPr>
              <w:t>加贴封条，并在封套封口处加盖供应商单位章，在封套上标记“响应文件电子版”字样。无电子版文件作无效标处理。</w:t>
            </w:r>
          </w:p>
        </w:tc>
      </w:tr>
      <w:tr w14:paraId="1BCCE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3" w:type="dxa"/>
            <w:noWrap w:val="0"/>
            <w:vAlign w:val="center"/>
          </w:tcPr>
          <w:p w14:paraId="1D1E548F">
            <w:pPr>
              <w:pStyle w:val="20"/>
              <w:spacing w:line="360" w:lineRule="auto"/>
              <w:ind w:right="249"/>
              <w:jc w:val="both"/>
              <w:rPr>
                <w:sz w:val="21"/>
                <w:szCs w:val="21"/>
                <w:lang w:eastAsia="en-US"/>
              </w:rPr>
            </w:pPr>
            <w:r>
              <w:rPr>
                <w:sz w:val="21"/>
                <w:szCs w:val="21"/>
                <w:lang w:eastAsia="en-US"/>
              </w:rPr>
              <w:t>15.3</w:t>
            </w:r>
          </w:p>
        </w:tc>
        <w:tc>
          <w:tcPr>
            <w:tcW w:w="2026" w:type="dxa"/>
            <w:noWrap w:val="0"/>
            <w:vAlign w:val="center"/>
          </w:tcPr>
          <w:p w14:paraId="784694C3">
            <w:pPr>
              <w:pStyle w:val="20"/>
              <w:spacing w:line="360" w:lineRule="auto"/>
              <w:ind w:left="107"/>
              <w:jc w:val="both"/>
              <w:rPr>
                <w:sz w:val="21"/>
                <w:szCs w:val="21"/>
              </w:rPr>
            </w:pPr>
            <w:r>
              <w:rPr>
                <w:sz w:val="21"/>
                <w:szCs w:val="21"/>
              </w:rPr>
              <w:t>谈判现场提交的其他材料要求</w:t>
            </w:r>
          </w:p>
        </w:tc>
        <w:tc>
          <w:tcPr>
            <w:tcW w:w="5468" w:type="dxa"/>
            <w:noWrap w:val="0"/>
            <w:vAlign w:val="center"/>
          </w:tcPr>
          <w:p w14:paraId="471D965B">
            <w:pPr>
              <w:pStyle w:val="20"/>
              <w:spacing w:line="360" w:lineRule="auto"/>
              <w:rPr>
                <w:sz w:val="21"/>
                <w:szCs w:val="21"/>
                <w:lang w:eastAsia="en-US"/>
              </w:rPr>
            </w:pPr>
            <w:r>
              <w:rPr>
                <w:rFonts w:hint="eastAsia"/>
                <w:b/>
                <w:bCs/>
                <w:sz w:val="21"/>
                <w:szCs w:val="21"/>
              </w:rPr>
              <w:t>1、开标时供应商法定代表人或其授权代理人应携带法定代表人身份证明书或法定代表人授权委托书（单独提交一份）及本人身份证原件签名报到参加</w:t>
            </w:r>
            <w:r>
              <w:rPr>
                <w:rFonts w:hint="eastAsia"/>
                <w:b/>
                <w:bCs/>
                <w:sz w:val="21"/>
                <w:szCs w:val="21"/>
                <w:lang w:val="en-US" w:eastAsia="zh-CN"/>
              </w:rPr>
              <w:t>磋商</w:t>
            </w:r>
            <w:r>
              <w:rPr>
                <w:rFonts w:hint="eastAsia"/>
                <w:b/>
                <w:bCs/>
                <w:sz w:val="21"/>
                <w:szCs w:val="21"/>
              </w:rPr>
              <w:t xml:space="preserve">会。在递交响应文件的同时进行验证，请供应商在递交文件的时候准备好相关证件。未通过核验的，采购人拒绝接收其响应文件。开标时各供应商仅限法人或授权委托人进入开标室。 </w:t>
            </w:r>
            <w:r>
              <w:rPr>
                <w:rFonts w:hint="eastAsia"/>
                <w:sz w:val="21"/>
                <w:szCs w:val="21"/>
              </w:rPr>
              <w:t xml:space="preserve"> </w:t>
            </w:r>
          </w:p>
        </w:tc>
      </w:tr>
      <w:tr w14:paraId="0E95C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3" w:type="dxa"/>
            <w:noWrap w:val="0"/>
            <w:vAlign w:val="center"/>
          </w:tcPr>
          <w:p w14:paraId="11B783D6">
            <w:pPr>
              <w:pStyle w:val="20"/>
              <w:spacing w:line="360" w:lineRule="auto"/>
              <w:ind w:right="249"/>
              <w:jc w:val="both"/>
              <w:rPr>
                <w:sz w:val="21"/>
                <w:szCs w:val="21"/>
                <w:lang w:eastAsia="en-US"/>
              </w:rPr>
            </w:pPr>
            <w:r>
              <w:rPr>
                <w:sz w:val="21"/>
                <w:szCs w:val="21"/>
                <w:lang w:eastAsia="en-US"/>
              </w:rPr>
              <w:t>16.1</w:t>
            </w:r>
          </w:p>
        </w:tc>
        <w:tc>
          <w:tcPr>
            <w:tcW w:w="2026" w:type="dxa"/>
            <w:noWrap w:val="0"/>
            <w:vAlign w:val="center"/>
          </w:tcPr>
          <w:p w14:paraId="0A764C32">
            <w:pPr>
              <w:pStyle w:val="20"/>
              <w:spacing w:before="79" w:line="360" w:lineRule="auto"/>
              <w:ind w:left="107"/>
              <w:rPr>
                <w:sz w:val="21"/>
                <w:szCs w:val="21"/>
              </w:rPr>
            </w:pPr>
            <w:r>
              <w:rPr>
                <w:sz w:val="21"/>
                <w:szCs w:val="21"/>
              </w:rPr>
              <w:t>响应文件提交截</w:t>
            </w:r>
          </w:p>
          <w:p w14:paraId="7DDAE161">
            <w:pPr>
              <w:pStyle w:val="20"/>
              <w:spacing w:before="160" w:line="360" w:lineRule="auto"/>
              <w:ind w:left="107" w:leftChars="0"/>
              <w:rPr>
                <w:sz w:val="21"/>
                <w:szCs w:val="21"/>
              </w:rPr>
            </w:pPr>
            <w:r>
              <w:rPr>
                <w:sz w:val="21"/>
                <w:szCs w:val="21"/>
              </w:rPr>
              <w:t>止时间</w:t>
            </w:r>
          </w:p>
        </w:tc>
        <w:tc>
          <w:tcPr>
            <w:tcW w:w="5468" w:type="dxa"/>
            <w:noWrap w:val="0"/>
            <w:vAlign w:val="center"/>
          </w:tcPr>
          <w:p w14:paraId="2F3E6F4D">
            <w:pPr>
              <w:pStyle w:val="20"/>
              <w:spacing w:before="3" w:line="360" w:lineRule="auto"/>
              <w:rPr>
                <w:sz w:val="21"/>
                <w:szCs w:val="21"/>
              </w:rPr>
            </w:pPr>
          </w:p>
          <w:p w14:paraId="5E79A844">
            <w:pPr>
              <w:pStyle w:val="20"/>
              <w:spacing w:line="360" w:lineRule="auto"/>
              <w:ind w:left="105" w:leftChars="0"/>
              <w:rPr>
                <w:sz w:val="21"/>
                <w:szCs w:val="21"/>
              </w:rPr>
            </w:pPr>
            <w:r>
              <w:rPr>
                <w:i w:val="0"/>
                <w:iCs w:val="0"/>
                <w:sz w:val="21"/>
                <w:szCs w:val="21"/>
                <w:u w:val="single"/>
              </w:rPr>
              <w:t>详见谈判公告</w:t>
            </w:r>
          </w:p>
        </w:tc>
      </w:tr>
      <w:tr w14:paraId="6D777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3" w:type="dxa"/>
            <w:noWrap w:val="0"/>
            <w:vAlign w:val="center"/>
          </w:tcPr>
          <w:p w14:paraId="606B4892">
            <w:pPr>
              <w:pStyle w:val="20"/>
              <w:spacing w:line="360" w:lineRule="auto"/>
              <w:ind w:right="249"/>
              <w:jc w:val="both"/>
              <w:rPr>
                <w:sz w:val="21"/>
                <w:szCs w:val="21"/>
                <w:lang w:eastAsia="en-US"/>
              </w:rPr>
            </w:pPr>
            <w:r>
              <w:rPr>
                <w:sz w:val="21"/>
                <w:szCs w:val="21"/>
                <w:lang w:eastAsia="en-US"/>
              </w:rPr>
              <w:t>17.3</w:t>
            </w:r>
          </w:p>
        </w:tc>
        <w:tc>
          <w:tcPr>
            <w:tcW w:w="2026" w:type="dxa"/>
            <w:noWrap w:val="0"/>
            <w:vAlign w:val="center"/>
          </w:tcPr>
          <w:p w14:paraId="3BAE49F9">
            <w:pPr>
              <w:pStyle w:val="20"/>
              <w:spacing w:line="360" w:lineRule="auto"/>
              <w:ind w:left="107"/>
              <w:jc w:val="both"/>
              <w:rPr>
                <w:sz w:val="21"/>
                <w:szCs w:val="21"/>
                <w:lang w:eastAsia="en-US"/>
              </w:rPr>
            </w:pPr>
            <w:r>
              <w:rPr>
                <w:sz w:val="21"/>
                <w:szCs w:val="21"/>
                <w:lang w:eastAsia="en-US"/>
              </w:rPr>
              <w:t>响应文件解</w:t>
            </w:r>
            <w:r>
              <w:rPr>
                <w:rFonts w:hint="eastAsia"/>
                <w:sz w:val="21"/>
                <w:szCs w:val="21"/>
                <w:lang w:val="en-US" w:eastAsia="zh-CN"/>
              </w:rPr>
              <w:t>封</w:t>
            </w:r>
            <w:r>
              <w:rPr>
                <w:sz w:val="21"/>
                <w:szCs w:val="21"/>
                <w:lang w:eastAsia="en-US"/>
              </w:rPr>
              <w:t>时间</w:t>
            </w:r>
          </w:p>
        </w:tc>
        <w:tc>
          <w:tcPr>
            <w:tcW w:w="5468" w:type="dxa"/>
            <w:noWrap w:val="0"/>
            <w:vAlign w:val="center"/>
          </w:tcPr>
          <w:p w14:paraId="4C4B883A">
            <w:pPr>
              <w:pStyle w:val="20"/>
              <w:spacing w:before="160" w:line="360" w:lineRule="auto"/>
              <w:ind w:left="108"/>
              <w:jc w:val="both"/>
              <w:rPr>
                <w:sz w:val="21"/>
                <w:szCs w:val="21"/>
              </w:rPr>
            </w:pPr>
            <w:r>
              <w:rPr>
                <w:sz w:val="21"/>
                <w:szCs w:val="21"/>
                <w:u w:val="single"/>
              </w:rPr>
              <w:t>响应文件提交截止时间后 30 分钟内</w:t>
            </w:r>
          </w:p>
        </w:tc>
      </w:tr>
      <w:tr w14:paraId="32D96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vMerge w:val="restart"/>
            <w:noWrap w:val="0"/>
            <w:vAlign w:val="center"/>
          </w:tcPr>
          <w:p w14:paraId="541594EF">
            <w:pPr>
              <w:pStyle w:val="20"/>
              <w:spacing w:line="360" w:lineRule="auto"/>
              <w:jc w:val="both"/>
              <w:rPr>
                <w:sz w:val="21"/>
                <w:szCs w:val="21"/>
                <w:lang w:eastAsia="en-US"/>
              </w:rPr>
            </w:pPr>
            <w:r>
              <w:rPr>
                <w:sz w:val="21"/>
                <w:szCs w:val="21"/>
                <w:lang w:eastAsia="en-US"/>
              </w:rPr>
              <w:t>19.1</w:t>
            </w:r>
          </w:p>
        </w:tc>
        <w:tc>
          <w:tcPr>
            <w:tcW w:w="2026" w:type="dxa"/>
            <w:noWrap w:val="0"/>
            <w:vAlign w:val="center"/>
          </w:tcPr>
          <w:p w14:paraId="22ECD59F">
            <w:pPr>
              <w:pStyle w:val="20"/>
              <w:spacing w:before="19" w:line="360" w:lineRule="auto"/>
              <w:ind w:left="107"/>
              <w:jc w:val="both"/>
              <w:rPr>
                <w:sz w:val="21"/>
                <w:szCs w:val="21"/>
                <w:lang w:eastAsia="en-US"/>
              </w:rPr>
            </w:pPr>
            <w:r>
              <w:rPr>
                <w:sz w:val="21"/>
                <w:szCs w:val="21"/>
                <w:lang w:eastAsia="en-US"/>
              </w:rPr>
              <w:t>谈判时间</w:t>
            </w:r>
          </w:p>
        </w:tc>
        <w:tc>
          <w:tcPr>
            <w:tcW w:w="5468" w:type="dxa"/>
            <w:noWrap w:val="0"/>
            <w:vAlign w:val="center"/>
          </w:tcPr>
          <w:p w14:paraId="6187FF76">
            <w:pPr>
              <w:pStyle w:val="20"/>
              <w:spacing w:before="19" w:line="360" w:lineRule="auto"/>
              <w:ind w:left="108"/>
              <w:jc w:val="both"/>
              <w:rPr>
                <w:sz w:val="21"/>
                <w:szCs w:val="21"/>
              </w:rPr>
            </w:pPr>
            <w:r>
              <w:rPr>
                <w:sz w:val="21"/>
                <w:szCs w:val="21"/>
                <w:u w:val="single"/>
              </w:rPr>
              <w:t>详见谈判公告</w:t>
            </w:r>
          </w:p>
        </w:tc>
      </w:tr>
      <w:tr w14:paraId="0E8C9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vMerge w:val="continue"/>
            <w:tcBorders>
              <w:top w:val="nil"/>
            </w:tcBorders>
            <w:noWrap w:val="0"/>
            <w:vAlign w:val="center"/>
          </w:tcPr>
          <w:p w14:paraId="0255FEEB">
            <w:pPr>
              <w:spacing w:line="360" w:lineRule="auto"/>
              <w:jc w:val="both"/>
              <w:rPr>
                <w:sz w:val="21"/>
                <w:szCs w:val="21"/>
              </w:rPr>
            </w:pPr>
          </w:p>
        </w:tc>
        <w:tc>
          <w:tcPr>
            <w:tcW w:w="2026" w:type="dxa"/>
            <w:noWrap w:val="0"/>
            <w:vAlign w:val="center"/>
          </w:tcPr>
          <w:p w14:paraId="59675254">
            <w:pPr>
              <w:pStyle w:val="20"/>
              <w:spacing w:before="16" w:line="360" w:lineRule="auto"/>
              <w:ind w:left="107"/>
              <w:jc w:val="both"/>
              <w:rPr>
                <w:sz w:val="21"/>
                <w:szCs w:val="21"/>
                <w:lang w:eastAsia="en-US"/>
              </w:rPr>
            </w:pPr>
            <w:r>
              <w:rPr>
                <w:sz w:val="21"/>
                <w:szCs w:val="21"/>
                <w:lang w:eastAsia="en-US"/>
              </w:rPr>
              <w:t>谈判地点</w:t>
            </w:r>
          </w:p>
        </w:tc>
        <w:tc>
          <w:tcPr>
            <w:tcW w:w="5468" w:type="dxa"/>
            <w:noWrap w:val="0"/>
            <w:vAlign w:val="center"/>
          </w:tcPr>
          <w:p w14:paraId="4007716E">
            <w:pPr>
              <w:pStyle w:val="20"/>
              <w:spacing w:before="16" w:line="360" w:lineRule="auto"/>
              <w:ind w:left="108"/>
              <w:jc w:val="both"/>
              <w:rPr>
                <w:sz w:val="21"/>
                <w:szCs w:val="21"/>
              </w:rPr>
            </w:pPr>
            <w:r>
              <w:rPr>
                <w:sz w:val="21"/>
                <w:szCs w:val="21"/>
                <w:u w:val="single"/>
              </w:rPr>
              <w:t>详见谈判公告</w:t>
            </w:r>
          </w:p>
        </w:tc>
      </w:tr>
      <w:tr w14:paraId="0C34D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center"/>
          </w:tcPr>
          <w:p w14:paraId="1EC19935">
            <w:pPr>
              <w:pStyle w:val="20"/>
              <w:spacing w:before="96" w:line="360" w:lineRule="auto"/>
              <w:ind w:right="249"/>
              <w:jc w:val="both"/>
              <w:rPr>
                <w:sz w:val="21"/>
                <w:szCs w:val="21"/>
                <w:lang w:eastAsia="en-US"/>
              </w:rPr>
            </w:pPr>
            <w:r>
              <w:rPr>
                <w:sz w:val="21"/>
                <w:szCs w:val="21"/>
                <w:lang w:eastAsia="en-US"/>
              </w:rPr>
              <w:t>19.3</w:t>
            </w:r>
          </w:p>
        </w:tc>
        <w:tc>
          <w:tcPr>
            <w:tcW w:w="2026" w:type="dxa"/>
            <w:noWrap w:val="0"/>
            <w:vAlign w:val="center"/>
          </w:tcPr>
          <w:p w14:paraId="0C39B0A1">
            <w:pPr>
              <w:pStyle w:val="20"/>
              <w:spacing w:before="16" w:line="360" w:lineRule="auto"/>
              <w:ind w:left="107"/>
              <w:jc w:val="both"/>
              <w:rPr>
                <w:sz w:val="21"/>
                <w:szCs w:val="21"/>
                <w:lang w:eastAsia="en-US"/>
              </w:rPr>
            </w:pPr>
            <w:r>
              <w:rPr>
                <w:sz w:val="21"/>
                <w:szCs w:val="21"/>
                <w:lang w:eastAsia="en-US"/>
              </w:rPr>
              <w:t>评审方法</w:t>
            </w:r>
          </w:p>
        </w:tc>
        <w:tc>
          <w:tcPr>
            <w:tcW w:w="5468" w:type="dxa"/>
            <w:noWrap w:val="0"/>
            <w:vAlign w:val="center"/>
          </w:tcPr>
          <w:p w14:paraId="230B93E5">
            <w:pPr>
              <w:pStyle w:val="20"/>
              <w:spacing w:before="16" w:line="360" w:lineRule="auto"/>
              <w:ind w:left="108"/>
              <w:jc w:val="both"/>
              <w:rPr>
                <w:sz w:val="21"/>
                <w:szCs w:val="21"/>
                <w:lang w:eastAsia="en-US"/>
              </w:rPr>
            </w:pPr>
            <w:r>
              <w:rPr>
                <w:rFonts w:hint="eastAsia"/>
                <w:sz w:val="21"/>
                <w:szCs w:val="21"/>
                <w:lang w:eastAsia="zh-CN"/>
              </w:rPr>
              <w:t>☑</w:t>
            </w:r>
            <w:r>
              <w:rPr>
                <w:sz w:val="21"/>
                <w:szCs w:val="21"/>
                <w:u w:val="single"/>
                <w:lang w:eastAsia="en-US"/>
              </w:rPr>
              <w:t>最低评审价法</w:t>
            </w:r>
          </w:p>
        </w:tc>
      </w:tr>
      <w:tr w14:paraId="70F3A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003" w:type="dxa"/>
            <w:vMerge w:val="restart"/>
            <w:noWrap w:val="0"/>
            <w:vAlign w:val="center"/>
          </w:tcPr>
          <w:p w14:paraId="2E718C0B">
            <w:pPr>
              <w:pStyle w:val="20"/>
              <w:spacing w:line="360" w:lineRule="auto"/>
              <w:jc w:val="both"/>
              <w:rPr>
                <w:sz w:val="21"/>
                <w:szCs w:val="21"/>
                <w:lang w:eastAsia="en-US"/>
              </w:rPr>
            </w:pPr>
            <w:r>
              <w:rPr>
                <w:sz w:val="21"/>
                <w:szCs w:val="21"/>
                <w:lang w:eastAsia="en-US"/>
              </w:rPr>
              <w:t>24.1</w:t>
            </w:r>
          </w:p>
        </w:tc>
        <w:tc>
          <w:tcPr>
            <w:tcW w:w="2026" w:type="dxa"/>
            <w:vMerge w:val="restart"/>
            <w:noWrap w:val="0"/>
            <w:vAlign w:val="center"/>
          </w:tcPr>
          <w:p w14:paraId="16A621C7">
            <w:pPr>
              <w:pStyle w:val="20"/>
              <w:spacing w:before="4" w:line="360" w:lineRule="auto"/>
              <w:jc w:val="both"/>
              <w:rPr>
                <w:sz w:val="21"/>
                <w:szCs w:val="21"/>
              </w:rPr>
            </w:pPr>
          </w:p>
          <w:p w14:paraId="6D0DEA12">
            <w:pPr>
              <w:pStyle w:val="20"/>
              <w:spacing w:line="360" w:lineRule="auto"/>
              <w:ind w:left="107" w:right="74"/>
              <w:jc w:val="both"/>
              <w:rPr>
                <w:sz w:val="21"/>
                <w:szCs w:val="21"/>
              </w:rPr>
            </w:pPr>
            <w:r>
              <w:rPr>
                <w:sz w:val="21"/>
                <w:szCs w:val="21"/>
              </w:rPr>
              <w:t>确定成交候选人和成交供应商</w:t>
            </w:r>
          </w:p>
        </w:tc>
        <w:tc>
          <w:tcPr>
            <w:tcW w:w="5468" w:type="dxa"/>
            <w:noWrap w:val="0"/>
            <w:vAlign w:val="center"/>
          </w:tcPr>
          <w:p w14:paraId="56753C88">
            <w:pPr>
              <w:pStyle w:val="20"/>
              <w:tabs>
                <w:tab w:val="left" w:pos="5083"/>
              </w:tabs>
              <w:spacing w:before="19" w:line="360" w:lineRule="auto"/>
              <w:ind w:left="108"/>
              <w:jc w:val="both"/>
              <w:rPr>
                <w:rFonts w:hint="default" w:eastAsia="宋体"/>
                <w:sz w:val="21"/>
                <w:szCs w:val="21"/>
                <w:lang w:val="en-US" w:eastAsia="zh-CN"/>
              </w:rPr>
            </w:pPr>
            <w:r>
              <w:rPr>
                <w:sz w:val="21"/>
                <w:szCs w:val="21"/>
              </w:rPr>
              <w:t>谈判小组推荐成交候选人的数量：</w:t>
            </w:r>
            <w:r>
              <w:rPr>
                <w:rFonts w:hint="eastAsia"/>
                <w:sz w:val="21"/>
                <w:szCs w:val="21"/>
                <w:u w:val="single"/>
                <w:lang w:val="en-US" w:eastAsia="zh-CN"/>
              </w:rPr>
              <w:t>3名及以上</w:t>
            </w:r>
          </w:p>
        </w:tc>
      </w:tr>
      <w:tr w14:paraId="6EF67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3" w:type="dxa"/>
            <w:vMerge w:val="continue"/>
            <w:tcBorders>
              <w:top w:val="nil"/>
            </w:tcBorders>
            <w:noWrap w:val="0"/>
            <w:vAlign w:val="center"/>
          </w:tcPr>
          <w:p w14:paraId="2E1D20C6">
            <w:pPr>
              <w:spacing w:line="360" w:lineRule="auto"/>
              <w:jc w:val="both"/>
              <w:rPr>
                <w:sz w:val="21"/>
                <w:szCs w:val="21"/>
              </w:rPr>
            </w:pPr>
          </w:p>
        </w:tc>
        <w:tc>
          <w:tcPr>
            <w:tcW w:w="2026" w:type="dxa"/>
            <w:vMerge w:val="continue"/>
            <w:tcBorders>
              <w:top w:val="nil"/>
            </w:tcBorders>
            <w:noWrap w:val="0"/>
            <w:vAlign w:val="center"/>
          </w:tcPr>
          <w:p w14:paraId="4D9080B4">
            <w:pPr>
              <w:spacing w:line="360" w:lineRule="auto"/>
              <w:jc w:val="both"/>
              <w:rPr>
                <w:sz w:val="21"/>
                <w:szCs w:val="21"/>
              </w:rPr>
            </w:pPr>
          </w:p>
        </w:tc>
        <w:tc>
          <w:tcPr>
            <w:tcW w:w="5468" w:type="dxa"/>
            <w:noWrap w:val="0"/>
            <w:vAlign w:val="center"/>
          </w:tcPr>
          <w:p w14:paraId="27BFC23A">
            <w:pPr>
              <w:pStyle w:val="20"/>
              <w:spacing w:line="360" w:lineRule="auto"/>
              <w:ind w:firstLine="210" w:firstLineChars="100"/>
              <w:jc w:val="both"/>
              <w:rPr>
                <w:sz w:val="21"/>
                <w:szCs w:val="21"/>
              </w:rPr>
            </w:pPr>
            <w:r>
              <w:rPr>
                <w:rFonts w:hint="eastAsia"/>
                <w:sz w:val="21"/>
                <w:szCs w:val="21"/>
              </w:rPr>
              <w:t>确定成交供应商：</w:t>
            </w:r>
          </w:p>
          <w:p w14:paraId="213AFF5E">
            <w:pPr>
              <w:pStyle w:val="20"/>
              <w:tabs>
                <w:tab w:val="left" w:pos="1188"/>
              </w:tabs>
              <w:spacing w:before="158" w:line="360" w:lineRule="auto"/>
              <w:ind w:left="108"/>
              <w:jc w:val="both"/>
              <w:rPr>
                <w:sz w:val="21"/>
                <w:szCs w:val="21"/>
                <w:lang w:eastAsia="en-US"/>
              </w:rPr>
            </w:pPr>
            <w:r>
              <w:rPr>
                <w:rFonts w:hint="eastAsia"/>
                <w:sz w:val="21"/>
                <w:szCs w:val="21"/>
                <w:lang w:eastAsia="zh-CN"/>
              </w:rPr>
              <w:t>☑</w:t>
            </w:r>
            <w:r>
              <w:rPr>
                <w:rFonts w:hint="eastAsia"/>
                <w:sz w:val="21"/>
                <w:szCs w:val="21"/>
              </w:rPr>
              <w:t>采购人委托谈判小组确定</w:t>
            </w:r>
            <w:r>
              <w:rPr>
                <w:sz w:val="21"/>
                <w:szCs w:val="21"/>
              </w:rPr>
              <w:t xml:space="preserve">  □采购人确定</w:t>
            </w:r>
          </w:p>
        </w:tc>
      </w:tr>
    </w:tbl>
    <w:p w14:paraId="3CB090A6">
      <w:pPr>
        <w:pStyle w:val="10"/>
        <w:spacing w:before="9" w:line="360" w:lineRule="auto"/>
        <w:rPr>
          <w:sz w:val="21"/>
          <w:szCs w:val="21"/>
        </w:rPr>
      </w:pPr>
    </w:p>
    <w:tbl>
      <w:tblPr>
        <w:tblStyle w:val="16"/>
        <w:tblpPr w:leftFromText="180" w:rightFromText="180" w:vertAnchor="text" w:tblpXSpec="center" w:tblpY="1"/>
        <w:tblOverlap w:val="neve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14:paraId="6465A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4" w:hRule="atLeast"/>
        </w:trPr>
        <w:tc>
          <w:tcPr>
            <w:tcW w:w="1003" w:type="dxa"/>
            <w:noWrap w:val="0"/>
            <w:vAlign w:val="center"/>
          </w:tcPr>
          <w:p w14:paraId="05D30948">
            <w:pPr>
              <w:pStyle w:val="20"/>
              <w:spacing w:line="360" w:lineRule="auto"/>
              <w:ind w:right="249"/>
              <w:jc w:val="both"/>
              <w:rPr>
                <w:sz w:val="21"/>
                <w:szCs w:val="21"/>
                <w:lang w:eastAsia="en-US"/>
              </w:rPr>
            </w:pPr>
            <w:r>
              <w:rPr>
                <w:sz w:val="21"/>
                <w:szCs w:val="21"/>
                <w:lang w:eastAsia="en-US"/>
              </w:rPr>
              <w:t>27.2</w:t>
            </w:r>
          </w:p>
        </w:tc>
        <w:tc>
          <w:tcPr>
            <w:tcW w:w="2026" w:type="dxa"/>
            <w:noWrap w:val="0"/>
            <w:vAlign w:val="center"/>
          </w:tcPr>
          <w:p w14:paraId="6E2B2BEF">
            <w:pPr>
              <w:pStyle w:val="20"/>
              <w:spacing w:before="149" w:line="360" w:lineRule="auto"/>
              <w:ind w:right="74"/>
              <w:jc w:val="both"/>
              <w:rPr>
                <w:sz w:val="21"/>
                <w:szCs w:val="21"/>
              </w:rPr>
            </w:pPr>
            <w:r>
              <w:rPr>
                <w:sz w:val="21"/>
                <w:szCs w:val="21"/>
              </w:rPr>
              <w:t>随成交结果公告同时公告的成交供应商的响应文件内容</w:t>
            </w:r>
          </w:p>
        </w:tc>
        <w:tc>
          <w:tcPr>
            <w:tcW w:w="5468" w:type="dxa"/>
            <w:noWrap w:val="0"/>
            <w:vAlign w:val="center"/>
          </w:tcPr>
          <w:p w14:paraId="6291773A">
            <w:pPr>
              <w:spacing w:line="360" w:lineRule="auto"/>
              <w:jc w:val="both"/>
              <w:rPr>
                <w:sz w:val="21"/>
                <w:szCs w:val="21"/>
              </w:rPr>
            </w:pPr>
            <w:r>
              <w:rPr>
                <w:rFonts w:hint="eastAsia"/>
                <w:sz w:val="21"/>
                <w:szCs w:val="21"/>
              </w:rPr>
              <w:t>（</w:t>
            </w:r>
            <w:r>
              <w:rPr>
                <w:sz w:val="21"/>
                <w:szCs w:val="21"/>
              </w:rPr>
              <w:t>1</w:t>
            </w:r>
            <w:r>
              <w:rPr>
                <w:rFonts w:hint="eastAsia"/>
                <w:sz w:val="21"/>
                <w:szCs w:val="21"/>
              </w:rPr>
              <w:t>）中小企业声明函；（如有）</w:t>
            </w:r>
          </w:p>
          <w:p w14:paraId="47F9D9E5">
            <w:pPr>
              <w:spacing w:line="360" w:lineRule="auto"/>
              <w:jc w:val="both"/>
              <w:rPr>
                <w:sz w:val="21"/>
                <w:szCs w:val="21"/>
              </w:rPr>
            </w:pPr>
            <w:r>
              <w:rPr>
                <w:rFonts w:hint="eastAsia"/>
                <w:sz w:val="21"/>
                <w:szCs w:val="21"/>
              </w:rPr>
              <w:t>（2）残疾人福利性单位声明函；（如有）</w:t>
            </w:r>
          </w:p>
          <w:p w14:paraId="09F76B88">
            <w:pPr>
              <w:pStyle w:val="20"/>
              <w:tabs>
                <w:tab w:val="left" w:pos="723"/>
              </w:tabs>
              <w:spacing w:before="8" w:line="360" w:lineRule="auto"/>
              <w:ind w:right="90"/>
              <w:jc w:val="both"/>
              <w:rPr>
                <w:sz w:val="21"/>
                <w:szCs w:val="21"/>
              </w:rPr>
            </w:pPr>
            <w:r>
              <w:rPr>
                <w:rFonts w:hint="eastAsia"/>
                <w:sz w:val="21"/>
                <w:szCs w:val="21"/>
              </w:rPr>
              <w:t>（3）采购文件中规定进行公示的其他内容。（如有</w:t>
            </w:r>
            <w:r>
              <w:rPr>
                <w:sz w:val="21"/>
                <w:szCs w:val="21"/>
              </w:rPr>
              <w:t>）</w:t>
            </w:r>
          </w:p>
        </w:tc>
      </w:tr>
      <w:tr w14:paraId="00114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3" w:type="dxa"/>
            <w:noWrap w:val="0"/>
            <w:vAlign w:val="center"/>
          </w:tcPr>
          <w:p w14:paraId="6D283A92">
            <w:pPr>
              <w:pStyle w:val="20"/>
              <w:spacing w:line="360" w:lineRule="auto"/>
              <w:ind w:right="249"/>
              <w:jc w:val="both"/>
              <w:rPr>
                <w:sz w:val="21"/>
                <w:szCs w:val="21"/>
                <w:lang w:eastAsia="en-US"/>
              </w:rPr>
            </w:pPr>
            <w:r>
              <w:rPr>
                <w:sz w:val="21"/>
                <w:szCs w:val="21"/>
                <w:lang w:eastAsia="en-US"/>
              </w:rPr>
              <w:t>28.1</w:t>
            </w:r>
          </w:p>
        </w:tc>
        <w:tc>
          <w:tcPr>
            <w:tcW w:w="2026" w:type="dxa"/>
            <w:noWrap w:val="0"/>
            <w:vAlign w:val="center"/>
          </w:tcPr>
          <w:p w14:paraId="63504E2C">
            <w:pPr>
              <w:pStyle w:val="20"/>
              <w:spacing w:line="360" w:lineRule="auto"/>
              <w:ind w:left="107"/>
              <w:jc w:val="both"/>
              <w:rPr>
                <w:sz w:val="21"/>
                <w:szCs w:val="21"/>
              </w:rPr>
            </w:pPr>
            <w:r>
              <w:rPr>
                <w:sz w:val="21"/>
                <w:szCs w:val="21"/>
              </w:rPr>
              <w:t>成交通知书发出</w:t>
            </w:r>
          </w:p>
          <w:p w14:paraId="23EE87AB">
            <w:pPr>
              <w:pStyle w:val="20"/>
              <w:spacing w:before="160" w:line="360" w:lineRule="auto"/>
              <w:ind w:left="107"/>
              <w:jc w:val="both"/>
              <w:rPr>
                <w:sz w:val="21"/>
                <w:szCs w:val="21"/>
              </w:rPr>
            </w:pPr>
            <w:r>
              <w:rPr>
                <w:sz w:val="21"/>
                <w:szCs w:val="21"/>
              </w:rPr>
              <w:t>的形式</w:t>
            </w:r>
          </w:p>
        </w:tc>
        <w:tc>
          <w:tcPr>
            <w:tcW w:w="5468" w:type="dxa"/>
            <w:noWrap w:val="0"/>
            <w:vAlign w:val="center"/>
          </w:tcPr>
          <w:p w14:paraId="52D42C09">
            <w:pPr>
              <w:pStyle w:val="20"/>
              <w:tabs>
                <w:tab w:val="left" w:pos="1428"/>
              </w:tabs>
              <w:spacing w:line="360" w:lineRule="auto"/>
              <w:ind w:left="108"/>
              <w:jc w:val="both"/>
              <w:rPr>
                <w:rFonts w:hint="eastAsia" w:eastAsia="宋体"/>
                <w:sz w:val="21"/>
                <w:szCs w:val="21"/>
                <w:lang w:val="en-US" w:eastAsia="zh-CN"/>
              </w:rPr>
            </w:pPr>
            <w:r>
              <w:rPr>
                <w:rFonts w:hint="eastAsia"/>
                <w:sz w:val="21"/>
                <w:szCs w:val="21"/>
                <w:lang w:val="en-US" w:eastAsia="zh-CN"/>
              </w:rPr>
              <w:t>纸质</w:t>
            </w:r>
          </w:p>
        </w:tc>
      </w:tr>
      <w:tr w14:paraId="62260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9" w:hRule="atLeast"/>
        </w:trPr>
        <w:tc>
          <w:tcPr>
            <w:tcW w:w="1003" w:type="dxa"/>
            <w:noWrap w:val="0"/>
            <w:vAlign w:val="center"/>
          </w:tcPr>
          <w:p w14:paraId="50E3DBD8">
            <w:pPr>
              <w:pStyle w:val="20"/>
              <w:spacing w:before="1" w:line="360" w:lineRule="auto"/>
              <w:ind w:right="249"/>
              <w:jc w:val="both"/>
              <w:rPr>
                <w:sz w:val="21"/>
                <w:szCs w:val="21"/>
                <w:lang w:eastAsia="en-US"/>
              </w:rPr>
            </w:pPr>
            <w:r>
              <w:rPr>
                <w:sz w:val="21"/>
                <w:szCs w:val="21"/>
                <w:lang w:eastAsia="en-US"/>
              </w:rPr>
              <w:t>30.1</w:t>
            </w:r>
          </w:p>
        </w:tc>
        <w:tc>
          <w:tcPr>
            <w:tcW w:w="2026" w:type="dxa"/>
            <w:noWrap w:val="0"/>
            <w:vAlign w:val="center"/>
          </w:tcPr>
          <w:p w14:paraId="79F62E1F">
            <w:pPr>
              <w:pStyle w:val="20"/>
              <w:spacing w:line="360" w:lineRule="auto"/>
              <w:jc w:val="both"/>
              <w:rPr>
                <w:sz w:val="21"/>
                <w:szCs w:val="21"/>
                <w:lang w:eastAsia="en-US"/>
              </w:rPr>
            </w:pPr>
            <w:r>
              <w:rPr>
                <w:sz w:val="21"/>
                <w:szCs w:val="21"/>
                <w:lang w:eastAsia="en-US"/>
              </w:rPr>
              <w:t>履约保证金</w:t>
            </w:r>
          </w:p>
        </w:tc>
        <w:tc>
          <w:tcPr>
            <w:tcW w:w="5468" w:type="dxa"/>
            <w:noWrap w:val="0"/>
            <w:vAlign w:val="center"/>
          </w:tcPr>
          <w:p w14:paraId="1B87168A">
            <w:pPr>
              <w:autoSpaceDE/>
              <w:autoSpaceDN/>
              <w:spacing w:line="520" w:lineRule="exact"/>
              <w:ind w:firstLine="420" w:firstLineChars="200"/>
              <w:jc w:val="both"/>
              <w:rPr>
                <w:rFonts w:ascii="仿宋_GB2312" w:hAnsi="仿宋_GB2312" w:eastAsia="仿宋_GB2312" w:cs="仿宋_GB2312"/>
                <w:kern w:val="2"/>
                <w:sz w:val="32"/>
                <w:szCs w:val="32"/>
                <w:lang w:val="en-US" w:bidi="ar-SA"/>
              </w:rPr>
            </w:pPr>
            <w:r>
              <w:rPr>
                <w:rFonts w:hint="eastAsia" w:cs="Times New Roman"/>
                <w:kern w:val="2"/>
                <w:sz w:val="21"/>
                <w:szCs w:val="21"/>
                <w:lang w:val="en-US" w:bidi="ar-SA"/>
              </w:rPr>
              <w:t>（</w:t>
            </w:r>
            <w:r>
              <w:rPr>
                <w:rFonts w:cs="Times New Roman"/>
                <w:kern w:val="2"/>
                <w:sz w:val="21"/>
                <w:szCs w:val="21"/>
                <w:lang w:val="en-US" w:bidi="ar-SA"/>
              </w:rPr>
              <w:t>1</w:t>
            </w:r>
            <w:r>
              <w:rPr>
                <w:rFonts w:hint="eastAsia" w:cs="Times New Roman"/>
                <w:kern w:val="2"/>
                <w:sz w:val="21"/>
                <w:szCs w:val="21"/>
                <w:lang w:val="en-US" w:bidi="ar-SA"/>
              </w:rPr>
              <w:t>）金额：遵照《阜阳市财政局 阜阳市公共资源交易监督管理局转发安徽省财政</w:t>
            </w:r>
            <w:r>
              <w:rPr>
                <w:rFonts w:hint="eastAsia" w:cs="Times New Roman"/>
                <w:kern w:val="2"/>
                <w:sz w:val="21"/>
                <w:szCs w:val="21"/>
                <w:lang w:val="en-US" w:eastAsia="zh-CN" w:bidi="ar-SA"/>
              </w:rPr>
              <w:t>厅</w:t>
            </w:r>
            <w:r>
              <w:rPr>
                <w:rFonts w:hint="eastAsia" w:cs="Times New Roman"/>
                <w:kern w:val="2"/>
                <w:sz w:val="21"/>
                <w:szCs w:val="21"/>
                <w:lang w:val="en-US" w:bidi="ar-SA"/>
              </w:rPr>
              <w:t>关于进一步优化政府采购营商环境的通知》（阜财购〔2022〕207号）执行</w:t>
            </w:r>
          </w:p>
          <w:p w14:paraId="38AD206D">
            <w:pPr>
              <w:autoSpaceDE/>
              <w:autoSpaceDN/>
              <w:spacing w:line="360" w:lineRule="auto"/>
              <w:rPr>
                <w:rFonts w:cs="Times New Roman"/>
                <w:kern w:val="2"/>
                <w:sz w:val="21"/>
                <w:szCs w:val="21"/>
                <w:lang w:val="en-US" w:bidi="ar-SA"/>
              </w:rPr>
            </w:pPr>
          </w:p>
          <w:p w14:paraId="11B6FF3F">
            <w:pPr>
              <w:autoSpaceDE/>
              <w:autoSpaceDN/>
              <w:spacing w:line="360" w:lineRule="auto"/>
              <w:rPr>
                <w:sz w:val="21"/>
                <w:szCs w:val="21"/>
              </w:rPr>
            </w:pPr>
            <w:r>
              <w:rPr>
                <w:rFonts w:hint="eastAsia" w:cs="Times New Roman"/>
                <w:kern w:val="2"/>
                <w:sz w:val="21"/>
                <w:szCs w:val="21"/>
                <w:lang w:val="en-US" w:eastAsia="zh-CN" w:bidi="ar-SA"/>
              </w:rPr>
              <w:t>☑</w:t>
            </w:r>
            <w:r>
              <w:rPr>
                <w:rFonts w:hint="eastAsia" w:cs="Times New Roman"/>
                <w:kern w:val="2"/>
                <w:sz w:val="21"/>
                <w:szCs w:val="21"/>
                <w:lang w:val="en-US" w:bidi="ar-SA"/>
              </w:rPr>
              <w:t xml:space="preserve">免收          </w:t>
            </w:r>
          </w:p>
        </w:tc>
      </w:tr>
      <w:tr w14:paraId="4E0A6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5" w:hRule="atLeast"/>
        </w:trPr>
        <w:tc>
          <w:tcPr>
            <w:tcW w:w="1003" w:type="dxa"/>
            <w:noWrap w:val="0"/>
            <w:vAlign w:val="center"/>
          </w:tcPr>
          <w:p w14:paraId="7239A589">
            <w:pPr>
              <w:pStyle w:val="20"/>
              <w:spacing w:before="185" w:line="360" w:lineRule="auto"/>
              <w:ind w:right="249"/>
              <w:jc w:val="both"/>
              <w:rPr>
                <w:sz w:val="21"/>
                <w:szCs w:val="21"/>
                <w:lang w:eastAsia="en-US"/>
              </w:rPr>
            </w:pPr>
            <w:r>
              <w:rPr>
                <w:sz w:val="21"/>
                <w:szCs w:val="21"/>
                <w:lang w:eastAsia="en-US"/>
              </w:rPr>
              <w:t>31.1</w:t>
            </w:r>
          </w:p>
        </w:tc>
        <w:tc>
          <w:tcPr>
            <w:tcW w:w="2026" w:type="dxa"/>
            <w:noWrap w:val="0"/>
            <w:vAlign w:val="center"/>
          </w:tcPr>
          <w:p w14:paraId="1E33E188">
            <w:pPr>
              <w:pStyle w:val="20"/>
              <w:spacing w:line="360" w:lineRule="auto"/>
              <w:jc w:val="both"/>
              <w:rPr>
                <w:sz w:val="21"/>
                <w:szCs w:val="21"/>
                <w:lang w:eastAsia="en-US"/>
              </w:rPr>
            </w:pPr>
            <w:r>
              <w:rPr>
                <w:sz w:val="21"/>
                <w:szCs w:val="21"/>
                <w:lang w:eastAsia="en-US"/>
              </w:rPr>
              <w:t>成交服务费</w:t>
            </w:r>
          </w:p>
        </w:tc>
        <w:tc>
          <w:tcPr>
            <w:tcW w:w="5468" w:type="dxa"/>
            <w:noWrap w:val="0"/>
            <w:vAlign w:val="center"/>
          </w:tcPr>
          <w:p w14:paraId="7C3A2D0C">
            <w:pPr>
              <w:autoSpaceDE/>
              <w:autoSpaceDN/>
              <w:adjustRightInd w:val="0"/>
              <w:snapToGrid w:val="0"/>
              <w:spacing w:line="480" w:lineRule="exact"/>
              <w:ind w:firstLine="210" w:firstLineChars="100"/>
              <w:jc w:val="both"/>
              <w:rPr>
                <w:rFonts w:hint="eastAsia" w:ascii="Calibri" w:hAnsi="Calibri" w:cs="Times New Roman"/>
                <w:kern w:val="2"/>
                <w:sz w:val="21"/>
                <w:szCs w:val="24"/>
                <w:lang w:val="en-US" w:bidi="ar-SA"/>
              </w:rPr>
            </w:pPr>
            <w:r>
              <w:rPr>
                <w:rFonts w:hint="eastAsia" w:ascii="Calibri" w:hAnsi="Calibri" w:cs="Times New Roman"/>
                <w:kern w:val="2"/>
                <w:sz w:val="21"/>
                <w:szCs w:val="24"/>
                <w:lang w:val="en-US" w:bidi="ar-SA"/>
              </w:rPr>
              <w:t xml:space="preserve">□ 本项目不收取投标人（供应商）、中标人（成交人）任何费用  </w:t>
            </w:r>
          </w:p>
          <w:p w14:paraId="294EEC0A">
            <w:pPr>
              <w:autoSpaceDE/>
              <w:autoSpaceDN/>
              <w:adjustRightInd w:val="0"/>
              <w:snapToGrid w:val="0"/>
              <w:spacing w:after="120" w:line="480" w:lineRule="exact"/>
              <w:ind w:firstLine="210" w:firstLineChars="100"/>
              <w:jc w:val="both"/>
              <w:rPr>
                <w:rFonts w:hint="eastAsia" w:ascii="Calibri" w:hAnsi="Calibri" w:cs="Times New Roman"/>
                <w:kern w:val="2"/>
                <w:sz w:val="21"/>
                <w:szCs w:val="24"/>
                <w:lang w:val="en-US" w:bidi="ar-SA"/>
              </w:rPr>
            </w:pPr>
            <w:r>
              <w:rPr>
                <w:rFonts w:hint="eastAsia" w:ascii="Calibri" w:hAnsi="Calibri" w:cs="Times New Roman"/>
                <w:kern w:val="2"/>
                <w:sz w:val="21"/>
                <w:szCs w:val="24"/>
                <w:lang w:val="en-US" w:eastAsia="zh-CN" w:bidi="ar-SA"/>
              </w:rPr>
              <w:t>☑</w:t>
            </w:r>
            <w:r>
              <w:rPr>
                <w:rFonts w:hint="eastAsia" w:ascii="Calibri" w:hAnsi="Calibri" w:cs="Times New Roman"/>
                <w:kern w:val="2"/>
                <w:sz w:val="21"/>
                <w:szCs w:val="24"/>
                <w:lang w:val="en-US" w:bidi="ar-SA"/>
              </w:rPr>
              <w:t xml:space="preserve"> 本项目的下列费用由中标人（成交人）支付。</w:t>
            </w:r>
          </w:p>
          <w:p w14:paraId="3E4D2322">
            <w:pPr>
              <w:autoSpaceDE/>
              <w:autoSpaceDN/>
              <w:adjustRightInd w:val="0"/>
              <w:snapToGrid w:val="0"/>
              <w:spacing w:after="120" w:line="480" w:lineRule="exact"/>
              <w:jc w:val="both"/>
              <w:rPr>
                <w:rFonts w:hint="eastAsia" w:ascii="Calibri" w:hAnsi="Calibri" w:cs="Times New Roman"/>
                <w:kern w:val="2"/>
                <w:sz w:val="21"/>
                <w:szCs w:val="24"/>
                <w:lang w:val="en-US" w:bidi="ar-SA"/>
              </w:rPr>
            </w:pPr>
            <w:r>
              <w:rPr>
                <w:rFonts w:hint="eastAsia" w:ascii="Calibri" w:hAnsi="Calibri" w:cs="Times New Roman"/>
                <w:kern w:val="2"/>
                <w:sz w:val="21"/>
                <w:szCs w:val="24"/>
                <w:lang w:val="en-US" w:bidi="ar-SA"/>
              </w:rPr>
              <w:t>1、中标（成交）服务费：</w:t>
            </w:r>
            <w:r>
              <w:rPr>
                <w:rFonts w:hint="eastAsia" w:ascii="Calibri" w:hAnsi="Calibri" w:cs="Times New Roman"/>
                <w:kern w:val="2"/>
                <w:sz w:val="21"/>
                <w:szCs w:val="24"/>
                <w:lang w:val="en-US" w:eastAsia="zh-CN" w:bidi="ar-SA"/>
              </w:rPr>
              <w:t>3900</w:t>
            </w:r>
            <w:r>
              <w:rPr>
                <w:rFonts w:hint="eastAsia" w:ascii="Calibri" w:hAnsi="Calibri" w:cs="Times New Roman"/>
                <w:kern w:val="2"/>
                <w:sz w:val="21"/>
                <w:szCs w:val="24"/>
                <w:lang w:val="en-US" w:bidi="ar-SA"/>
              </w:rPr>
              <w:t>元</w:t>
            </w:r>
          </w:p>
          <w:p w14:paraId="21183D4E">
            <w:pPr>
              <w:autoSpaceDE/>
              <w:autoSpaceDN/>
              <w:adjustRightInd w:val="0"/>
              <w:snapToGrid w:val="0"/>
              <w:spacing w:after="120" w:line="480" w:lineRule="exact"/>
              <w:jc w:val="both"/>
              <w:rPr>
                <w:rFonts w:ascii="Calibri" w:hAnsi="Calibri" w:cs="Times New Roman"/>
                <w:kern w:val="2"/>
                <w:sz w:val="21"/>
                <w:szCs w:val="24"/>
                <w:lang w:val="en-US" w:bidi="ar-SA"/>
              </w:rPr>
            </w:pPr>
            <w:r>
              <w:rPr>
                <w:rFonts w:hint="eastAsia" w:ascii="Calibri" w:hAnsi="Calibri" w:cs="Times New Roman"/>
                <w:kern w:val="2"/>
                <w:sz w:val="21"/>
                <w:szCs w:val="24"/>
                <w:lang w:val="en-US" w:bidi="ar-SA"/>
              </w:rPr>
              <w:t>（大写：</w:t>
            </w:r>
            <w:r>
              <w:rPr>
                <w:rFonts w:hint="eastAsia" w:ascii="Calibri" w:hAnsi="Calibri" w:cs="Times New Roman"/>
                <w:kern w:val="2"/>
                <w:sz w:val="21"/>
                <w:szCs w:val="24"/>
                <w:lang w:val="en-US" w:eastAsia="zh-CN" w:bidi="ar-SA"/>
              </w:rPr>
              <w:t>叁仟玖佰</w:t>
            </w:r>
            <w:r>
              <w:rPr>
                <w:rFonts w:hint="eastAsia" w:ascii="Calibri" w:hAnsi="Calibri" w:cs="Times New Roman"/>
                <w:kern w:val="2"/>
                <w:sz w:val="21"/>
                <w:szCs w:val="24"/>
                <w:lang w:val="en-US" w:bidi="ar-SA"/>
              </w:rPr>
              <w:t>元整）</w:t>
            </w:r>
          </w:p>
          <w:p w14:paraId="4B298768">
            <w:pPr>
              <w:autoSpaceDE/>
              <w:autoSpaceDN/>
              <w:adjustRightInd w:val="0"/>
              <w:snapToGrid w:val="0"/>
              <w:spacing w:after="120" w:line="480" w:lineRule="exact"/>
              <w:jc w:val="both"/>
              <w:rPr>
                <w:rFonts w:hint="eastAsia" w:ascii="Calibri" w:hAnsi="Calibri" w:cs="Times New Roman"/>
                <w:kern w:val="2"/>
                <w:sz w:val="21"/>
                <w:szCs w:val="24"/>
                <w:lang w:val="en-US" w:bidi="ar-SA"/>
              </w:rPr>
            </w:pPr>
            <w:r>
              <w:rPr>
                <w:rFonts w:hint="eastAsia" w:ascii="Calibri" w:hAnsi="Calibri" w:cs="Times New Roman"/>
                <w:kern w:val="2"/>
                <w:sz w:val="21"/>
                <w:szCs w:val="24"/>
                <w:lang w:val="en-US" w:bidi="ar-SA"/>
              </w:rPr>
              <w:t>2、工程量清单及最高投标限价编制费：</w:t>
            </w:r>
            <w:r>
              <w:rPr>
                <w:rFonts w:hint="eastAsia" w:ascii="Calibri" w:hAnsi="Calibri" w:cs="Times New Roman"/>
                <w:kern w:val="2"/>
                <w:sz w:val="21"/>
                <w:szCs w:val="24"/>
                <w:lang w:val="en-US" w:eastAsia="zh-CN" w:bidi="ar-SA"/>
              </w:rPr>
              <w:t>0</w:t>
            </w:r>
            <w:r>
              <w:rPr>
                <w:rFonts w:hint="eastAsia" w:ascii="Calibri" w:hAnsi="Calibri" w:cs="Times New Roman"/>
                <w:kern w:val="2"/>
                <w:sz w:val="21"/>
                <w:szCs w:val="24"/>
                <w:lang w:val="en-US" w:bidi="ar-SA"/>
              </w:rPr>
              <w:t xml:space="preserve">元 </w:t>
            </w:r>
          </w:p>
          <w:p w14:paraId="7AF62F0D">
            <w:pPr>
              <w:autoSpaceDE/>
              <w:autoSpaceDN/>
              <w:adjustRightInd w:val="0"/>
              <w:snapToGrid w:val="0"/>
              <w:spacing w:after="120" w:line="480" w:lineRule="exact"/>
              <w:jc w:val="both"/>
              <w:rPr>
                <w:sz w:val="21"/>
                <w:szCs w:val="21"/>
              </w:rPr>
            </w:pPr>
            <w:r>
              <w:rPr>
                <w:rFonts w:hint="eastAsia" w:ascii="Calibri" w:hAnsi="Calibri" w:cs="Times New Roman"/>
                <w:kern w:val="2"/>
                <w:sz w:val="21"/>
                <w:szCs w:val="24"/>
                <w:lang w:val="en-US" w:bidi="ar-SA"/>
              </w:rPr>
              <w:t>（大写：</w:t>
            </w:r>
            <w:r>
              <w:rPr>
                <w:rFonts w:hint="eastAsia" w:ascii="Calibri" w:hAnsi="Calibri" w:cs="Times New Roman"/>
                <w:kern w:val="2"/>
                <w:sz w:val="21"/>
                <w:szCs w:val="24"/>
                <w:lang w:val="en-US" w:eastAsia="zh-CN" w:bidi="ar-SA"/>
              </w:rPr>
              <w:t>零</w:t>
            </w:r>
            <w:r>
              <w:rPr>
                <w:rFonts w:hint="eastAsia" w:ascii="Calibri" w:hAnsi="Calibri" w:cs="Times New Roman"/>
                <w:kern w:val="2"/>
                <w:sz w:val="21"/>
                <w:szCs w:val="24"/>
                <w:lang w:val="en-US" w:bidi="ar-SA"/>
              </w:rPr>
              <w:t>元整）。</w:t>
            </w:r>
          </w:p>
        </w:tc>
      </w:tr>
      <w:tr w14:paraId="745F6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5" w:hRule="atLeast"/>
        </w:trPr>
        <w:tc>
          <w:tcPr>
            <w:tcW w:w="1003" w:type="dxa"/>
            <w:noWrap w:val="0"/>
            <w:vAlign w:val="center"/>
          </w:tcPr>
          <w:p w14:paraId="3F35535C">
            <w:pPr>
              <w:pStyle w:val="20"/>
              <w:spacing w:line="360" w:lineRule="auto"/>
              <w:ind w:right="109"/>
              <w:jc w:val="both"/>
              <w:rPr>
                <w:sz w:val="21"/>
                <w:szCs w:val="21"/>
                <w:lang w:eastAsia="en-US"/>
              </w:rPr>
            </w:pPr>
            <w:r>
              <w:rPr>
                <w:sz w:val="21"/>
                <w:szCs w:val="21"/>
                <w:lang w:eastAsia="en-US"/>
              </w:rPr>
              <w:t>34.3</w:t>
            </w:r>
          </w:p>
        </w:tc>
        <w:tc>
          <w:tcPr>
            <w:tcW w:w="2026" w:type="dxa"/>
            <w:noWrap w:val="0"/>
            <w:vAlign w:val="center"/>
          </w:tcPr>
          <w:p w14:paraId="027488A3">
            <w:pPr>
              <w:spacing w:line="360" w:lineRule="auto"/>
              <w:jc w:val="both"/>
              <w:rPr>
                <w:sz w:val="21"/>
                <w:szCs w:val="21"/>
              </w:rPr>
            </w:pPr>
            <w:r>
              <w:rPr>
                <w:rFonts w:hint="eastAsia"/>
                <w:sz w:val="21"/>
                <w:szCs w:val="21"/>
              </w:rPr>
              <w:t>质疑函递交的方式</w:t>
            </w:r>
          </w:p>
        </w:tc>
        <w:tc>
          <w:tcPr>
            <w:tcW w:w="5468" w:type="dxa"/>
            <w:noWrap w:val="0"/>
            <w:vAlign w:val="center"/>
          </w:tcPr>
          <w:p w14:paraId="221FD4C9">
            <w:pPr>
              <w:spacing w:line="360" w:lineRule="auto"/>
              <w:jc w:val="both"/>
              <w:rPr>
                <w:rFonts w:hint="eastAsia" w:ascii="宋体" w:hAnsi="宋体" w:eastAsia="宋体" w:cs="宋体"/>
                <w:sz w:val="21"/>
                <w:szCs w:val="21"/>
                <w:lang w:val="zh-CN"/>
              </w:rPr>
            </w:pPr>
            <w:r>
              <w:rPr>
                <w:rFonts w:hint="eastAsia" w:ascii="宋体" w:hAnsi="宋体" w:eastAsia="宋体" w:cs="宋体"/>
                <w:sz w:val="21"/>
                <w:szCs w:val="21"/>
                <w:lang w:val="zh-CN"/>
              </w:rPr>
              <w:t>（</w:t>
            </w:r>
            <w:r>
              <w:rPr>
                <w:rFonts w:hint="eastAsia" w:ascii="宋体" w:hAnsi="宋体" w:eastAsia="宋体" w:cs="宋体"/>
                <w:sz w:val="21"/>
                <w:szCs w:val="21"/>
                <w:lang w:val="en-US"/>
              </w:rPr>
              <w:t>1</w:t>
            </w:r>
            <w:r>
              <w:rPr>
                <w:rFonts w:hint="eastAsia" w:ascii="宋体" w:hAnsi="宋体" w:eastAsia="宋体" w:cs="宋体"/>
                <w:sz w:val="21"/>
                <w:szCs w:val="21"/>
                <w:lang w:val="zh-CN"/>
              </w:rPr>
              <w:t>）书面提出</w:t>
            </w:r>
          </w:p>
          <w:p w14:paraId="0608F611">
            <w:pPr>
              <w:spacing w:line="360" w:lineRule="auto"/>
              <w:jc w:val="both"/>
              <w:rPr>
                <w:rFonts w:hint="eastAsia" w:ascii="宋体" w:hAnsi="宋体" w:eastAsia="宋体" w:cs="宋体"/>
                <w:sz w:val="21"/>
                <w:szCs w:val="21"/>
                <w:lang w:val="zh-CN"/>
              </w:rPr>
            </w:pPr>
            <w:r>
              <w:rPr>
                <w:rFonts w:hint="eastAsia" w:ascii="宋体" w:hAnsi="宋体" w:eastAsia="宋体" w:cs="宋体"/>
                <w:sz w:val="21"/>
                <w:szCs w:val="21"/>
                <w:lang w:val="zh-CN"/>
              </w:rPr>
              <w:t>接收部门：</w:t>
            </w:r>
            <w:r>
              <w:rPr>
                <w:rFonts w:hint="eastAsia" w:ascii="宋体" w:hAnsi="宋体" w:eastAsia="宋体" w:cs="宋体"/>
                <w:sz w:val="21"/>
                <w:szCs w:val="21"/>
                <w:lang w:val="en-US"/>
              </w:rPr>
              <w:t>安徽宛鸣工程管理有限公司</w:t>
            </w:r>
            <w:r>
              <w:rPr>
                <w:rFonts w:hint="eastAsia" w:ascii="宋体" w:hAnsi="宋体" w:eastAsia="宋体" w:cs="宋体"/>
                <w:sz w:val="21"/>
                <w:szCs w:val="21"/>
                <w:lang w:val="zh-CN"/>
              </w:rPr>
              <w:t xml:space="preserve">        </w:t>
            </w:r>
          </w:p>
          <w:p w14:paraId="6B43D380">
            <w:pPr>
              <w:spacing w:line="360" w:lineRule="auto"/>
              <w:jc w:val="both"/>
              <w:rPr>
                <w:rFonts w:hint="eastAsia" w:ascii="宋体" w:hAnsi="宋体" w:eastAsia="宋体" w:cs="宋体"/>
                <w:sz w:val="21"/>
                <w:szCs w:val="21"/>
                <w:lang w:val="zh-CN"/>
              </w:rPr>
            </w:pPr>
            <w:r>
              <w:rPr>
                <w:rFonts w:hint="eastAsia" w:ascii="宋体" w:hAnsi="宋体" w:eastAsia="宋体" w:cs="宋体"/>
                <w:sz w:val="21"/>
                <w:szCs w:val="21"/>
                <w:lang w:val="zh-CN"/>
              </w:rPr>
              <w:t>联系电话：</w:t>
            </w:r>
            <w:r>
              <w:rPr>
                <w:rFonts w:hint="eastAsia" w:ascii="宋体" w:hAnsi="宋体" w:eastAsia="宋体" w:cs="宋体"/>
                <w:sz w:val="21"/>
                <w:szCs w:val="21"/>
                <w:lang w:val="en-US"/>
              </w:rPr>
              <w:t>18656888816</w:t>
            </w:r>
            <w:r>
              <w:rPr>
                <w:rFonts w:hint="eastAsia" w:ascii="宋体" w:hAnsi="宋体" w:eastAsia="宋体" w:cs="宋体"/>
                <w:sz w:val="21"/>
                <w:szCs w:val="21"/>
                <w:lang w:val="zh-CN"/>
              </w:rPr>
              <w:t xml:space="preserve">        </w:t>
            </w:r>
          </w:p>
          <w:p w14:paraId="72E3F041">
            <w:pPr>
              <w:spacing w:line="360" w:lineRule="auto"/>
              <w:jc w:val="both"/>
              <w:rPr>
                <w:rFonts w:hint="eastAsia" w:ascii="宋体" w:hAnsi="宋体" w:eastAsia="宋体" w:cs="宋体"/>
                <w:sz w:val="21"/>
                <w:szCs w:val="21"/>
                <w:lang w:val="zh-CN"/>
              </w:rPr>
            </w:pPr>
            <w:r>
              <w:rPr>
                <w:rFonts w:hint="eastAsia" w:ascii="宋体" w:hAnsi="宋体" w:eastAsia="宋体" w:cs="宋体"/>
                <w:sz w:val="21"/>
                <w:szCs w:val="21"/>
                <w:lang w:val="zh-CN"/>
              </w:rPr>
              <w:t>电子邮箱：</w:t>
            </w:r>
            <w:r>
              <w:rPr>
                <w:rFonts w:hint="eastAsia" w:ascii="宋体" w:hAnsi="宋体" w:eastAsia="宋体" w:cs="宋体"/>
                <w:sz w:val="21"/>
                <w:szCs w:val="21"/>
                <w:lang w:val="en-US"/>
              </w:rPr>
              <w:t>1131559876@qq.com</w:t>
            </w:r>
            <w:r>
              <w:rPr>
                <w:rFonts w:hint="eastAsia" w:ascii="宋体" w:hAnsi="宋体" w:eastAsia="宋体" w:cs="宋体"/>
                <w:sz w:val="21"/>
                <w:szCs w:val="21"/>
                <w:lang w:val="zh-CN"/>
              </w:rPr>
              <w:t xml:space="preserve">         </w:t>
            </w:r>
          </w:p>
          <w:p w14:paraId="18574486">
            <w:pPr>
              <w:spacing w:line="360" w:lineRule="auto"/>
              <w:jc w:val="both"/>
              <w:rPr>
                <w:sz w:val="21"/>
                <w:szCs w:val="21"/>
              </w:rPr>
            </w:pPr>
            <w:r>
              <w:rPr>
                <w:rFonts w:hint="eastAsia" w:ascii="宋体" w:hAnsi="宋体" w:eastAsia="宋体" w:cs="宋体"/>
                <w:sz w:val="21"/>
                <w:szCs w:val="21"/>
                <w:lang w:val="zh-CN"/>
              </w:rPr>
              <w:t>通讯地址：</w:t>
            </w:r>
            <w:r>
              <w:rPr>
                <w:rFonts w:hint="eastAsia" w:ascii="宋体" w:hAnsi="宋体" w:eastAsia="宋体" w:cs="宋体"/>
                <w:sz w:val="21"/>
                <w:szCs w:val="21"/>
                <w:lang w:val="en-US"/>
              </w:rPr>
              <w:t>界首市</w:t>
            </w:r>
            <w:r>
              <w:rPr>
                <w:rFonts w:hint="eastAsia" w:ascii="宋体" w:hAnsi="宋体" w:eastAsia="宋体" w:cs="宋体"/>
                <w:sz w:val="21"/>
                <w:szCs w:val="21"/>
                <w:lang w:val="en-US" w:eastAsia="zh-CN"/>
              </w:rPr>
              <w:t>东城街道胜利西路107号</w:t>
            </w:r>
            <w:r>
              <w:rPr>
                <w:rFonts w:hint="eastAsia" w:ascii="宋体" w:hAnsi="宋体" w:eastAsia="宋体" w:cs="宋体"/>
                <w:sz w:val="21"/>
                <w:szCs w:val="21"/>
                <w:lang w:val="zh-CN"/>
              </w:rPr>
              <w:t xml:space="preserve">  </w:t>
            </w:r>
            <w:r>
              <w:rPr>
                <w:rFonts w:hint="eastAsia"/>
                <w:sz w:val="21"/>
                <w:szCs w:val="21"/>
              </w:rPr>
              <w:t xml:space="preserve">       </w:t>
            </w:r>
          </w:p>
        </w:tc>
      </w:tr>
      <w:tr w14:paraId="14466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03" w:type="dxa"/>
            <w:noWrap w:val="0"/>
            <w:vAlign w:val="center"/>
          </w:tcPr>
          <w:p w14:paraId="13D8F871">
            <w:pPr>
              <w:pStyle w:val="20"/>
              <w:spacing w:before="95" w:line="360" w:lineRule="auto"/>
              <w:ind w:left="118" w:right="109"/>
              <w:jc w:val="both"/>
              <w:rPr>
                <w:sz w:val="21"/>
                <w:szCs w:val="21"/>
                <w:lang w:eastAsia="en-US"/>
              </w:rPr>
            </w:pPr>
            <w:r>
              <w:rPr>
                <w:sz w:val="21"/>
                <w:szCs w:val="21"/>
                <w:lang w:eastAsia="en-US"/>
              </w:rPr>
              <w:t>35</w:t>
            </w:r>
          </w:p>
        </w:tc>
        <w:tc>
          <w:tcPr>
            <w:tcW w:w="2026" w:type="dxa"/>
            <w:noWrap w:val="0"/>
            <w:vAlign w:val="center"/>
          </w:tcPr>
          <w:p w14:paraId="1CBBF465">
            <w:pPr>
              <w:pStyle w:val="20"/>
              <w:spacing w:before="16" w:line="360" w:lineRule="auto"/>
              <w:ind w:left="107"/>
              <w:jc w:val="both"/>
              <w:rPr>
                <w:sz w:val="21"/>
                <w:szCs w:val="21"/>
                <w:lang w:eastAsia="en-US"/>
              </w:rPr>
            </w:pPr>
            <w:r>
              <w:rPr>
                <w:sz w:val="21"/>
                <w:szCs w:val="21"/>
                <w:lang w:eastAsia="en-US"/>
              </w:rPr>
              <w:t>其他内容</w:t>
            </w:r>
          </w:p>
        </w:tc>
        <w:tc>
          <w:tcPr>
            <w:tcW w:w="5468" w:type="dxa"/>
            <w:noWrap w:val="0"/>
            <w:vAlign w:val="center"/>
          </w:tcPr>
          <w:p w14:paraId="4AFB626B">
            <w:pPr>
              <w:pStyle w:val="20"/>
              <w:spacing w:line="360" w:lineRule="auto"/>
              <w:jc w:val="both"/>
              <w:rPr>
                <w:sz w:val="21"/>
                <w:szCs w:val="21"/>
              </w:rPr>
            </w:pPr>
            <w:r>
              <w:rPr>
                <w:rFonts w:hint="eastAsia"/>
                <w:sz w:val="21"/>
                <w:szCs w:val="21"/>
              </w:rPr>
              <w:t xml:space="preserve">                           </w:t>
            </w:r>
          </w:p>
        </w:tc>
      </w:tr>
      <w:tr w14:paraId="0E8A5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003" w:type="dxa"/>
            <w:noWrap w:val="0"/>
            <w:vAlign w:val="center"/>
          </w:tcPr>
          <w:p w14:paraId="58F98DD4">
            <w:pPr>
              <w:pStyle w:val="20"/>
              <w:spacing w:line="360" w:lineRule="auto"/>
              <w:ind w:right="109"/>
              <w:jc w:val="both"/>
              <w:rPr>
                <w:sz w:val="21"/>
                <w:szCs w:val="21"/>
                <w:lang w:eastAsia="en-US"/>
              </w:rPr>
            </w:pPr>
            <w:r>
              <w:rPr>
                <w:sz w:val="21"/>
                <w:szCs w:val="21"/>
                <w:lang w:eastAsia="en-US"/>
              </w:rPr>
              <w:t>35.1</w:t>
            </w:r>
          </w:p>
        </w:tc>
        <w:tc>
          <w:tcPr>
            <w:tcW w:w="2026" w:type="dxa"/>
            <w:noWrap w:val="0"/>
            <w:vAlign w:val="center"/>
          </w:tcPr>
          <w:p w14:paraId="704C418C">
            <w:pPr>
              <w:pStyle w:val="20"/>
              <w:spacing w:line="360" w:lineRule="auto"/>
              <w:ind w:right="74"/>
              <w:jc w:val="both"/>
              <w:rPr>
                <w:sz w:val="21"/>
                <w:szCs w:val="21"/>
              </w:rPr>
            </w:pPr>
            <w:r>
              <w:rPr>
                <w:sz w:val="21"/>
                <w:szCs w:val="21"/>
              </w:rPr>
              <w:t>关于联合体参加谈判的相关约定</w:t>
            </w:r>
          </w:p>
        </w:tc>
        <w:tc>
          <w:tcPr>
            <w:tcW w:w="5468" w:type="dxa"/>
            <w:noWrap w:val="0"/>
            <w:vAlign w:val="center"/>
          </w:tcPr>
          <w:p w14:paraId="3D997398">
            <w:pPr>
              <w:spacing w:line="360" w:lineRule="auto"/>
              <w:jc w:val="both"/>
              <w:rPr>
                <w:sz w:val="21"/>
                <w:szCs w:val="21"/>
              </w:rPr>
            </w:pPr>
            <w:r>
              <w:rPr>
                <w:rFonts w:hint="eastAsia"/>
                <w:sz w:val="21"/>
                <w:szCs w:val="21"/>
              </w:rPr>
              <w:t>（1）联合体投标的须提供联合体协议（见响应文件格式），相关证明材料由供应商根据联合体协议分工情况及竞争性谈判文件要求提供。</w:t>
            </w:r>
          </w:p>
          <w:p w14:paraId="2E621F3D">
            <w:pPr>
              <w:spacing w:line="360" w:lineRule="auto"/>
              <w:jc w:val="both"/>
              <w:rPr>
                <w:sz w:val="21"/>
                <w:szCs w:val="21"/>
              </w:rPr>
            </w:pPr>
            <w:r>
              <w:rPr>
                <w:rFonts w:hint="eastAsia"/>
                <w:sz w:val="21"/>
                <w:szCs w:val="21"/>
              </w:rPr>
              <w:t>（2）联合 体各成员 单位均须 提供营业 执照（ 或事业单位法人登记证书）、税务登记证。注：已办理“三证合一”登记的，响应文件中提供营业执照（或事业单位法人登记证书）扫描件即可。</w:t>
            </w:r>
          </w:p>
        </w:tc>
      </w:tr>
      <w:tr w14:paraId="1AD2B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1003" w:type="dxa"/>
            <w:noWrap w:val="0"/>
            <w:vAlign w:val="center"/>
          </w:tcPr>
          <w:p w14:paraId="4ACDBC7E">
            <w:pPr>
              <w:pStyle w:val="20"/>
              <w:spacing w:before="1" w:line="360" w:lineRule="auto"/>
              <w:ind w:right="489"/>
              <w:jc w:val="both"/>
              <w:rPr>
                <w:rFonts w:hint="eastAsia" w:eastAsia="宋体"/>
                <w:sz w:val="21"/>
                <w:szCs w:val="21"/>
                <w:lang w:eastAsia="zh-CN"/>
              </w:rPr>
            </w:pPr>
            <w:r>
              <w:rPr>
                <w:sz w:val="21"/>
                <w:szCs w:val="21"/>
                <w:lang w:eastAsia="en-US"/>
              </w:rPr>
              <w:t>35.</w:t>
            </w:r>
            <w:r>
              <w:rPr>
                <w:rFonts w:hint="eastAsia"/>
                <w:sz w:val="21"/>
                <w:szCs w:val="21"/>
                <w:lang w:val="en-US" w:eastAsia="zh-CN"/>
              </w:rPr>
              <w:t>2</w:t>
            </w:r>
          </w:p>
        </w:tc>
        <w:tc>
          <w:tcPr>
            <w:tcW w:w="2026" w:type="dxa"/>
            <w:noWrap w:val="0"/>
            <w:vAlign w:val="center"/>
          </w:tcPr>
          <w:p w14:paraId="6F8DA5E4">
            <w:pPr>
              <w:pStyle w:val="20"/>
              <w:spacing w:line="360" w:lineRule="auto"/>
              <w:ind w:right="74"/>
              <w:jc w:val="both"/>
              <w:rPr>
                <w:sz w:val="21"/>
                <w:szCs w:val="21"/>
              </w:rPr>
            </w:pPr>
            <w:r>
              <w:rPr>
                <w:sz w:val="21"/>
                <w:szCs w:val="21"/>
              </w:rPr>
              <w:t>本项目提供除电子版谈判文件以外的其他资料</w:t>
            </w:r>
          </w:p>
        </w:tc>
        <w:tc>
          <w:tcPr>
            <w:tcW w:w="5468" w:type="dxa"/>
            <w:noWrap w:val="0"/>
            <w:vAlign w:val="center"/>
          </w:tcPr>
          <w:p w14:paraId="2023A002">
            <w:pPr>
              <w:pStyle w:val="20"/>
              <w:spacing w:before="160" w:line="360" w:lineRule="auto"/>
              <w:ind w:left="108"/>
              <w:jc w:val="both"/>
              <w:rPr>
                <w:sz w:val="21"/>
                <w:szCs w:val="21"/>
              </w:rPr>
            </w:pPr>
            <w:r>
              <w:rPr>
                <w:rFonts w:hint="eastAsia"/>
                <w:sz w:val="21"/>
                <w:szCs w:val="21"/>
              </w:rPr>
              <w:t>在</w:t>
            </w:r>
            <w:r>
              <w:rPr>
                <w:rFonts w:hint="eastAsia"/>
                <w:sz w:val="21"/>
                <w:szCs w:val="21"/>
                <w:lang w:eastAsia="zh-CN"/>
              </w:rPr>
              <w:t>安徽融城高新技术产业发展集团有限公司网</w:t>
            </w:r>
            <w:r>
              <w:rPr>
                <w:sz w:val="21"/>
                <w:szCs w:val="21"/>
              </w:rPr>
              <w:t>(</w:t>
            </w:r>
            <w:r>
              <w:rPr>
                <w:rFonts w:hint="eastAsia"/>
                <w:sz w:val="21"/>
                <w:szCs w:val="21"/>
                <w:lang w:eastAsia="zh-CN"/>
              </w:rPr>
              <w:t>https://www.ahrcgxjt.com/</w:t>
            </w:r>
            <w:r>
              <w:rPr>
                <w:sz w:val="21"/>
                <w:szCs w:val="21"/>
              </w:rPr>
              <w:t>)免费下载。</w:t>
            </w:r>
          </w:p>
        </w:tc>
      </w:tr>
      <w:tr w14:paraId="5E660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1003" w:type="dxa"/>
            <w:noWrap w:val="0"/>
            <w:vAlign w:val="center"/>
          </w:tcPr>
          <w:p w14:paraId="62ACB5D7">
            <w:pPr>
              <w:pStyle w:val="20"/>
              <w:spacing w:before="1" w:line="360" w:lineRule="auto"/>
              <w:ind w:right="489"/>
              <w:jc w:val="both"/>
              <w:rPr>
                <w:rFonts w:hint="eastAsia" w:eastAsia="宋体"/>
                <w:sz w:val="21"/>
                <w:szCs w:val="21"/>
                <w:lang w:eastAsia="zh-CN"/>
              </w:rPr>
            </w:pPr>
            <w:r>
              <w:rPr>
                <w:sz w:val="21"/>
                <w:szCs w:val="21"/>
                <w:lang w:eastAsia="en-US"/>
              </w:rPr>
              <w:t>35.</w:t>
            </w:r>
            <w:r>
              <w:rPr>
                <w:rFonts w:hint="eastAsia"/>
                <w:sz w:val="21"/>
                <w:szCs w:val="21"/>
                <w:lang w:val="en-US" w:eastAsia="zh-CN"/>
              </w:rPr>
              <w:t>3</w:t>
            </w:r>
          </w:p>
        </w:tc>
        <w:tc>
          <w:tcPr>
            <w:tcW w:w="2026" w:type="dxa"/>
            <w:noWrap w:val="0"/>
            <w:vAlign w:val="center"/>
          </w:tcPr>
          <w:p w14:paraId="10BCC19F">
            <w:pPr>
              <w:pStyle w:val="20"/>
              <w:spacing w:before="2" w:line="360" w:lineRule="auto"/>
              <w:jc w:val="both"/>
              <w:rPr>
                <w:sz w:val="21"/>
                <w:szCs w:val="21"/>
                <w:lang w:eastAsia="en-US"/>
              </w:rPr>
            </w:pPr>
            <w:r>
              <w:rPr>
                <w:sz w:val="21"/>
                <w:szCs w:val="21"/>
                <w:lang w:eastAsia="en-US"/>
              </w:rPr>
              <w:t>解释权</w:t>
            </w:r>
          </w:p>
        </w:tc>
        <w:tc>
          <w:tcPr>
            <w:tcW w:w="5468" w:type="dxa"/>
            <w:noWrap w:val="0"/>
            <w:vAlign w:val="center"/>
          </w:tcPr>
          <w:p w14:paraId="227CBEBC">
            <w:pPr>
              <w:pStyle w:val="20"/>
              <w:numPr>
                <w:ilvl w:val="0"/>
                <w:numId w:val="1"/>
              </w:numPr>
              <w:tabs>
                <w:tab w:val="left" w:pos="710"/>
              </w:tabs>
              <w:spacing w:line="360" w:lineRule="auto"/>
              <w:ind w:right="-29" w:firstLine="0"/>
              <w:jc w:val="both"/>
              <w:rPr>
                <w:sz w:val="21"/>
                <w:szCs w:val="21"/>
              </w:rPr>
            </w:pPr>
            <w:r>
              <w:rPr>
                <w:sz w:val="21"/>
                <w:szCs w:val="21"/>
              </w:rPr>
              <w:t>构成本谈判文件的各个组成文件应互为解释，互为说明；</w:t>
            </w:r>
          </w:p>
          <w:p w14:paraId="7740C78F">
            <w:pPr>
              <w:pStyle w:val="20"/>
              <w:numPr>
                <w:ilvl w:val="0"/>
                <w:numId w:val="1"/>
              </w:numPr>
              <w:tabs>
                <w:tab w:val="left" w:pos="723"/>
              </w:tabs>
              <w:spacing w:line="360" w:lineRule="auto"/>
              <w:ind w:right="102" w:firstLine="0"/>
              <w:jc w:val="both"/>
              <w:rPr>
                <w:sz w:val="21"/>
                <w:szCs w:val="21"/>
              </w:rPr>
            </w:pPr>
            <w:r>
              <w:rPr>
                <w:sz w:val="21"/>
                <w:szCs w:val="21"/>
              </w:rPr>
              <w:t>同一组成文件中就同一事项的规定或约定不一致的，以编排顺序在后者为准；</w:t>
            </w:r>
          </w:p>
          <w:p w14:paraId="2F723645">
            <w:pPr>
              <w:pStyle w:val="20"/>
              <w:numPr>
                <w:ilvl w:val="0"/>
                <w:numId w:val="1"/>
              </w:numPr>
              <w:tabs>
                <w:tab w:val="left" w:pos="723"/>
              </w:tabs>
              <w:spacing w:line="360" w:lineRule="auto"/>
              <w:ind w:right="96" w:firstLine="0"/>
              <w:jc w:val="both"/>
              <w:rPr>
                <w:sz w:val="21"/>
                <w:szCs w:val="21"/>
              </w:rPr>
            </w:pPr>
            <w:r>
              <w:rPr>
                <w:sz w:val="21"/>
                <w:szCs w:val="21"/>
              </w:rPr>
              <w:t>如有不明确或不一致，构成合同文件组成内容的，以合同文件约定内容为准，且以专用合同条款约定的合同文件优先顺序解释；</w:t>
            </w:r>
          </w:p>
          <w:p w14:paraId="37124F3F">
            <w:pPr>
              <w:pStyle w:val="20"/>
              <w:numPr>
                <w:ilvl w:val="0"/>
                <w:numId w:val="1"/>
              </w:numPr>
              <w:tabs>
                <w:tab w:val="left" w:pos="723"/>
              </w:tabs>
              <w:spacing w:line="360" w:lineRule="auto"/>
              <w:ind w:right="90" w:firstLine="0"/>
              <w:jc w:val="both"/>
              <w:rPr>
                <w:sz w:val="21"/>
                <w:szCs w:val="21"/>
              </w:rPr>
            </w:pPr>
            <w:r>
              <w:rPr>
                <w:sz w:val="21"/>
                <w:szCs w:val="21"/>
              </w:rPr>
              <w:t>除谈判文件中有特别规定外，仅适用于谈判及响应文件提交阶段的规定，按谈判公告、供应商须知、评审方法和标准、响应文件格式的先后顺序解释；</w:t>
            </w:r>
          </w:p>
          <w:p w14:paraId="365DCE4B">
            <w:pPr>
              <w:pStyle w:val="20"/>
              <w:numPr>
                <w:ilvl w:val="0"/>
                <w:numId w:val="1"/>
              </w:numPr>
              <w:tabs>
                <w:tab w:val="left" w:pos="723"/>
              </w:tabs>
              <w:spacing w:line="360" w:lineRule="auto"/>
              <w:ind w:left="722" w:hanging="615"/>
              <w:jc w:val="both"/>
              <w:rPr>
                <w:sz w:val="21"/>
                <w:szCs w:val="21"/>
              </w:rPr>
            </w:pPr>
            <w:r>
              <w:rPr>
                <w:sz w:val="21"/>
                <w:szCs w:val="21"/>
              </w:rPr>
              <w:t>按本款前述规定仍不能形成结论的，由采购</w:t>
            </w:r>
          </w:p>
          <w:p w14:paraId="7631278C">
            <w:pPr>
              <w:pStyle w:val="20"/>
              <w:spacing w:before="160" w:line="360" w:lineRule="auto"/>
              <w:ind w:left="108"/>
              <w:jc w:val="both"/>
              <w:rPr>
                <w:sz w:val="21"/>
                <w:szCs w:val="21"/>
                <w:lang w:eastAsia="en-US"/>
              </w:rPr>
            </w:pPr>
            <w:r>
              <w:rPr>
                <w:sz w:val="21"/>
                <w:szCs w:val="21"/>
                <w:lang w:eastAsia="en-US"/>
              </w:rPr>
              <w:t>人负责解释。</w:t>
            </w:r>
          </w:p>
        </w:tc>
      </w:tr>
      <w:tr w14:paraId="69610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003" w:type="dxa"/>
            <w:noWrap w:val="0"/>
            <w:vAlign w:val="center"/>
          </w:tcPr>
          <w:p w14:paraId="5DBEE17E">
            <w:pPr>
              <w:pStyle w:val="20"/>
              <w:spacing w:before="96" w:line="360" w:lineRule="auto"/>
              <w:ind w:right="249"/>
              <w:jc w:val="both"/>
              <w:rPr>
                <w:rFonts w:hint="eastAsia" w:eastAsia="宋体"/>
                <w:sz w:val="21"/>
                <w:szCs w:val="21"/>
                <w:lang w:eastAsia="zh-CN"/>
              </w:rPr>
            </w:pPr>
            <w:r>
              <w:rPr>
                <w:sz w:val="21"/>
                <w:szCs w:val="21"/>
                <w:lang w:eastAsia="en-US"/>
              </w:rPr>
              <w:t>35.</w:t>
            </w:r>
            <w:r>
              <w:rPr>
                <w:rFonts w:hint="eastAsia"/>
                <w:sz w:val="21"/>
                <w:szCs w:val="21"/>
                <w:lang w:val="en-US" w:eastAsia="zh-CN"/>
              </w:rPr>
              <w:t>4</w:t>
            </w:r>
          </w:p>
        </w:tc>
        <w:tc>
          <w:tcPr>
            <w:tcW w:w="2026" w:type="dxa"/>
            <w:noWrap w:val="0"/>
            <w:vAlign w:val="center"/>
          </w:tcPr>
          <w:p w14:paraId="6245F2C0">
            <w:pPr>
              <w:pStyle w:val="20"/>
              <w:spacing w:before="16" w:line="360" w:lineRule="auto"/>
              <w:ind w:left="107"/>
              <w:jc w:val="both"/>
              <w:rPr>
                <w:sz w:val="21"/>
                <w:szCs w:val="21"/>
                <w:lang w:eastAsia="en-US"/>
              </w:rPr>
            </w:pPr>
            <w:r>
              <w:rPr>
                <w:sz w:val="21"/>
                <w:szCs w:val="21"/>
                <w:lang w:eastAsia="en-US"/>
              </w:rPr>
              <w:t>其他补充说明</w:t>
            </w:r>
          </w:p>
        </w:tc>
        <w:tc>
          <w:tcPr>
            <w:tcW w:w="5468" w:type="dxa"/>
            <w:noWrap w:val="0"/>
            <w:vAlign w:val="center"/>
          </w:tcPr>
          <w:p w14:paraId="12497FA1">
            <w:pPr>
              <w:keepLines w:val="0"/>
              <w:widowControl w:val="0"/>
              <w:suppressLineNumbers w:val="0"/>
              <w:kinsoku/>
              <w:wordWrap/>
              <w:overflowPunct/>
              <w:topLinePunct w:val="0"/>
              <w:autoSpaceDE/>
              <w:autoSpaceDN w:val="0"/>
              <w:adjustRightInd w:val="0"/>
              <w:snapToGrid w:val="0"/>
              <w:spacing w:before="0" w:beforeAutospacing="0" w:after="0" w:afterAutospacing="0" w:line="360" w:lineRule="auto"/>
              <w:ind w:right="0"/>
              <w:jc w:val="both"/>
              <w:rPr>
                <w:rFonts w:hint="eastAsia" w:ascii="宋体"/>
                <w:spacing w:val="-2"/>
                <w:kern w:val="0"/>
                <w:sz w:val="21"/>
                <w:szCs w:val="21"/>
              </w:rPr>
            </w:pPr>
            <w:r>
              <w:rPr>
                <w:rFonts w:hint="eastAsia" w:ascii="宋体"/>
                <w:spacing w:val="-2"/>
                <w:kern w:val="0"/>
                <w:sz w:val="21"/>
                <w:szCs w:val="21"/>
              </w:rPr>
              <w:t xml:space="preserve">1.本项目涉及商品包装或快递包装的，按照《财政部办公厅、生态环境部办公厅、国家邮政局办公室关于印发&lt;商品包装政府采购需求标准(试行)&gt;、&lt;快递包装政府采购需求标准(试行)&gt;的通知》(财办库(2020]123号)要求执行。   </w:t>
            </w:r>
          </w:p>
          <w:p w14:paraId="11DAEB1D">
            <w:pPr>
              <w:keepLines w:val="0"/>
              <w:widowControl w:val="0"/>
              <w:suppressLineNumbers w:val="0"/>
              <w:kinsoku/>
              <w:wordWrap/>
              <w:overflowPunct/>
              <w:topLinePunct w:val="0"/>
              <w:autoSpaceDE/>
              <w:autoSpaceDN w:val="0"/>
              <w:adjustRightInd w:val="0"/>
              <w:snapToGrid w:val="0"/>
              <w:spacing w:before="0" w:beforeAutospacing="0" w:after="0" w:afterAutospacing="0" w:line="360" w:lineRule="auto"/>
              <w:ind w:right="0"/>
              <w:jc w:val="both"/>
              <w:rPr>
                <w:rFonts w:hint="eastAsia" w:ascii="宋体"/>
                <w:spacing w:val="-2"/>
                <w:kern w:val="0"/>
                <w:sz w:val="21"/>
                <w:szCs w:val="21"/>
              </w:rPr>
            </w:pPr>
            <w:r>
              <w:rPr>
                <w:rFonts w:hint="eastAsia" w:ascii="宋体"/>
                <w:spacing w:val="-2"/>
                <w:kern w:val="0"/>
                <w:sz w:val="21"/>
                <w:szCs w:val="21"/>
              </w:rPr>
              <w:t xml:space="preserve">2.落实节能环保、中小微型企业扶持等相关政府采购政策，优先采购绿色低碳产品。   </w:t>
            </w:r>
          </w:p>
          <w:p w14:paraId="30623066">
            <w:pPr>
              <w:keepLines w:val="0"/>
              <w:widowControl w:val="0"/>
              <w:suppressLineNumbers w:val="0"/>
              <w:kinsoku/>
              <w:wordWrap/>
              <w:overflowPunct/>
              <w:topLinePunct w:val="0"/>
              <w:autoSpaceDE/>
              <w:autoSpaceDN w:val="0"/>
              <w:adjustRightInd w:val="0"/>
              <w:snapToGrid w:val="0"/>
              <w:spacing w:before="0" w:beforeAutospacing="0" w:after="0" w:afterAutospacing="0" w:line="360" w:lineRule="auto"/>
              <w:ind w:right="0"/>
              <w:jc w:val="both"/>
              <w:rPr>
                <w:sz w:val="21"/>
                <w:szCs w:val="21"/>
              </w:rPr>
            </w:pPr>
            <w:r>
              <w:rPr>
                <w:rFonts w:hint="eastAsia" w:ascii="宋体"/>
                <w:spacing w:val="-2"/>
                <w:kern w:val="0"/>
                <w:sz w:val="21"/>
                <w:szCs w:val="21"/>
              </w:rPr>
              <w:t>3.有融资需求的中小微企业，凭借政府采购中标（成交）通知书和签订的政府采购合同，通过“徽采云”金融服务模块进行融资申请。</w:t>
            </w:r>
          </w:p>
        </w:tc>
      </w:tr>
    </w:tbl>
    <w:p w14:paraId="50A3A114">
      <w:pPr>
        <w:spacing w:line="360" w:lineRule="auto"/>
        <w:rPr>
          <w:rFonts w:hint="eastAsia"/>
          <w:sz w:val="21"/>
          <w:szCs w:val="21"/>
        </w:rPr>
      </w:pPr>
    </w:p>
    <w:p w14:paraId="489A4749">
      <w:pPr>
        <w:spacing w:line="360" w:lineRule="auto"/>
        <w:rPr>
          <w:rFonts w:hint="eastAsia"/>
          <w:sz w:val="21"/>
          <w:szCs w:val="21"/>
        </w:rPr>
        <w:sectPr>
          <w:pgSz w:w="11910" w:h="16850"/>
          <w:pgMar w:top="1400" w:right="1140" w:bottom="1460" w:left="1300" w:header="877" w:footer="1266" w:gutter="0"/>
          <w:pgNumType w:fmt="decimal"/>
          <w:cols w:space="720" w:num="1"/>
        </w:sectPr>
      </w:pPr>
    </w:p>
    <w:p w14:paraId="0DFCA14C">
      <w:pPr>
        <w:pStyle w:val="7"/>
        <w:numPr>
          <w:ilvl w:val="0"/>
          <w:numId w:val="2"/>
        </w:numPr>
        <w:spacing w:before="56"/>
        <w:ind w:right="1797"/>
        <w:jc w:val="center"/>
        <w:rPr>
          <w:sz w:val="32"/>
          <w:szCs w:val="32"/>
        </w:rPr>
      </w:pPr>
      <w:r>
        <w:rPr>
          <w:sz w:val="32"/>
          <w:szCs w:val="32"/>
        </w:rPr>
        <w:t>供应商须知正文</w:t>
      </w:r>
    </w:p>
    <w:p w14:paraId="00911B8B">
      <w:pPr>
        <w:pStyle w:val="8"/>
        <w:keepNext w:val="0"/>
        <w:keepLines w:val="0"/>
        <w:tabs>
          <w:tab w:val="left" w:pos="915"/>
        </w:tabs>
        <w:spacing w:before="160" w:after="0" w:line="360" w:lineRule="auto"/>
        <w:ind w:left="915"/>
        <w:rPr>
          <w:rFonts w:ascii="宋体" w:hAnsi="宋体"/>
          <w:kern w:val="2"/>
          <w:sz w:val="21"/>
          <w:szCs w:val="21"/>
          <w:lang w:val="en-US" w:bidi="ar-SA"/>
        </w:rPr>
      </w:pPr>
      <w:r>
        <w:rPr>
          <w:rFonts w:hint="eastAsia" w:ascii="宋体" w:hAnsi="宋体"/>
          <w:kern w:val="2"/>
          <w:sz w:val="21"/>
          <w:szCs w:val="21"/>
          <w:lang w:val="en-US" w:bidi="ar-SA"/>
        </w:rPr>
        <w:t>1.</w:t>
      </w:r>
      <w:r>
        <w:rPr>
          <w:rFonts w:ascii="宋体" w:hAnsi="宋体"/>
          <w:kern w:val="2"/>
          <w:sz w:val="21"/>
          <w:szCs w:val="21"/>
          <w:lang w:val="en-US" w:bidi="ar-SA"/>
        </w:rPr>
        <w:t>适用范围</w:t>
      </w:r>
    </w:p>
    <w:p w14:paraId="4CFB5460">
      <w:pPr>
        <w:pStyle w:val="21"/>
        <w:numPr>
          <w:ilvl w:val="1"/>
          <w:numId w:val="3"/>
        </w:numPr>
        <w:tabs>
          <w:tab w:val="left" w:pos="1370"/>
        </w:tabs>
        <w:spacing w:before="159" w:line="360" w:lineRule="auto"/>
        <w:ind w:right="2574" w:hanging="3"/>
        <w:jc w:val="both"/>
        <w:rPr>
          <w:b/>
          <w:sz w:val="21"/>
          <w:szCs w:val="21"/>
        </w:rPr>
      </w:pPr>
      <w:r>
        <w:rPr>
          <w:sz w:val="21"/>
          <w:szCs w:val="21"/>
        </w:rPr>
        <w:t>本谈判文件仅适用于本次谈判所述的服务项目采购。</w:t>
      </w:r>
    </w:p>
    <w:p w14:paraId="6A0F4FF1">
      <w:pPr>
        <w:pStyle w:val="8"/>
        <w:keepNext w:val="0"/>
        <w:keepLines w:val="0"/>
        <w:tabs>
          <w:tab w:val="left" w:pos="915"/>
        </w:tabs>
        <w:spacing w:before="160" w:after="0" w:line="360" w:lineRule="auto"/>
        <w:ind w:left="915"/>
        <w:rPr>
          <w:rFonts w:ascii="宋体" w:hAnsi="宋体"/>
          <w:kern w:val="2"/>
          <w:sz w:val="21"/>
          <w:szCs w:val="21"/>
          <w:lang w:val="en-US" w:bidi="ar-SA"/>
        </w:rPr>
      </w:pPr>
      <w:r>
        <w:rPr>
          <w:rFonts w:ascii="宋体" w:hAnsi="宋体"/>
          <w:kern w:val="2"/>
          <w:sz w:val="21"/>
          <w:szCs w:val="21"/>
          <w:lang w:val="en-US" w:bidi="ar-SA"/>
        </w:rPr>
        <w:t>2.定义</w:t>
      </w:r>
    </w:p>
    <w:p w14:paraId="12FD9B49">
      <w:pPr>
        <w:pStyle w:val="21"/>
        <w:numPr>
          <w:ilvl w:val="1"/>
          <w:numId w:val="4"/>
        </w:numPr>
        <w:tabs>
          <w:tab w:val="left" w:pos="1432"/>
        </w:tabs>
        <w:spacing w:line="360" w:lineRule="auto"/>
        <w:ind w:right="553" w:firstLine="434"/>
        <w:jc w:val="both"/>
        <w:rPr>
          <w:sz w:val="21"/>
          <w:szCs w:val="21"/>
        </w:rPr>
      </w:pPr>
      <w:r>
        <w:rPr>
          <w:sz w:val="21"/>
          <w:szCs w:val="21"/>
        </w:rPr>
        <w:t>服务：系指除货物和工程以外的其他政府采购对象，包括咨询、调研、评估、规划、设计、监理、审计、保险、租赁、印刷、维修、物业管理等。</w:t>
      </w:r>
    </w:p>
    <w:p w14:paraId="06A80DE7">
      <w:pPr>
        <w:pStyle w:val="21"/>
        <w:numPr>
          <w:ilvl w:val="1"/>
          <w:numId w:val="4"/>
        </w:numPr>
        <w:tabs>
          <w:tab w:val="left" w:pos="1370"/>
        </w:tabs>
        <w:spacing w:line="360" w:lineRule="auto"/>
        <w:ind w:right="670" w:firstLine="434"/>
        <w:jc w:val="both"/>
        <w:rPr>
          <w:sz w:val="21"/>
          <w:szCs w:val="21"/>
        </w:rPr>
      </w:pPr>
      <w:r>
        <w:rPr>
          <w:sz w:val="21"/>
          <w:szCs w:val="21"/>
        </w:rPr>
        <w:t>时限（年份、月份等）计算：系指从谈判之日向前追溯 X 年/月（“X” 为“一”及以后整数）起算。</w:t>
      </w:r>
    </w:p>
    <w:p w14:paraId="5FC94B73">
      <w:pPr>
        <w:pStyle w:val="21"/>
        <w:numPr>
          <w:ilvl w:val="1"/>
          <w:numId w:val="4"/>
        </w:numPr>
        <w:tabs>
          <w:tab w:val="left" w:pos="1370"/>
        </w:tabs>
        <w:spacing w:line="360" w:lineRule="auto"/>
        <w:ind w:right="668" w:firstLine="434"/>
        <w:jc w:val="both"/>
        <w:rPr>
          <w:sz w:val="21"/>
          <w:szCs w:val="21"/>
        </w:rPr>
      </w:pPr>
      <w:r>
        <w:rPr>
          <w:sz w:val="21"/>
          <w:szCs w:val="21"/>
        </w:rPr>
        <w:t>业绩：除非本谈判文件中另有规定，业绩系指符合本谈判文件规定且已服务完毕的与最终用户签订的合同。供应商与其关联公司（如母公司、控股公司、分公司、子公司、同一法定代表人的公司等）之间签订的合同，均不予认可。</w:t>
      </w:r>
    </w:p>
    <w:p w14:paraId="09FEEFF7">
      <w:pPr>
        <w:pStyle w:val="10"/>
        <w:spacing w:line="360" w:lineRule="auto"/>
        <w:ind w:left="514" w:right="596" w:firstLine="434"/>
        <w:rPr>
          <w:sz w:val="21"/>
          <w:szCs w:val="21"/>
        </w:rPr>
      </w:pPr>
      <w:r>
        <w:rPr>
          <w:sz w:val="21"/>
          <w:szCs w:val="21"/>
        </w:rPr>
        <w:t>除非本谈判文件中另有规定，否则业绩均为已服务完毕的业绩，业绩时间均以合同签订之日为追溯节点。</w:t>
      </w:r>
    </w:p>
    <w:p w14:paraId="7604734C">
      <w:pPr>
        <w:pStyle w:val="8"/>
        <w:keepNext w:val="0"/>
        <w:keepLines w:val="0"/>
        <w:numPr>
          <w:ilvl w:val="0"/>
          <w:numId w:val="5"/>
        </w:numPr>
        <w:tabs>
          <w:tab w:val="left" w:pos="915"/>
        </w:tabs>
        <w:spacing w:before="160" w:after="0" w:line="360" w:lineRule="auto"/>
        <w:ind w:left="915" w:hanging="244"/>
        <w:rPr>
          <w:rFonts w:ascii="宋体" w:hAnsi="宋体"/>
          <w:kern w:val="2"/>
          <w:sz w:val="21"/>
          <w:szCs w:val="21"/>
          <w:lang w:val="en-US" w:bidi="ar-SA"/>
        </w:rPr>
      </w:pPr>
      <w:r>
        <w:rPr>
          <w:rFonts w:ascii="宋体" w:hAnsi="宋体"/>
          <w:kern w:val="2"/>
          <w:sz w:val="21"/>
          <w:szCs w:val="21"/>
          <w:lang w:val="en-US" w:bidi="ar-SA"/>
        </w:rPr>
        <w:t>采购人、采购代理机构及供应商</w:t>
      </w:r>
    </w:p>
    <w:p w14:paraId="5E77045D">
      <w:pPr>
        <w:pStyle w:val="21"/>
        <w:tabs>
          <w:tab w:val="left" w:pos="1090"/>
        </w:tabs>
        <w:spacing w:before="156" w:line="360" w:lineRule="auto"/>
        <w:ind w:left="234" w:right="370"/>
        <w:jc w:val="both"/>
        <w:rPr>
          <w:sz w:val="21"/>
          <w:szCs w:val="21"/>
        </w:rPr>
      </w:pPr>
      <w:r>
        <w:rPr>
          <w:sz w:val="21"/>
          <w:szCs w:val="21"/>
        </w:rPr>
        <w:fldChar w:fldCharType="begin"/>
      </w:r>
      <w:r>
        <w:rPr>
          <w:sz w:val="21"/>
          <w:szCs w:val="21"/>
        </w:rPr>
        <w:instrText xml:space="preserve"> </w:instrText>
      </w:r>
      <w:r>
        <w:rPr>
          <w:rFonts w:hint="eastAsia"/>
          <w:sz w:val="21"/>
          <w:szCs w:val="21"/>
        </w:rPr>
        <w:instrText xml:space="preserve">= 3.1 \* Arabic</w:instrText>
      </w:r>
      <w:r>
        <w:rPr>
          <w:sz w:val="21"/>
          <w:szCs w:val="21"/>
        </w:rPr>
        <w:instrText xml:space="preserve"> </w:instrText>
      </w:r>
      <w:r>
        <w:rPr>
          <w:sz w:val="21"/>
          <w:szCs w:val="21"/>
        </w:rPr>
        <w:fldChar w:fldCharType="separate"/>
      </w:r>
      <w:r>
        <w:rPr>
          <w:sz w:val="21"/>
          <w:szCs w:val="21"/>
        </w:rPr>
        <w:t>3</w:t>
      </w:r>
      <w:r>
        <w:rPr>
          <w:sz w:val="21"/>
          <w:szCs w:val="21"/>
        </w:rPr>
        <w:fldChar w:fldCharType="end"/>
      </w:r>
      <w:r>
        <w:rPr>
          <w:rFonts w:hint="eastAsia"/>
          <w:sz w:val="21"/>
          <w:szCs w:val="21"/>
        </w:rPr>
        <w:t xml:space="preserve">．1 </w:t>
      </w:r>
      <w:r>
        <w:rPr>
          <w:sz w:val="21"/>
          <w:szCs w:val="21"/>
        </w:rPr>
        <w:t>采购人：是指依法开展政府采购活动的国家机关、事业单位、团体组织。本项目的采购人见供应商须知前附表。</w:t>
      </w:r>
    </w:p>
    <w:p w14:paraId="049B873F">
      <w:pPr>
        <w:pStyle w:val="21"/>
        <w:tabs>
          <w:tab w:val="left" w:pos="1090"/>
        </w:tabs>
        <w:spacing w:before="156" w:line="360" w:lineRule="auto"/>
        <w:ind w:left="234" w:right="370"/>
        <w:jc w:val="both"/>
        <w:rPr>
          <w:sz w:val="21"/>
          <w:szCs w:val="21"/>
        </w:rPr>
      </w:pPr>
      <w:r>
        <w:rPr>
          <w:rFonts w:hint="eastAsia"/>
          <w:sz w:val="21"/>
          <w:szCs w:val="21"/>
        </w:rPr>
        <w:t xml:space="preserve">3.2 </w:t>
      </w:r>
      <w:r>
        <w:rPr>
          <w:sz w:val="21"/>
          <w:szCs w:val="21"/>
        </w:rPr>
        <w:t>采购代理机构：是指集中采购机构或从事采购代理业务的社会中介机构。本项目的采购代理机构见供应商须知前附表。</w:t>
      </w:r>
    </w:p>
    <w:p w14:paraId="27E5A2CE">
      <w:pPr>
        <w:pStyle w:val="21"/>
        <w:tabs>
          <w:tab w:val="left" w:pos="1090"/>
        </w:tabs>
        <w:spacing w:before="156" w:line="360" w:lineRule="auto"/>
        <w:ind w:left="234" w:right="370"/>
        <w:jc w:val="both"/>
        <w:rPr>
          <w:sz w:val="21"/>
          <w:szCs w:val="21"/>
        </w:rPr>
      </w:pPr>
      <w:r>
        <w:rPr>
          <w:rFonts w:hint="eastAsia"/>
          <w:sz w:val="21"/>
          <w:szCs w:val="21"/>
        </w:rPr>
        <w:t xml:space="preserve">3.3 </w:t>
      </w:r>
      <w:r>
        <w:rPr>
          <w:sz w:val="21"/>
          <w:szCs w:val="21"/>
        </w:rPr>
        <w:t>政府采购监督管理部门：各级人民政府指定的有关部门依法履行与政府采购活动有关的监督管理职责。本项目的政府采购监督管理部门见供应商须知前附表。</w:t>
      </w:r>
    </w:p>
    <w:p w14:paraId="47E0047D">
      <w:pPr>
        <w:pStyle w:val="21"/>
        <w:tabs>
          <w:tab w:val="left" w:pos="1090"/>
        </w:tabs>
        <w:spacing w:before="156" w:line="360" w:lineRule="auto"/>
        <w:ind w:left="234" w:right="370"/>
        <w:jc w:val="both"/>
        <w:rPr>
          <w:sz w:val="21"/>
          <w:szCs w:val="21"/>
        </w:rPr>
      </w:pPr>
      <w:r>
        <w:rPr>
          <w:rFonts w:hint="eastAsia"/>
          <w:sz w:val="21"/>
          <w:szCs w:val="21"/>
        </w:rPr>
        <w:t xml:space="preserve">3.4 </w:t>
      </w:r>
      <w:r>
        <w:rPr>
          <w:sz w:val="21"/>
          <w:szCs w:val="21"/>
        </w:rPr>
        <w:t>供应商：是指向采购人提供货物、工程或者服务的法人、非法人组织或者自然人。分支机构不得参加政府采购活动，但银行、保险、石油石化、电力、电信等特殊行业除外。本项目的供应商须满足以下条件：</w:t>
      </w:r>
    </w:p>
    <w:p w14:paraId="7879C747">
      <w:pPr>
        <w:pStyle w:val="21"/>
        <w:tabs>
          <w:tab w:val="left" w:pos="1330"/>
        </w:tabs>
        <w:spacing w:line="360" w:lineRule="auto"/>
        <w:ind w:left="234" w:right="369"/>
        <w:jc w:val="both"/>
        <w:rPr>
          <w:sz w:val="21"/>
          <w:szCs w:val="21"/>
        </w:rPr>
      </w:pPr>
      <w:r>
        <w:rPr>
          <w:rFonts w:hint="eastAsia"/>
          <w:sz w:val="21"/>
          <w:szCs w:val="21"/>
        </w:rPr>
        <w:t>3.4.1</w:t>
      </w:r>
      <w:r>
        <w:rPr>
          <w:sz w:val="21"/>
          <w:szCs w:val="21"/>
        </w:rPr>
        <w:t>在中华人民共和国境内注册，能够独立承担民事责任，有生产或供应能力的本国供应商。</w:t>
      </w:r>
    </w:p>
    <w:p w14:paraId="53075BE4">
      <w:pPr>
        <w:pStyle w:val="21"/>
        <w:tabs>
          <w:tab w:val="left" w:pos="1330"/>
        </w:tabs>
        <w:spacing w:line="360" w:lineRule="auto"/>
        <w:ind w:left="234" w:right="369"/>
        <w:jc w:val="both"/>
        <w:rPr>
          <w:sz w:val="21"/>
          <w:szCs w:val="21"/>
        </w:rPr>
      </w:pPr>
      <w:r>
        <w:rPr>
          <w:rFonts w:hint="eastAsia"/>
          <w:sz w:val="21"/>
          <w:szCs w:val="21"/>
        </w:rPr>
        <w:t>3.4.2</w:t>
      </w:r>
      <w:r>
        <w:rPr>
          <w:sz w:val="21"/>
          <w:szCs w:val="21"/>
        </w:rPr>
        <w:t>具备《中华人民共和国政府采购法》第二十二条关于供应商条件的规定，遵守本项目采购人本级和上级财政部门政府采购的有关规定。</w:t>
      </w:r>
    </w:p>
    <w:p w14:paraId="06208033">
      <w:pPr>
        <w:pStyle w:val="21"/>
        <w:tabs>
          <w:tab w:val="left" w:pos="1330"/>
        </w:tabs>
        <w:spacing w:line="360" w:lineRule="auto"/>
        <w:ind w:left="234" w:right="369"/>
        <w:jc w:val="both"/>
        <w:rPr>
          <w:sz w:val="21"/>
          <w:szCs w:val="21"/>
        </w:rPr>
      </w:pPr>
      <w:r>
        <w:rPr>
          <w:rFonts w:hint="eastAsia"/>
          <w:sz w:val="21"/>
          <w:szCs w:val="21"/>
        </w:rPr>
        <w:t>3.4.3</w:t>
      </w:r>
      <w:r>
        <w:rPr>
          <w:sz w:val="21"/>
          <w:szCs w:val="21"/>
        </w:rPr>
        <w:t>以采购代理机构认可的方式获得了本项目的谈判文件。</w:t>
      </w:r>
    </w:p>
    <w:p w14:paraId="161EC025">
      <w:pPr>
        <w:pStyle w:val="21"/>
        <w:tabs>
          <w:tab w:val="left" w:pos="1330"/>
        </w:tabs>
        <w:spacing w:line="360" w:lineRule="auto"/>
        <w:ind w:left="234" w:right="369"/>
        <w:jc w:val="both"/>
        <w:rPr>
          <w:sz w:val="21"/>
          <w:szCs w:val="21"/>
        </w:rPr>
      </w:pPr>
      <w:r>
        <w:rPr>
          <w:rFonts w:hint="eastAsia"/>
          <w:sz w:val="21"/>
          <w:szCs w:val="21"/>
        </w:rPr>
        <w:t>3.4.4若供应商须知前附表中写明专门面向中小企业预留份额项目，供应商需满足采购公告中落实政府采购政策需满足的资格要求，否则其响应将被认定为响应无效。</w:t>
      </w:r>
    </w:p>
    <w:p w14:paraId="2A764F5B">
      <w:pPr>
        <w:pStyle w:val="21"/>
        <w:tabs>
          <w:tab w:val="left" w:pos="1330"/>
        </w:tabs>
        <w:spacing w:line="360" w:lineRule="auto"/>
        <w:ind w:left="234" w:right="369"/>
        <w:jc w:val="both"/>
        <w:rPr>
          <w:sz w:val="21"/>
          <w:szCs w:val="21"/>
        </w:rPr>
      </w:pPr>
      <w:r>
        <w:rPr>
          <w:rFonts w:hint="eastAsia"/>
          <w:sz w:val="21"/>
          <w:szCs w:val="21"/>
        </w:rPr>
        <w:t>3.5</w:t>
      </w:r>
      <w:r>
        <w:rPr>
          <w:sz w:val="21"/>
          <w:szCs w:val="21"/>
        </w:rPr>
        <w:t>若供应商须知前附表中允许联合体参加谈判，对联合体规定如下：</w:t>
      </w:r>
    </w:p>
    <w:p w14:paraId="2A890588">
      <w:pPr>
        <w:pStyle w:val="21"/>
        <w:tabs>
          <w:tab w:val="left" w:pos="1330"/>
        </w:tabs>
        <w:spacing w:line="360" w:lineRule="auto"/>
        <w:ind w:left="234" w:right="369"/>
        <w:jc w:val="both"/>
        <w:rPr>
          <w:sz w:val="21"/>
          <w:szCs w:val="21"/>
        </w:rPr>
      </w:pPr>
      <w:r>
        <w:rPr>
          <w:rFonts w:hint="eastAsia"/>
          <w:sz w:val="21"/>
          <w:szCs w:val="21"/>
        </w:rPr>
        <w:t>3.5.1</w:t>
      </w:r>
      <w:r>
        <w:rPr>
          <w:sz w:val="21"/>
          <w:szCs w:val="21"/>
        </w:rPr>
        <w:t>两个以上供应商可以组成一个谈判联合体，以一个供应商的身份谈判。</w:t>
      </w:r>
    </w:p>
    <w:p w14:paraId="6F97253F">
      <w:pPr>
        <w:pStyle w:val="21"/>
        <w:tabs>
          <w:tab w:val="left" w:pos="1330"/>
        </w:tabs>
        <w:spacing w:line="360" w:lineRule="auto"/>
        <w:ind w:left="234" w:right="369"/>
        <w:jc w:val="both"/>
        <w:rPr>
          <w:sz w:val="21"/>
          <w:szCs w:val="21"/>
        </w:rPr>
      </w:pPr>
      <w:r>
        <w:rPr>
          <w:rFonts w:hint="eastAsia"/>
          <w:sz w:val="21"/>
          <w:szCs w:val="21"/>
        </w:rPr>
        <w:t>3.5.2</w:t>
      </w:r>
      <w:r>
        <w:rPr>
          <w:sz w:val="21"/>
          <w:szCs w:val="21"/>
        </w:rPr>
        <w:t>联合体各方均应符合《中华人民共和国政府采购法》第二十二条规定的条件。</w:t>
      </w:r>
    </w:p>
    <w:p w14:paraId="42FA956F">
      <w:pPr>
        <w:pStyle w:val="21"/>
        <w:tabs>
          <w:tab w:val="left" w:pos="1330"/>
        </w:tabs>
        <w:spacing w:line="360" w:lineRule="auto"/>
        <w:ind w:left="234" w:right="369"/>
        <w:jc w:val="both"/>
        <w:rPr>
          <w:sz w:val="21"/>
          <w:szCs w:val="21"/>
        </w:rPr>
      </w:pPr>
      <w:r>
        <w:rPr>
          <w:rFonts w:hint="eastAsia"/>
          <w:sz w:val="21"/>
          <w:szCs w:val="21"/>
        </w:rPr>
        <w:t>3.5.3</w:t>
      </w:r>
      <w:r>
        <w:rPr>
          <w:sz w:val="21"/>
          <w:szCs w:val="21"/>
        </w:rPr>
        <w:t>采购人根据采购项目对供应商的特殊要求，联合体中至少应当有一方符合相关规定。</w:t>
      </w:r>
    </w:p>
    <w:p w14:paraId="6D44C4AF">
      <w:pPr>
        <w:pStyle w:val="21"/>
        <w:tabs>
          <w:tab w:val="left" w:pos="1330"/>
        </w:tabs>
        <w:spacing w:line="360" w:lineRule="auto"/>
        <w:ind w:left="234" w:right="369"/>
        <w:jc w:val="both"/>
        <w:rPr>
          <w:sz w:val="21"/>
          <w:szCs w:val="21"/>
        </w:rPr>
      </w:pPr>
      <w:r>
        <w:rPr>
          <w:rFonts w:hint="eastAsia"/>
          <w:sz w:val="21"/>
          <w:szCs w:val="21"/>
        </w:rPr>
        <w:t>3.5.4</w:t>
      </w:r>
      <w:r>
        <w:rPr>
          <w:sz w:val="21"/>
          <w:szCs w:val="21"/>
        </w:rPr>
        <w:t>联合体各方应签订联合体协议，明确约定联合体各方承担的工作和相应的责任，并将联合体协议作为响应文件的一部分提交。</w:t>
      </w:r>
    </w:p>
    <w:p w14:paraId="17EF50DC">
      <w:pPr>
        <w:pStyle w:val="21"/>
        <w:tabs>
          <w:tab w:val="left" w:pos="1330"/>
        </w:tabs>
        <w:spacing w:line="360" w:lineRule="auto"/>
        <w:ind w:left="234" w:right="369"/>
        <w:jc w:val="both"/>
        <w:rPr>
          <w:sz w:val="21"/>
          <w:szCs w:val="21"/>
        </w:rPr>
      </w:pPr>
      <w:r>
        <w:rPr>
          <w:rFonts w:hint="eastAsia"/>
          <w:sz w:val="21"/>
          <w:szCs w:val="21"/>
        </w:rPr>
        <w:t>3.5.5</w:t>
      </w:r>
      <w:r>
        <w:rPr>
          <w:sz w:val="21"/>
          <w:szCs w:val="21"/>
        </w:rPr>
        <w:t>大中型企业、其他自然人、法人或者非法人组织与小型、微型企业组成联合体共同参加谈判，联合体协议中应写明小型、微型企业的协议合同金额占到联合体协议合同总金额的比例。</w:t>
      </w:r>
    </w:p>
    <w:p w14:paraId="1E60844B">
      <w:pPr>
        <w:pStyle w:val="21"/>
        <w:tabs>
          <w:tab w:val="left" w:pos="1330"/>
        </w:tabs>
        <w:spacing w:line="360" w:lineRule="auto"/>
        <w:ind w:left="234" w:right="369"/>
        <w:jc w:val="both"/>
        <w:rPr>
          <w:sz w:val="21"/>
          <w:szCs w:val="21"/>
        </w:rPr>
      </w:pPr>
      <w:r>
        <w:rPr>
          <w:rFonts w:hint="eastAsia"/>
          <w:sz w:val="21"/>
          <w:szCs w:val="21"/>
        </w:rPr>
        <w:t>3.5.6</w:t>
      </w:r>
      <w:r>
        <w:rPr>
          <w:sz w:val="21"/>
          <w:szCs w:val="21"/>
        </w:rPr>
        <w:t>联合体中有同类资质的供应商按照联合体分工承担相同工作的，应当按照资质等级较低的供应商确定资质等级。</w:t>
      </w:r>
    </w:p>
    <w:p w14:paraId="57073BA5">
      <w:pPr>
        <w:pStyle w:val="21"/>
        <w:tabs>
          <w:tab w:val="left" w:pos="1330"/>
        </w:tabs>
        <w:spacing w:line="360" w:lineRule="auto"/>
        <w:ind w:left="234" w:right="369"/>
        <w:jc w:val="both"/>
        <w:rPr>
          <w:sz w:val="21"/>
          <w:szCs w:val="21"/>
        </w:rPr>
      </w:pPr>
      <w:r>
        <w:rPr>
          <w:rFonts w:hint="eastAsia"/>
          <w:sz w:val="21"/>
          <w:szCs w:val="21"/>
        </w:rPr>
        <w:t>3.5.7</w:t>
      </w:r>
      <w:r>
        <w:rPr>
          <w:sz w:val="21"/>
          <w:szCs w:val="21"/>
        </w:rPr>
        <w:t>以联合体形式参加政府采购活动的，联合体各方不得再单独参加或者与其他供应商另外组成联合体参加本项目谈判，否则相关响应文件将被认定为</w:t>
      </w:r>
      <w:r>
        <w:rPr>
          <w:b/>
          <w:sz w:val="21"/>
          <w:szCs w:val="21"/>
        </w:rPr>
        <w:t>响应无效</w:t>
      </w:r>
      <w:r>
        <w:rPr>
          <w:sz w:val="21"/>
          <w:szCs w:val="21"/>
        </w:rPr>
        <w:t>。</w:t>
      </w:r>
    </w:p>
    <w:p w14:paraId="6115D081">
      <w:pPr>
        <w:pStyle w:val="21"/>
        <w:tabs>
          <w:tab w:val="left" w:pos="1330"/>
        </w:tabs>
        <w:spacing w:line="360" w:lineRule="auto"/>
        <w:ind w:left="234" w:right="369"/>
        <w:jc w:val="both"/>
        <w:rPr>
          <w:sz w:val="21"/>
          <w:szCs w:val="21"/>
        </w:rPr>
      </w:pPr>
      <w:r>
        <w:rPr>
          <w:rFonts w:hint="eastAsia"/>
          <w:sz w:val="21"/>
          <w:szCs w:val="21"/>
        </w:rPr>
        <w:t>3.5.8</w:t>
      </w:r>
      <w:r>
        <w:rPr>
          <w:sz w:val="21"/>
          <w:szCs w:val="21"/>
        </w:rPr>
        <w:t>对联合体参加谈判的其他资格要求见供应商资格。</w:t>
      </w:r>
    </w:p>
    <w:p w14:paraId="3C1F16B6">
      <w:pPr>
        <w:pStyle w:val="21"/>
        <w:tabs>
          <w:tab w:val="left" w:pos="1090"/>
        </w:tabs>
        <w:spacing w:before="156" w:line="360" w:lineRule="auto"/>
        <w:ind w:left="234" w:right="370"/>
        <w:jc w:val="both"/>
        <w:rPr>
          <w:sz w:val="21"/>
          <w:szCs w:val="21"/>
        </w:rPr>
      </w:pPr>
      <w:r>
        <w:rPr>
          <w:rFonts w:hint="eastAsia"/>
          <w:sz w:val="21"/>
          <w:szCs w:val="21"/>
        </w:rPr>
        <w:t xml:space="preserve">3.6 </w:t>
      </w:r>
      <w:r>
        <w:rPr>
          <w:sz w:val="21"/>
          <w:szCs w:val="21"/>
        </w:rPr>
        <w:t>单位负责人为同一人或者存在直接控股、管理关系的不同供应商，不得参加同一合同项下的政府采购活动。否则其相关响应文件将被认定为</w:t>
      </w:r>
      <w:r>
        <w:rPr>
          <w:b/>
          <w:sz w:val="21"/>
          <w:szCs w:val="21"/>
        </w:rPr>
        <w:t>响应无效</w:t>
      </w:r>
      <w:r>
        <w:rPr>
          <w:sz w:val="21"/>
          <w:szCs w:val="21"/>
        </w:rPr>
        <w:t>。</w:t>
      </w:r>
    </w:p>
    <w:p w14:paraId="115D4D93">
      <w:pPr>
        <w:pStyle w:val="21"/>
        <w:tabs>
          <w:tab w:val="left" w:pos="1090"/>
        </w:tabs>
        <w:spacing w:before="156" w:line="360" w:lineRule="auto"/>
        <w:ind w:left="234" w:right="370"/>
        <w:jc w:val="both"/>
        <w:rPr>
          <w:sz w:val="21"/>
          <w:szCs w:val="21"/>
        </w:rPr>
      </w:pPr>
      <w:r>
        <w:rPr>
          <w:rFonts w:hint="eastAsia"/>
          <w:sz w:val="21"/>
          <w:szCs w:val="21"/>
        </w:rPr>
        <w:t xml:space="preserve">3.7 </w:t>
      </w:r>
      <w:r>
        <w:rPr>
          <w:sz w:val="21"/>
          <w:szCs w:val="21"/>
        </w:rPr>
        <w:t>为本项目提供过整体设计、规范编制或者项目管理、监理、检测等服务的供应商，不得再参加本项目上述服务以外的其他采购活动。否则其响应文件将被认定为</w:t>
      </w:r>
      <w:r>
        <w:rPr>
          <w:b/>
          <w:sz w:val="21"/>
          <w:szCs w:val="21"/>
        </w:rPr>
        <w:t>响应无效</w:t>
      </w:r>
      <w:r>
        <w:rPr>
          <w:sz w:val="21"/>
          <w:szCs w:val="21"/>
        </w:rPr>
        <w:t>。</w:t>
      </w:r>
    </w:p>
    <w:p w14:paraId="41D712CB">
      <w:pPr>
        <w:pStyle w:val="7"/>
        <w:numPr>
          <w:ilvl w:val="0"/>
          <w:numId w:val="5"/>
        </w:numPr>
        <w:tabs>
          <w:tab w:val="left" w:pos="1195"/>
        </w:tabs>
        <w:spacing w:line="360" w:lineRule="auto"/>
        <w:ind w:left="1195" w:hanging="244"/>
        <w:rPr>
          <w:rFonts w:cs="Times New Roman"/>
          <w:kern w:val="2"/>
          <w:sz w:val="21"/>
          <w:szCs w:val="21"/>
          <w:lang w:val="en-US" w:bidi="ar-SA"/>
        </w:rPr>
      </w:pPr>
      <w:r>
        <w:rPr>
          <w:rFonts w:cs="Times New Roman"/>
          <w:kern w:val="2"/>
          <w:sz w:val="21"/>
          <w:szCs w:val="21"/>
          <w:lang w:val="en-US" w:bidi="ar-SA"/>
        </w:rPr>
        <w:t>资金来源</w:t>
      </w:r>
    </w:p>
    <w:p w14:paraId="6438F85B">
      <w:pPr>
        <w:pStyle w:val="21"/>
        <w:numPr>
          <w:ilvl w:val="1"/>
          <w:numId w:val="5"/>
        </w:numPr>
        <w:tabs>
          <w:tab w:val="left" w:pos="1377"/>
        </w:tabs>
        <w:spacing w:before="158" w:line="360" w:lineRule="auto"/>
        <w:ind w:left="1376" w:hanging="428"/>
        <w:rPr>
          <w:sz w:val="21"/>
          <w:szCs w:val="21"/>
        </w:rPr>
      </w:pPr>
      <w:r>
        <w:rPr>
          <w:sz w:val="21"/>
          <w:szCs w:val="21"/>
        </w:rPr>
        <w:t>本项目的采购人已获得足以支付本次谈判后所签订的合同项下的资金。</w:t>
      </w:r>
    </w:p>
    <w:p w14:paraId="7EDACB20">
      <w:pPr>
        <w:pStyle w:val="21"/>
        <w:numPr>
          <w:ilvl w:val="1"/>
          <w:numId w:val="5"/>
        </w:numPr>
        <w:tabs>
          <w:tab w:val="left" w:pos="1370"/>
        </w:tabs>
        <w:spacing w:before="160" w:line="360" w:lineRule="auto"/>
        <w:ind w:left="951" w:right="1013" w:hanging="3"/>
        <w:rPr>
          <w:b/>
          <w:sz w:val="21"/>
          <w:szCs w:val="21"/>
        </w:rPr>
      </w:pPr>
      <w:r>
        <w:rPr>
          <w:sz w:val="21"/>
          <w:szCs w:val="21"/>
        </w:rPr>
        <w:t>项目预算金额或分项（或分包）预算金额见谈判公告。</w:t>
      </w:r>
    </w:p>
    <w:p w14:paraId="590E380B">
      <w:pPr>
        <w:tabs>
          <w:tab w:val="left" w:pos="1370"/>
        </w:tabs>
        <w:spacing w:before="160" w:line="360" w:lineRule="auto"/>
        <w:ind w:left="948" w:right="1013"/>
        <w:rPr>
          <w:b/>
          <w:sz w:val="21"/>
          <w:szCs w:val="21"/>
        </w:rPr>
      </w:pPr>
      <w:r>
        <w:rPr>
          <w:b/>
          <w:sz w:val="21"/>
          <w:szCs w:val="21"/>
        </w:rPr>
        <w:t>5.</w:t>
      </w:r>
      <w:r>
        <w:rPr>
          <w:rFonts w:cs="Times New Roman"/>
          <w:b/>
          <w:bCs/>
          <w:kern w:val="2"/>
          <w:sz w:val="21"/>
          <w:szCs w:val="21"/>
          <w:lang w:val="en-US" w:bidi="ar-SA"/>
        </w:rPr>
        <w:t>谈判费用</w:t>
      </w:r>
    </w:p>
    <w:p w14:paraId="5FB01611">
      <w:pPr>
        <w:pStyle w:val="10"/>
        <w:spacing w:line="360" w:lineRule="auto"/>
        <w:ind w:left="951"/>
        <w:rPr>
          <w:sz w:val="21"/>
          <w:szCs w:val="21"/>
        </w:rPr>
      </w:pPr>
      <w:r>
        <w:rPr>
          <w:sz w:val="21"/>
          <w:szCs w:val="21"/>
        </w:rPr>
        <w:t>不论谈判的结果如何，供应商应承担其所有与准备和参加谈判有关的费用。</w:t>
      </w:r>
    </w:p>
    <w:p w14:paraId="439ADC9E">
      <w:pPr>
        <w:pStyle w:val="7"/>
        <w:numPr>
          <w:ilvl w:val="0"/>
          <w:numId w:val="6"/>
        </w:numPr>
        <w:tabs>
          <w:tab w:val="left" w:pos="1195"/>
        </w:tabs>
        <w:spacing w:before="161" w:line="360" w:lineRule="auto"/>
        <w:rPr>
          <w:rFonts w:cs="Times New Roman"/>
          <w:kern w:val="2"/>
          <w:sz w:val="21"/>
          <w:szCs w:val="21"/>
          <w:lang w:val="en-US" w:bidi="ar-SA"/>
        </w:rPr>
      </w:pPr>
      <w:r>
        <w:rPr>
          <w:rFonts w:cs="Times New Roman"/>
          <w:kern w:val="2"/>
          <w:sz w:val="21"/>
          <w:szCs w:val="21"/>
          <w:lang w:val="en-US" w:bidi="ar-SA"/>
        </w:rPr>
        <w:t>适用法律</w:t>
      </w:r>
    </w:p>
    <w:p w14:paraId="75628CA6">
      <w:pPr>
        <w:pStyle w:val="10"/>
        <w:spacing w:before="56" w:line="360" w:lineRule="auto"/>
        <w:ind w:left="514" w:right="672" w:firstLine="434"/>
        <w:jc w:val="both"/>
        <w:rPr>
          <w:sz w:val="21"/>
          <w:szCs w:val="21"/>
        </w:rPr>
      </w:pPr>
      <w:r>
        <w:rPr>
          <w:sz w:val="21"/>
          <w:szCs w:val="21"/>
        </w:rPr>
        <w:t>本项目采购人、采购代理机构、供应商、谈判小组的相关行为均受《中华人民共和国政府采购法》、《中华人民共和国政府采购法实施条例》及本项目本级和上级财政部门、政府采购监督管理部门的政府采购有关规定的约束，其权利受到上述法律法规的保护。</w:t>
      </w:r>
    </w:p>
    <w:p w14:paraId="1C650726">
      <w:pPr>
        <w:pStyle w:val="7"/>
        <w:numPr>
          <w:ilvl w:val="0"/>
          <w:numId w:val="6"/>
        </w:numPr>
        <w:tabs>
          <w:tab w:val="left" w:pos="1195"/>
        </w:tabs>
        <w:spacing w:before="161" w:line="360" w:lineRule="auto"/>
        <w:rPr>
          <w:rFonts w:cs="Times New Roman"/>
          <w:kern w:val="2"/>
          <w:sz w:val="21"/>
          <w:szCs w:val="21"/>
          <w:lang w:val="en-US" w:bidi="ar-SA"/>
        </w:rPr>
      </w:pPr>
      <w:r>
        <w:rPr>
          <w:rFonts w:cs="Times New Roman"/>
          <w:kern w:val="2"/>
          <w:sz w:val="21"/>
          <w:szCs w:val="21"/>
          <w:lang w:val="en-US" w:bidi="ar-SA"/>
        </w:rPr>
        <w:t>谈判文件构成</w:t>
      </w:r>
    </w:p>
    <w:p w14:paraId="54F44E31">
      <w:pPr>
        <w:pStyle w:val="21"/>
        <w:numPr>
          <w:ilvl w:val="1"/>
          <w:numId w:val="6"/>
        </w:numPr>
        <w:tabs>
          <w:tab w:val="left" w:pos="1370"/>
        </w:tabs>
        <w:spacing w:before="160" w:line="360" w:lineRule="auto"/>
        <w:ind w:hanging="421"/>
        <w:rPr>
          <w:sz w:val="21"/>
          <w:szCs w:val="21"/>
        </w:rPr>
      </w:pPr>
      <w:r>
        <w:rPr>
          <w:sz w:val="21"/>
          <w:szCs w:val="21"/>
        </w:rPr>
        <w:t>谈判文件包括下列内容：</w:t>
      </w:r>
    </w:p>
    <w:p w14:paraId="4F371759">
      <w:pPr>
        <w:pStyle w:val="21"/>
        <w:tabs>
          <w:tab w:val="left" w:pos="1370"/>
        </w:tabs>
        <w:spacing w:before="160" w:line="360" w:lineRule="auto"/>
        <w:ind w:left="1369" w:firstLine="0"/>
        <w:rPr>
          <w:sz w:val="21"/>
          <w:szCs w:val="21"/>
        </w:rPr>
      </w:pPr>
      <w:r>
        <w:rPr>
          <w:sz w:val="21"/>
          <w:szCs w:val="21"/>
        </w:rPr>
        <w:t>第一章</w:t>
      </w:r>
      <w:r>
        <w:rPr>
          <w:sz w:val="21"/>
          <w:szCs w:val="21"/>
        </w:rPr>
        <w:tab/>
      </w:r>
      <w:r>
        <w:rPr>
          <w:sz w:val="21"/>
          <w:szCs w:val="21"/>
        </w:rPr>
        <w:t xml:space="preserve">  </w:t>
      </w:r>
      <w:r>
        <w:rPr>
          <w:rFonts w:hint="eastAsia"/>
          <w:sz w:val="21"/>
          <w:szCs w:val="21"/>
        </w:rPr>
        <w:t>竞争性谈判公告</w:t>
      </w:r>
    </w:p>
    <w:p w14:paraId="30EAEEEA">
      <w:pPr>
        <w:pStyle w:val="10"/>
        <w:tabs>
          <w:tab w:val="left" w:pos="2314"/>
        </w:tabs>
        <w:spacing w:before="159" w:line="360" w:lineRule="auto"/>
        <w:ind w:left="1354" w:right="4749"/>
        <w:rPr>
          <w:sz w:val="21"/>
          <w:szCs w:val="21"/>
        </w:rPr>
      </w:pPr>
      <w:r>
        <w:rPr>
          <w:sz w:val="21"/>
          <w:szCs w:val="21"/>
        </w:rPr>
        <w:t>第二章</w:t>
      </w:r>
      <w:r>
        <w:rPr>
          <w:sz w:val="21"/>
          <w:szCs w:val="21"/>
        </w:rPr>
        <w:tab/>
      </w:r>
      <w:r>
        <w:rPr>
          <w:sz w:val="21"/>
          <w:szCs w:val="21"/>
        </w:rPr>
        <w:t>供应商须知</w:t>
      </w:r>
    </w:p>
    <w:p w14:paraId="67265F07">
      <w:pPr>
        <w:pStyle w:val="10"/>
        <w:tabs>
          <w:tab w:val="left" w:pos="2314"/>
        </w:tabs>
        <w:spacing w:line="360" w:lineRule="auto"/>
        <w:ind w:left="1354"/>
        <w:rPr>
          <w:sz w:val="21"/>
          <w:szCs w:val="21"/>
        </w:rPr>
      </w:pPr>
      <w:r>
        <w:rPr>
          <w:sz w:val="21"/>
          <w:szCs w:val="21"/>
        </w:rPr>
        <w:t>第三章</w:t>
      </w:r>
      <w:r>
        <w:rPr>
          <w:sz w:val="21"/>
          <w:szCs w:val="21"/>
        </w:rPr>
        <w:tab/>
      </w:r>
      <w:r>
        <w:rPr>
          <w:sz w:val="21"/>
          <w:szCs w:val="21"/>
        </w:rPr>
        <w:t>采购需求</w:t>
      </w:r>
    </w:p>
    <w:p w14:paraId="028F9417">
      <w:pPr>
        <w:pStyle w:val="10"/>
        <w:tabs>
          <w:tab w:val="left" w:pos="2314"/>
        </w:tabs>
        <w:spacing w:before="160" w:line="360" w:lineRule="auto"/>
        <w:ind w:left="1354" w:right="5469"/>
        <w:rPr>
          <w:sz w:val="21"/>
          <w:szCs w:val="21"/>
        </w:rPr>
      </w:pPr>
      <w:r>
        <w:rPr>
          <w:sz w:val="21"/>
          <w:szCs w:val="21"/>
        </w:rPr>
        <w:t>第四章</w:t>
      </w:r>
      <w:r>
        <w:rPr>
          <w:sz w:val="21"/>
          <w:szCs w:val="21"/>
        </w:rPr>
        <w:tab/>
      </w:r>
      <w:r>
        <w:rPr>
          <w:sz w:val="21"/>
          <w:szCs w:val="21"/>
        </w:rPr>
        <w:t>评审方法和标准</w:t>
      </w:r>
    </w:p>
    <w:p w14:paraId="23506BB0">
      <w:pPr>
        <w:pStyle w:val="10"/>
        <w:tabs>
          <w:tab w:val="left" w:pos="2314"/>
        </w:tabs>
        <w:spacing w:before="160" w:line="360" w:lineRule="auto"/>
        <w:ind w:left="1354" w:right="5469"/>
        <w:rPr>
          <w:sz w:val="21"/>
          <w:szCs w:val="21"/>
        </w:rPr>
      </w:pPr>
      <w:r>
        <w:rPr>
          <w:sz w:val="21"/>
          <w:szCs w:val="21"/>
        </w:rPr>
        <w:t>第五章</w:t>
      </w:r>
      <w:r>
        <w:rPr>
          <w:sz w:val="21"/>
          <w:szCs w:val="21"/>
        </w:rPr>
        <w:tab/>
      </w:r>
      <w:r>
        <w:rPr>
          <w:sz w:val="21"/>
          <w:szCs w:val="21"/>
        </w:rPr>
        <w:t xml:space="preserve">政府采购合同 </w:t>
      </w:r>
    </w:p>
    <w:p w14:paraId="49D4D17B">
      <w:pPr>
        <w:pStyle w:val="10"/>
        <w:tabs>
          <w:tab w:val="left" w:pos="2314"/>
        </w:tabs>
        <w:spacing w:before="160" w:line="360" w:lineRule="auto"/>
        <w:ind w:left="1354" w:right="5469"/>
        <w:rPr>
          <w:sz w:val="21"/>
          <w:szCs w:val="21"/>
        </w:rPr>
      </w:pPr>
      <w:r>
        <w:rPr>
          <w:sz w:val="21"/>
          <w:szCs w:val="21"/>
        </w:rPr>
        <w:t>第六章</w:t>
      </w:r>
      <w:r>
        <w:rPr>
          <w:sz w:val="21"/>
          <w:szCs w:val="21"/>
        </w:rPr>
        <w:tab/>
      </w:r>
      <w:r>
        <w:rPr>
          <w:sz w:val="21"/>
          <w:szCs w:val="21"/>
        </w:rPr>
        <w:t>响应文件格式</w:t>
      </w:r>
    </w:p>
    <w:p w14:paraId="6837B5CD">
      <w:pPr>
        <w:pStyle w:val="10"/>
        <w:tabs>
          <w:tab w:val="left" w:pos="2314"/>
        </w:tabs>
        <w:spacing w:line="360" w:lineRule="auto"/>
        <w:ind w:left="1354" w:right="2588"/>
        <w:rPr>
          <w:sz w:val="21"/>
          <w:szCs w:val="21"/>
        </w:rPr>
      </w:pPr>
      <w:r>
        <w:rPr>
          <w:sz w:val="21"/>
          <w:szCs w:val="21"/>
        </w:rPr>
        <w:t>第七章</w:t>
      </w:r>
      <w:r>
        <w:rPr>
          <w:sz w:val="21"/>
          <w:szCs w:val="21"/>
        </w:rPr>
        <w:tab/>
      </w:r>
      <w:r>
        <w:rPr>
          <w:rFonts w:hint="eastAsia"/>
          <w:sz w:val="21"/>
          <w:szCs w:val="21"/>
        </w:rPr>
        <w:t>公告格式</w:t>
      </w:r>
    </w:p>
    <w:p w14:paraId="6DCD0AA5">
      <w:pPr>
        <w:pStyle w:val="10"/>
        <w:tabs>
          <w:tab w:val="left" w:pos="2314"/>
        </w:tabs>
        <w:spacing w:line="360" w:lineRule="auto"/>
        <w:ind w:left="1354" w:right="2588"/>
        <w:rPr>
          <w:sz w:val="21"/>
          <w:szCs w:val="21"/>
        </w:rPr>
      </w:pPr>
      <w:r>
        <w:rPr>
          <w:sz w:val="21"/>
          <w:szCs w:val="21"/>
        </w:rPr>
        <w:t>第八章</w:t>
      </w:r>
      <w:r>
        <w:rPr>
          <w:sz w:val="21"/>
          <w:szCs w:val="21"/>
        </w:rPr>
        <w:tab/>
      </w:r>
      <w:r>
        <w:rPr>
          <w:sz w:val="21"/>
          <w:szCs w:val="21"/>
        </w:rPr>
        <w:t>政府采购供应商质疑函范本</w:t>
      </w:r>
    </w:p>
    <w:p w14:paraId="54D4817B">
      <w:pPr>
        <w:pStyle w:val="21"/>
        <w:numPr>
          <w:ilvl w:val="1"/>
          <w:numId w:val="6"/>
        </w:numPr>
        <w:tabs>
          <w:tab w:val="left" w:pos="1370"/>
        </w:tabs>
        <w:spacing w:line="360" w:lineRule="auto"/>
        <w:ind w:hanging="421"/>
        <w:rPr>
          <w:sz w:val="21"/>
          <w:szCs w:val="21"/>
        </w:rPr>
      </w:pPr>
      <w:r>
        <w:rPr>
          <w:sz w:val="21"/>
          <w:szCs w:val="21"/>
        </w:rPr>
        <w:t>谈判文件中有不一致的，有澄清的部分以最终的澄清更正内容为准。</w:t>
      </w:r>
    </w:p>
    <w:p w14:paraId="5D78727A">
      <w:pPr>
        <w:pStyle w:val="21"/>
        <w:numPr>
          <w:ilvl w:val="1"/>
          <w:numId w:val="6"/>
        </w:numPr>
        <w:tabs>
          <w:tab w:val="left" w:pos="1370"/>
        </w:tabs>
        <w:spacing w:before="158" w:line="360" w:lineRule="auto"/>
        <w:ind w:hanging="421"/>
        <w:jc w:val="both"/>
        <w:rPr>
          <w:sz w:val="21"/>
          <w:szCs w:val="21"/>
        </w:rPr>
      </w:pPr>
      <w:r>
        <w:rPr>
          <w:sz w:val="21"/>
          <w:szCs w:val="21"/>
          <w:lang w:val="en-US" w:bidi="ar-SA"/>
        </w:rPr>
        <mc:AlternateContent>
          <mc:Choice Requires="wps">
            <w:drawing>
              <wp:anchor distT="0" distB="0" distL="114300" distR="114300" simplePos="0" relativeHeight="251661312" behindDoc="0" locked="0" layoutInCell="1" allowOverlap="1">
                <wp:simplePos x="0" y="0"/>
                <wp:positionH relativeFrom="page">
                  <wp:posOffset>3219450</wp:posOffset>
                </wp:positionH>
                <wp:positionV relativeFrom="paragraph">
                  <wp:posOffset>278130</wp:posOffset>
                </wp:positionV>
                <wp:extent cx="1219200" cy="0"/>
                <wp:effectExtent l="0" t="4445" r="0" b="5080"/>
                <wp:wrapNone/>
                <wp:docPr id="242" name="直接连接符 242"/>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margin-left:253.5pt;margin-top:21.9pt;height:0pt;width:96pt;mso-position-horizontal-relative:page;z-index:251661312;mso-width-relative:page;mso-height-relative:page;" filled="f" stroked="t" coordsize="21600,21600" o:gfxdata="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cSOHdYAAAAJAQAADwAAAAAAAAABACAAAAAiAAAAZHJzL2Rvd25yZXYueG1sUEsBAhQA&#10;FAAAAAgAh07iQFIpILn0AQAA1QMAAA4AAAAAAAAAAQAgAAAAJQEAAGRycy9lMm9Eb2MueG1sUEsF&#10;BgAAAAAGAAYAWQEAAIsFAAAAAA==&#10;">
                <v:fill on="f" focussize="0,0"/>
                <v:stroke weight="0.6pt" color="#000000" joinstyle="round"/>
                <v:imagedata o:title=""/>
                <o:lock v:ext="edit" aspectratio="f"/>
              </v:line>
            </w:pict>
          </mc:Fallback>
        </mc:AlternateContent>
      </w:r>
      <w:r>
        <w:rPr>
          <w:sz w:val="21"/>
          <w:szCs w:val="21"/>
        </w:rPr>
        <w:t>现场考察及相关事项见供应商须知前附表。</w:t>
      </w:r>
    </w:p>
    <w:p w14:paraId="42FA11D4">
      <w:pPr>
        <w:pStyle w:val="21"/>
        <w:tabs>
          <w:tab w:val="left" w:pos="1370"/>
        </w:tabs>
        <w:spacing w:before="160" w:line="360" w:lineRule="auto"/>
        <w:ind w:left="951" w:right="894" w:firstLine="0"/>
        <w:rPr>
          <w:sz w:val="21"/>
          <w:szCs w:val="21"/>
        </w:rPr>
      </w:pPr>
      <w:r>
        <w:rPr>
          <w:rFonts w:hint="eastAsia"/>
          <w:sz w:val="21"/>
          <w:szCs w:val="21"/>
        </w:rPr>
        <w:t>7.4</w:t>
      </w:r>
      <w:r>
        <w:rPr>
          <w:sz w:val="21"/>
          <w:szCs w:val="21"/>
        </w:rPr>
        <w:t>供应商应认真阅读谈判文件所有的事项、格式、条款和技术规范等。</w:t>
      </w:r>
    </w:p>
    <w:p w14:paraId="4179644F">
      <w:pPr>
        <w:pStyle w:val="21"/>
        <w:tabs>
          <w:tab w:val="left" w:pos="1370"/>
        </w:tabs>
        <w:spacing w:before="160" w:line="360" w:lineRule="auto"/>
        <w:ind w:left="951" w:right="894" w:firstLine="0"/>
        <w:rPr>
          <w:b/>
          <w:sz w:val="21"/>
          <w:szCs w:val="21"/>
        </w:rPr>
      </w:pPr>
      <w:r>
        <w:rPr>
          <w:rFonts w:cs="Times New Roman"/>
          <w:b/>
          <w:bCs/>
          <w:kern w:val="2"/>
          <w:sz w:val="21"/>
          <w:szCs w:val="21"/>
          <w:lang w:val="en-US" w:bidi="ar-SA"/>
        </w:rPr>
        <w:t>8.谈判文件的澄清与修改</w:t>
      </w:r>
    </w:p>
    <w:p w14:paraId="7B554F62">
      <w:pPr>
        <w:tabs>
          <w:tab w:val="left" w:pos="1430"/>
        </w:tabs>
        <w:autoSpaceDE/>
        <w:autoSpaceDN/>
        <w:spacing w:line="360" w:lineRule="auto"/>
        <w:ind w:right="794" w:firstLine="843" w:firstLineChars="400"/>
        <w:jc w:val="both"/>
        <w:rPr>
          <w:rFonts w:cs="Times New Roman"/>
          <w:b/>
          <w:color w:val="548DD4"/>
          <w:kern w:val="2"/>
          <w:sz w:val="21"/>
          <w:szCs w:val="21"/>
          <w:lang w:val="en-US" w:bidi="ar-SA"/>
        </w:rPr>
      </w:pPr>
      <w:r>
        <w:rPr>
          <w:rFonts w:cs="Times New Roman"/>
          <w:b/>
          <w:color w:val="548DD4"/>
          <w:kern w:val="2"/>
          <w:sz w:val="21"/>
          <w:szCs w:val="21"/>
          <w:lang w:val="en-US" w:bidi="ar-SA"/>
        </w:rPr>
        <w:t>8.1供应商质疑截止时间：见供应商须知前附表。</w:t>
      </w:r>
    </w:p>
    <w:p w14:paraId="2D11A4A5">
      <w:pPr>
        <w:pStyle w:val="7"/>
        <w:numPr>
          <w:ilvl w:val="0"/>
          <w:numId w:val="7"/>
        </w:numPr>
        <w:tabs>
          <w:tab w:val="left" w:pos="1195"/>
        </w:tabs>
        <w:spacing w:before="56" w:line="360" w:lineRule="auto"/>
        <w:rPr>
          <w:rFonts w:cs="Times New Roman"/>
          <w:kern w:val="2"/>
          <w:sz w:val="21"/>
          <w:szCs w:val="21"/>
          <w:lang w:val="en-US" w:bidi="ar-SA"/>
        </w:rPr>
      </w:pPr>
      <w:r>
        <w:rPr>
          <w:rFonts w:cs="Times New Roman"/>
          <w:kern w:val="2"/>
          <w:sz w:val="21"/>
          <w:szCs w:val="21"/>
          <w:lang w:val="en-US" w:bidi="ar-SA"/>
        </w:rPr>
        <w:t>谈判范围及响应文件中标准和计量单位的使用</w:t>
      </w:r>
    </w:p>
    <w:p w14:paraId="3F54C4C3">
      <w:pPr>
        <w:pStyle w:val="21"/>
        <w:numPr>
          <w:ilvl w:val="1"/>
          <w:numId w:val="7"/>
        </w:numPr>
        <w:tabs>
          <w:tab w:val="left" w:pos="1370"/>
        </w:tabs>
        <w:spacing w:before="160" w:line="360" w:lineRule="auto"/>
        <w:ind w:right="668" w:firstLine="434"/>
        <w:jc w:val="both"/>
        <w:rPr>
          <w:sz w:val="21"/>
          <w:szCs w:val="21"/>
        </w:rPr>
      </w:pPr>
      <w:r>
        <w:rPr>
          <w:sz w:val="21"/>
          <w:szCs w:val="21"/>
        </w:rPr>
        <w:t>项目有分包的，供应商可参与其中某一个或多个分包的谈判，成交包数详见</w:t>
      </w:r>
      <w:r>
        <w:rPr>
          <w:sz w:val="21"/>
          <w:szCs w:val="21"/>
          <w:u w:val="single"/>
        </w:rPr>
        <w:t>供应商须知前附表</w:t>
      </w:r>
      <w:r>
        <w:rPr>
          <w:sz w:val="21"/>
          <w:szCs w:val="21"/>
        </w:rPr>
        <w:t>中规定。</w:t>
      </w:r>
    </w:p>
    <w:p w14:paraId="6E26617A">
      <w:pPr>
        <w:pStyle w:val="21"/>
        <w:numPr>
          <w:ilvl w:val="1"/>
          <w:numId w:val="7"/>
        </w:numPr>
        <w:tabs>
          <w:tab w:val="left" w:pos="1370"/>
        </w:tabs>
        <w:spacing w:before="5" w:line="360" w:lineRule="auto"/>
        <w:ind w:right="671" w:firstLine="434"/>
        <w:jc w:val="both"/>
        <w:rPr>
          <w:sz w:val="21"/>
          <w:szCs w:val="21"/>
        </w:rPr>
      </w:pPr>
      <w:r>
        <w:rPr>
          <w:sz w:val="21"/>
          <w:szCs w:val="21"/>
        </w:rPr>
        <w:t>无论谈判文件中是否要求，供应商所投服务及伴随的货物和工程均应符合国家强制性标准。</w:t>
      </w:r>
    </w:p>
    <w:p w14:paraId="30F27C69">
      <w:pPr>
        <w:pStyle w:val="21"/>
        <w:numPr>
          <w:ilvl w:val="1"/>
          <w:numId w:val="7"/>
        </w:numPr>
        <w:tabs>
          <w:tab w:val="left" w:pos="1370"/>
        </w:tabs>
        <w:spacing w:before="5" w:line="360" w:lineRule="auto"/>
        <w:ind w:right="669" w:firstLine="434"/>
        <w:jc w:val="both"/>
        <w:rPr>
          <w:sz w:val="21"/>
          <w:szCs w:val="21"/>
        </w:rPr>
      </w:pPr>
      <w:r>
        <w:rPr>
          <w:sz w:val="21"/>
          <w:szCs w:val="21"/>
        </w:rPr>
        <w:t>供应商与采购代理机构之间与谈判有关的所有往来通知、函件和响应文件均用中文表述。供应商随响应文件提供的证明文件和资料可以为其它语言， 但必须附中文译文。翻译的中文资料与外文资料如果出现差异时，以中文为准。</w:t>
      </w:r>
    </w:p>
    <w:p w14:paraId="254C8CF2">
      <w:pPr>
        <w:pStyle w:val="21"/>
        <w:numPr>
          <w:ilvl w:val="1"/>
          <w:numId w:val="7"/>
        </w:numPr>
        <w:tabs>
          <w:tab w:val="left" w:pos="1370"/>
        </w:tabs>
        <w:spacing w:line="360" w:lineRule="auto"/>
        <w:ind w:right="669" w:firstLine="434"/>
        <w:jc w:val="both"/>
        <w:rPr>
          <w:sz w:val="21"/>
          <w:szCs w:val="21"/>
        </w:rPr>
      </w:pPr>
      <w:r>
        <w:rPr>
          <w:sz w:val="21"/>
          <w:szCs w:val="21"/>
        </w:rPr>
        <w:t>除谈判文件中有特殊要求外，响应文件中所使用的计量单位，应采用中华人民共和国法定计量单位。</w:t>
      </w:r>
    </w:p>
    <w:p w14:paraId="45A3391E">
      <w:pPr>
        <w:pStyle w:val="7"/>
        <w:numPr>
          <w:ilvl w:val="0"/>
          <w:numId w:val="7"/>
        </w:numPr>
        <w:tabs>
          <w:tab w:val="left" w:pos="1317"/>
        </w:tabs>
        <w:spacing w:line="360" w:lineRule="auto"/>
        <w:ind w:left="1316" w:hanging="366"/>
        <w:rPr>
          <w:rFonts w:cs="Times New Roman"/>
          <w:kern w:val="2"/>
          <w:sz w:val="21"/>
          <w:szCs w:val="21"/>
          <w:lang w:val="en-US" w:bidi="ar-SA"/>
        </w:rPr>
      </w:pPr>
      <w:r>
        <w:rPr>
          <w:rFonts w:cs="Times New Roman"/>
          <w:kern w:val="2"/>
          <w:sz w:val="21"/>
          <w:szCs w:val="21"/>
          <w:lang w:val="en-US" w:bidi="ar-SA"/>
        </w:rPr>
        <w:t>响应文件构成</w:t>
      </w:r>
    </w:p>
    <w:p w14:paraId="5EC765A6">
      <w:pPr>
        <w:pStyle w:val="21"/>
        <w:numPr>
          <w:ilvl w:val="1"/>
          <w:numId w:val="7"/>
        </w:numPr>
        <w:tabs>
          <w:tab w:val="left" w:pos="1473"/>
        </w:tabs>
        <w:spacing w:before="158" w:line="360" w:lineRule="auto"/>
        <w:ind w:right="551" w:firstLine="434"/>
        <w:rPr>
          <w:sz w:val="21"/>
          <w:szCs w:val="21"/>
        </w:rPr>
      </w:pPr>
      <w:r>
        <w:rPr>
          <w:sz w:val="21"/>
          <w:szCs w:val="21"/>
        </w:rPr>
        <w:t>供应商应完整地按谈判文件提供的响应文件格式及要求编写响应文件， 具体内容详见第六章响应文件格式的相关内容。</w:t>
      </w:r>
    </w:p>
    <w:p w14:paraId="1932174A">
      <w:pPr>
        <w:pStyle w:val="21"/>
        <w:numPr>
          <w:ilvl w:val="1"/>
          <w:numId w:val="7"/>
        </w:numPr>
        <w:tabs>
          <w:tab w:val="left" w:pos="1490"/>
        </w:tabs>
        <w:spacing w:line="360" w:lineRule="auto"/>
        <w:ind w:left="951" w:right="1974" w:hanging="3"/>
        <w:rPr>
          <w:b/>
          <w:sz w:val="21"/>
          <w:szCs w:val="21"/>
        </w:rPr>
      </w:pPr>
      <w:r>
        <w:rPr>
          <w:sz w:val="21"/>
          <w:szCs w:val="21"/>
        </w:rPr>
        <w:t>上述文件应按照谈判文件规定的格式填写、签署和盖章。</w:t>
      </w:r>
    </w:p>
    <w:p w14:paraId="7A4D03AA">
      <w:pPr>
        <w:tabs>
          <w:tab w:val="left" w:pos="1490"/>
        </w:tabs>
        <w:spacing w:line="360" w:lineRule="auto"/>
        <w:ind w:left="948" w:right="1974"/>
        <w:rPr>
          <w:b/>
          <w:sz w:val="21"/>
          <w:szCs w:val="21"/>
        </w:rPr>
      </w:pPr>
      <w:r>
        <w:rPr>
          <w:b/>
          <w:sz w:val="21"/>
          <w:szCs w:val="21"/>
        </w:rPr>
        <w:t>11.</w:t>
      </w:r>
      <w:r>
        <w:rPr>
          <w:rFonts w:cs="Times New Roman"/>
          <w:b/>
          <w:bCs/>
          <w:kern w:val="2"/>
          <w:sz w:val="21"/>
          <w:szCs w:val="21"/>
          <w:lang w:val="en-US" w:bidi="ar-SA"/>
        </w:rPr>
        <w:t>证明标的的合格性和符合谈判文件规定的技术文件</w:t>
      </w:r>
    </w:p>
    <w:p w14:paraId="0381FDA9">
      <w:pPr>
        <w:pStyle w:val="21"/>
        <w:numPr>
          <w:ilvl w:val="1"/>
          <w:numId w:val="8"/>
        </w:numPr>
        <w:tabs>
          <w:tab w:val="left" w:pos="1552"/>
        </w:tabs>
        <w:spacing w:line="360" w:lineRule="auto"/>
        <w:ind w:right="668" w:firstLine="434"/>
        <w:rPr>
          <w:sz w:val="21"/>
          <w:szCs w:val="21"/>
        </w:rPr>
      </w:pPr>
      <w:r>
        <w:rPr>
          <w:sz w:val="21"/>
          <w:szCs w:val="21"/>
        </w:rPr>
        <w:t>供应商应提交谈判文件要求的证明文件，证明其响应内容符合谈判文件规定。该证明文件是响应文件的一部分。</w:t>
      </w:r>
    </w:p>
    <w:p w14:paraId="474CAC35">
      <w:pPr>
        <w:pStyle w:val="21"/>
        <w:numPr>
          <w:ilvl w:val="1"/>
          <w:numId w:val="8"/>
        </w:numPr>
        <w:tabs>
          <w:tab w:val="left" w:pos="1490"/>
        </w:tabs>
        <w:spacing w:line="360" w:lineRule="auto"/>
        <w:ind w:left="1489" w:hanging="541"/>
        <w:rPr>
          <w:sz w:val="21"/>
          <w:szCs w:val="21"/>
        </w:rPr>
      </w:pPr>
      <w:r>
        <w:rPr>
          <w:sz w:val="21"/>
          <w:szCs w:val="21"/>
        </w:rPr>
        <w:t>上款所述的证明文件，可以是文字资料、图纸和数据。</w:t>
      </w:r>
    </w:p>
    <w:p w14:paraId="4964F814">
      <w:pPr>
        <w:pStyle w:val="21"/>
        <w:numPr>
          <w:ilvl w:val="1"/>
          <w:numId w:val="8"/>
        </w:numPr>
        <w:tabs>
          <w:tab w:val="left" w:pos="1490"/>
        </w:tabs>
        <w:spacing w:before="159" w:line="360" w:lineRule="auto"/>
        <w:ind w:left="1489" w:hanging="541"/>
        <w:rPr>
          <w:sz w:val="21"/>
          <w:szCs w:val="21"/>
        </w:rPr>
      </w:pPr>
      <w:r>
        <w:rPr>
          <w:sz w:val="21"/>
          <w:szCs w:val="21"/>
        </w:rPr>
        <w:t>本条所指证明文件不包括对谈判文件相关部分的文字、图标的复制。</w:t>
      </w:r>
    </w:p>
    <w:p w14:paraId="704F8690">
      <w:pPr>
        <w:pStyle w:val="21"/>
        <w:numPr>
          <w:ilvl w:val="1"/>
          <w:numId w:val="8"/>
        </w:numPr>
        <w:tabs>
          <w:tab w:val="left" w:pos="1552"/>
        </w:tabs>
        <w:spacing w:before="158" w:line="360" w:lineRule="auto"/>
        <w:ind w:right="668" w:firstLine="434"/>
        <w:rPr>
          <w:sz w:val="21"/>
          <w:szCs w:val="21"/>
        </w:rPr>
      </w:pPr>
      <w:r>
        <w:rPr>
          <w:sz w:val="21"/>
          <w:szCs w:val="21"/>
        </w:rPr>
        <w:t>为保证公平公正，除非谈判文件另有规定或说明，供应商对同一项目谈判时，不得同时提供备选谈判方案。</w:t>
      </w:r>
    </w:p>
    <w:p w14:paraId="3A972912">
      <w:pPr>
        <w:pStyle w:val="7"/>
        <w:numPr>
          <w:ilvl w:val="0"/>
          <w:numId w:val="9"/>
        </w:numPr>
        <w:tabs>
          <w:tab w:val="left" w:pos="1317"/>
        </w:tabs>
        <w:spacing w:line="360" w:lineRule="auto"/>
        <w:ind w:hanging="366"/>
        <w:rPr>
          <w:rFonts w:cs="Times New Roman"/>
          <w:kern w:val="2"/>
          <w:sz w:val="21"/>
          <w:szCs w:val="21"/>
          <w:lang w:val="en-US" w:bidi="ar-SA"/>
        </w:rPr>
      </w:pPr>
      <w:r>
        <w:rPr>
          <w:rFonts w:cs="Times New Roman"/>
          <w:kern w:val="2"/>
          <w:sz w:val="21"/>
          <w:szCs w:val="21"/>
          <w:lang w:val="en-US" w:bidi="ar-SA"/>
        </w:rPr>
        <w:t>报价</w:t>
      </w:r>
    </w:p>
    <w:p w14:paraId="57BC5F6B">
      <w:pPr>
        <w:pStyle w:val="21"/>
        <w:numPr>
          <w:ilvl w:val="1"/>
          <w:numId w:val="9"/>
        </w:numPr>
        <w:tabs>
          <w:tab w:val="left" w:pos="1552"/>
        </w:tabs>
        <w:spacing w:before="161" w:line="360" w:lineRule="auto"/>
        <w:ind w:right="660" w:firstLine="434"/>
        <w:jc w:val="both"/>
        <w:rPr>
          <w:sz w:val="21"/>
          <w:szCs w:val="21"/>
        </w:rPr>
      </w:pPr>
      <w:r>
        <w:rPr>
          <w:sz w:val="21"/>
          <w:szCs w:val="21"/>
        </w:rPr>
        <w:t>供应商的报价应当包括满足本次谈判全部采购需求所应提供的服务， 以及伴随的货物和工程。所有内容均应以人民币报价，供应商的谈判报价应遵守《中华人民共和国价格法》。</w:t>
      </w:r>
    </w:p>
    <w:p w14:paraId="6D9695AF">
      <w:pPr>
        <w:pStyle w:val="21"/>
        <w:numPr>
          <w:ilvl w:val="1"/>
          <w:numId w:val="9"/>
        </w:numPr>
        <w:tabs>
          <w:tab w:val="left" w:pos="1490"/>
        </w:tabs>
        <w:spacing w:line="360" w:lineRule="auto"/>
        <w:ind w:right="668" w:firstLine="434"/>
        <w:jc w:val="both"/>
        <w:rPr>
          <w:sz w:val="21"/>
          <w:szCs w:val="21"/>
        </w:rPr>
      </w:pPr>
      <w:r>
        <w:rPr>
          <w:sz w:val="21"/>
          <w:szCs w:val="21"/>
        </w:rPr>
        <w:t>供应商应在分项报价表上标明分项服务、伴随的货物和工程的价格（如适用）和总价，未标明的视同包含在谈判报价中。</w:t>
      </w:r>
    </w:p>
    <w:p w14:paraId="6DD69407">
      <w:pPr>
        <w:pStyle w:val="21"/>
        <w:numPr>
          <w:ilvl w:val="1"/>
          <w:numId w:val="9"/>
        </w:numPr>
        <w:tabs>
          <w:tab w:val="left" w:pos="1552"/>
        </w:tabs>
        <w:spacing w:line="360" w:lineRule="auto"/>
        <w:ind w:right="672" w:firstLine="434"/>
        <w:jc w:val="both"/>
        <w:rPr>
          <w:sz w:val="21"/>
          <w:szCs w:val="21"/>
        </w:rPr>
      </w:pPr>
      <w:r>
        <w:rPr>
          <w:sz w:val="21"/>
          <w:szCs w:val="21"/>
        </w:rPr>
        <w:t>除非谈判文件另有规定或经采购人同意支付的，最后报价均不得高于谈判文件（公告）列明的</w:t>
      </w:r>
      <w:r>
        <w:rPr>
          <w:rFonts w:hint="eastAsia"/>
          <w:sz w:val="21"/>
          <w:szCs w:val="21"/>
        </w:rPr>
        <w:t>最高限价</w:t>
      </w:r>
      <w:r>
        <w:rPr>
          <w:sz w:val="21"/>
          <w:szCs w:val="21"/>
        </w:rPr>
        <w:t>，否则其响应文件将被认定为</w:t>
      </w:r>
      <w:r>
        <w:rPr>
          <w:b/>
          <w:sz w:val="21"/>
          <w:szCs w:val="21"/>
        </w:rPr>
        <w:t>响应无效</w:t>
      </w:r>
      <w:r>
        <w:rPr>
          <w:sz w:val="21"/>
          <w:szCs w:val="21"/>
        </w:rPr>
        <w:t>。</w:t>
      </w:r>
    </w:p>
    <w:p w14:paraId="1572F262">
      <w:pPr>
        <w:pStyle w:val="21"/>
        <w:numPr>
          <w:ilvl w:val="1"/>
          <w:numId w:val="9"/>
        </w:numPr>
        <w:tabs>
          <w:tab w:val="left" w:pos="1552"/>
        </w:tabs>
        <w:spacing w:before="3" w:line="360" w:lineRule="auto"/>
        <w:ind w:left="1551"/>
        <w:jc w:val="both"/>
        <w:rPr>
          <w:sz w:val="21"/>
          <w:szCs w:val="21"/>
        </w:rPr>
      </w:pPr>
      <w:r>
        <w:rPr>
          <w:sz w:val="21"/>
          <w:szCs w:val="21"/>
        </w:rPr>
        <w:t>报价在合同履行过程中是固定不变的，不得以任何理由予以变更。任</w:t>
      </w:r>
    </w:p>
    <w:p w14:paraId="52FD9574">
      <w:pPr>
        <w:pStyle w:val="10"/>
        <w:spacing w:before="56" w:line="360" w:lineRule="auto"/>
        <w:ind w:left="514"/>
        <w:rPr>
          <w:sz w:val="21"/>
          <w:szCs w:val="21"/>
        </w:rPr>
      </w:pPr>
      <w:r>
        <w:rPr>
          <w:sz w:val="21"/>
          <w:szCs w:val="21"/>
        </w:rPr>
        <w:t>何包含价格调整要求的谈判，其响应文件将被认定为</w:t>
      </w:r>
      <w:r>
        <w:rPr>
          <w:b/>
          <w:sz w:val="21"/>
          <w:szCs w:val="21"/>
        </w:rPr>
        <w:t>响应无效</w:t>
      </w:r>
      <w:r>
        <w:rPr>
          <w:sz w:val="21"/>
          <w:szCs w:val="21"/>
        </w:rPr>
        <w:t>。</w:t>
      </w:r>
    </w:p>
    <w:p w14:paraId="0516B878">
      <w:pPr>
        <w:pStyle w:val="21"/>
        <w:tabs>
          <w:tab w:val="left" w:pos="1490"/>
        </w:tabs>
        <w:spacing w:before="160" w:line="360" w:lineRule="auto"/>
        <w:ind w:left="951" w:right="4135" w:firstLine="0"/>
        <w:rPr>
          <w:sz w:val="21"/>
          <w:szCs w:val="21"/>
        </w:rPr>
      </w:pPr>
      <w:r>
        <w:rPr>
          <w:rFonts w:hint="eastAsia"/>
          <w:sz w:val="21"/>
          <w:szCs w:val="21"/>
        </w:rPr>
        <w:t>12.5</w:t>
      </w:r>
      <w:r>
        <w:rPr>
          <w:sz w:val="21"/>
          <w:szCs w:val="21"/>
        </w:rPr>
        <w:t>采购人不接受具有附加条件的报价。</w:t>
      </w:r>
    </w:p>
    <w:p w14:paraId="7D6CCD46">
      <w:pPr>
        <w:pStyle w:val="21"/>
        <w:tabs>
          <w:tab w:val="left" w:pos="1490"/>
        </w:tabs>
        <w:spacing w:before="160" w:line="360" w:lineRule="auto"/>
        <w:ind w:left="951" w:right="4135" w:firstLine="0"/>
        <w:rPr>
          <w:b/>
          <w:sz w:val="21"/>
          <w:szCs w:val="21"/>
        </w:rPr>
      </w:pPr>
      <w:r>
        <w:rPr>
          <w:b/>
          <w:sz w:val="21"/>
          <w:szCs w:val="21"/>
        </w:rPr>
        <w:t>13.</w:t>
      </w:r>
      <w:r>
        <w:rPr>
          <w:rFonts w:cs="Times New Roman"/>
          <w:b/>
          <w:bCs/>
          <w:kern w:val="2"/>
          <w:sz w:val="21"/>
          <w:szCs w:val="21"/>
          <w:lang w:val="en-US" w:bidi="ar-SA"/>
        </w:rPr>
        <w:t>谈判保证金</w:t>
      </w:r>
    </w:p>
    <w:p w14:paraId="375BF846">
      <w:pPr>
        <w:pStyle w:val="21"/>
        <w:tabs>
          <w:tab w:val="left" w:pos="1550"/>
        </w:tabs>
        <w:spacing w:line="360" w:lineRule="auto"/>
        <w:ind w:left="1036" w:right="4035" w:firstLine="0"/>
        <w:rPr>
          <w:b/>
          <w:sz w:val="21"/>
          <w:szCs w:val="21"/>
        </w:rPr>
      </w:pPr>
      <w:r>
        <w:rPr>
          <w:rFonts w:hint="eastAsia"/>
          <w:sz w:val="21"/>
          <w:szCs w:val="21"/>
        </w:rPr>
        <w:t>免收</w:t>
      </w:r>
    </w:p>
    <w:p w14:paraId="432CC574">
      <w:pPr>
        <w:pStyle w:val="7"/>
        <w:numPr>
          <w:ilvl w:val="0"/>
          <w:numId w:val="10"/>
        </w:numPr>
        <w:tabs>
          <w:tab w:val="left" w:pos="1317"/>
        </w:tabs>
        <w:spacing w:before="56" w:line="360" w:lineRule="auto"/>
        <w:ind w:hanging="366"/>
        <w:rPr>
          <w:rFonts w:cs="Times New Roman"/>
          <w:kern w:val="2"/>
          <w:sz w:val="21"/>
          <w:szCs w:val="21"/>
          <w:lang w:val="en-US" w:bidi="ar-SA"/>
        </w:rPr>
      </w:pPr>
      <w:r>
        <w:rPr>
          <w:rFonts w:cs="Times New Roman"/>
          <w:kern w:val="2"/>
          <w:sz w:val="21"/>
          <w:szCs w:val="21"/>
          <w:lang w:val="en-US" w:bidi="ar-SA"/>
        </w:rPr>
        <w:t>谈判有效期</w:t>
      </w:r>
    </w:p>
    <w:p w14:paraId="7860961F">
      <w:pPr>
        <w:pStyle w:val="21"/>
        <w:numPr>
          <w:ilvl w:val="1"/>
          <w:numId w:val="10"/>
        </w:numPr>
        <w:tabs>
          <w:tab w:val="left" w:pos="1552"/>
        </w:tabs>
        <w:spacing w:before="160" w:line="360" w:lineRule="auto"/>
        <w:ind w:right="665" w:firstLine="434"/>
        <w:jc w:val="both"/>
        <w:rPr>
          <w:sz w:val="21"/>
          <w:szCs w:val="21"/>
        </w:rPr>
      </w:pPr>
      <w:r>
        <w:rPr>
          <w:sz w:val="21"/>
          <w:szCs w:val="21"/>
        </w:rPr>
        <w:t>谈判有效期为从响应文件提交截止之日算起的日历天数，谈判有效期详见供应商须知前附表。</w:t>
      </w:r>
    </w:p>
    <w:p w14:paraId="1DF08B22">
      <w:pPr>
        <w:pStyle w:val="21"/>
        <w:numPr>
          <w:ilvl w:val="1"/>
          <w:numId w:val="10"/>
        </w:numPr>
        <w:tabs>
          <w:tab w:val="left" w:pos="1552"/>
        </w:tabs>
        <w:spacing w:before="5" w:line="360" w:lineRule="auto"/>
        <w:ind w:right="663" w:firstLine="434"/>
        <w:jc w:val="both"/>
        <w:rPr>
          <w:sz w:val="21"/>
          <w:szCs w:val="21"/>
        </w:rPr>
      </w:pPr>
      <w:r>
        <w:rPr>
          <w:sz w:val="21"/>
          <w:szCs w:val="21"/>
        </w:rPr>
        <w:t>在谈判有效期内，供应商的谈判保持有效，供应商不得要求撤销或修改其响应文件。谈判有效期不满足要求的响应，其响应文件将被认定为</w:t>
      </w:r>
      <w:r>
        <w:rPr>
          <w:b/>
          <w:sz w:val="21"/>
          <w:szCs w:val="21"/>
        </w:rPr>
        <w:t>响应无效</w:t>
      </w:r>
      <w:r>
        <w:rPr>
          <w:sz w:val="21"/>
          <w:szCs w:val="21"/>
        </w:rPr>
        <w:t>。</w:t>
      </w:r>
    </w:p>
    <w:p w14:paraId="55FCCC4A">
      <w:pPr>
        <w:pStyle w:val="21"/>
        <w:numPr>
          <w:ilvl w:val="1"/>
          <w:numId w:val="10"/>
        </w:numPr>
        <w:tabs>
          <w:tab w:val="left" w:pos="1473"/>
        </w:tabs>
        <w:spacing w:line="360" w:lineRule="auto"/>
        <w:ind w:right="548" w:firstLine="434"/>
        <w:rPr>
          <w:sz w:val="21"/>
          <w:szCs w:val="21"/>
        </w:rPr>
      </w:pPr>
      <w:r>
        <w:rPr>
          <w:sz w:val="21"/>
          <w:szCs w:val="21"/>
        </w:rPr>
        <w:t>为保证有充分时间签订合同，采购人或采购代理机构可根据实际情况， 在原谈判有效期截止之前，要求供应商延长谈判有效期。接受该要求的供应商将不会被要求和允许修正其响应文件。供应商可以拒绝延长谈判有效期的要求， 且不承担任何责任。上述要求和答复都应以书面形式提交。</w:t>
      </w:r>
    </w:p>
    <w:p w14:paraId="3FE0C470">
      <w:pPr>
        <w:pStyle w:val="7"/>
        <w:numPr>
          <w:ilvl w:val="0"/>
          <w:numId w:val="10"/>
        </w:numPr>
        <w:tabs>
          <w:tab w:val="left" w:pos="1317"/>
        </w:tabs>
        <w:spacing w:before="56" w:line="360" w:lineRule="auto"/>
        <w:ind w:hanging="366"/>
        <w:rPr>
          <w:rFonts w:cs="Times New Roman"/>
          <w:kern w:val="2"/>
          <w:sz w:val="21"/>
          <w:szCs w:val="21"/>
          <w:lang w:val="en-US" w:bidi="ar-SA"/>
        </w:rPr>
      </w:pPr>
      <w:r>
        <w:rPr>
          <w:rFonts w:cs="Times New Roman"/>
          <w:kern w:val="2"/>
          <w:sz w:val="21"/>
          <w:szCs w:val="21"/>
          <w:lang w:val="en-US" w:bidi="ar-SA"/>
        </w:rPr>
        <w:t>响应文件的制作</w:t>
      </w:r>
    </w:p>
    <w:p w14:paraId="1AA67729">
      <w:pPr>
        <w:pStyle w:val="21"/>
        <w:numPr>
          <w:ilvl w:val="1"/>
          <w:numId w:val="10"/>
        </w:numPr>
        <w:tabs>
          <w:tab w:val="left" w:pos="1552"/>
        </w:tabs>
        <w:spacing w:before="24" w:line="360" w:lineRule="auto"/>
        <w:ind w:right="669" w:firstLine="434"/>
        <w:rPr>
          <w:rFonts w:hint="eastAsia" w:ascii="宋体" w:hAnsi="宋体" w:eastAsia="宋体" w:cs="宋体"/>
          <w:sz w:val="21"/>
          <w:szCs w:val="21"/>
          <w:lang w:eastAsia="zh-CN"/>
        </w:rPr>
      </w:pPr>
      <w:r>
        <w:rPr>
          <w:rFonts w:hint="eastAsia" w:ascii="宋体" w:hAnsi="宋体" w:eastAsia="宋体" w:cs="宋体"/>
          <w:sz w:val="21"/>
          <w:szCs w:val="21"/>
          <w:lang w:val="en-US" w:eastAsia="zh-CN"/>
        </w:rPr>
        <w:t>15.1</w:t>
      </w:r>
      <w:r>
        <w:rPr>
          <w:rFonts w:ascii="宋体" w:hAnsi="宋体" w:eastAsia="宋体" w:cs="宋体"/>
          <w:sz w:val="21"/>
          <w:szCs w:val="21"/>
        </w:rPr>
        <w:t>本项目要求</w:t>
      </w:r>
      <w:r>
        <w:rPr>
          <w:rFonts w:hint="eastAsia" w:ascii="宋体" w:hAnsi="宋体" w:eastAsia="宋体" w:cs="宋体"/>
          <w:sz w:val="21"/>
          <w:szCs w:val="21"/>
          <w:lang w:val="en-US" w:eastAsia="zh-CN"/>
        </w:rPr>
        <w:t>纸质版</w:t>
      </w:r>
      <w:r>
        <w:rPr>
          <w:rFonts w:ascii="宋体" w:hAnsi="宋体" w:eastAsia="宋体" w:cs="宋体"/>
          <w:sz w:val="21"/>
          <w:szCs w:val="21"/>
        </w:rPr>
        <w:t>响应文件</w:t>
      </w:r>
      <w:r>
        <w:rPr>
          <w:rFonts w:hint="eastAsia" w:ascii="宋体" w:hAnsi="宋体" w:eastAsia="宋体" w:cs="宋体"/>
          <w:sz w:val="21"/>
          <w:szCs w:val="21"/>
          <w:lang w:eastAsia="zh-CN"/>
        </w:rPr>
        <w:t>。</w:t>
      </w:r>
    </w:p>
    <w:p w14:paraId="1BAEC3C4">
      <w:pPr>
        <w:pStyle w:val="21"/>
        <w:numPr>
          <w:ilvl w:val="1"/>
          <w:numId w:val="10"/>
        </w:numPr>
        <w:tabs>
          <w:tab w:val="left" w:pos="1552"/>
        </w:tabs>
        <w:spacing w:before="24" w:line="360" w:lineRule="auto"/>
        <w:ind w:right="669" w:firstLine="434"/>
        <w:rPr>
          <w:rFonts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5.</w:t>
      </w:r>
      <w:r>
        <w:rPr>
          <w:rFonts w:hint="eastAsia" w:ascii="宋体" w:hAnsi="宋体" w:eastAsia="宋体" w:cs="宋体"/>
          <w:sz w:val="21"/>
          <w:szCs w:val="21"/>
          <w:lang w:val="en-US" w:eastAsia="zh-CN"/>
        </w:rPr>
        <w:t>2</w:t>
      </w:r>
      <w:r>
        <w:rPr>
          <w:rFonts w:ascii="宋体" w:hAnsi="宋体" w:eastAsia="宋体" w:cs="宋体"/>
          <w:sz w:val="21"/>
          <w:szCs w:val="21"/>
        </w:rPr>
        <w:t>谈判现场提交的其他材料要求详见供应商须知前附表。</w:t>
      </w:r>
    </w:p>
    <w:p w14:paraId="02208A39">
      <w:pPr>
        <w:pStyle w:val="7"/>
        <w:numPr>
          <w:ilvl w:val="0"/>
          <w:numId w:val="10"/>
        </w:numPr>
        <w:tabs>
          <w:tab w:val="left" w:pos="1317"/>
        </w:tabs>
        <w:spacing w:before="56" w:line="360" w:lineRule="auto"/>
        <w:ind w:hanging="366"/>
        <w:rPr>
          <w:rFonts w:cs="Times New Roman"/>
          <w:kern w:val="2"/>
          <w:sz w:val="21"/>
          <w:szCs w:val="21"/>
          <w:lang w:val="en-US" w:bidi="ar-SA"/>
        </w:rPr>
      </w:pPr>
      <w:r>
        <w:rPr>
          <w:rFonts w:cs="Times New Roman"/>
          <w:kern w:val="2"/>
          <w:sz w:val="21"/>
          <w:szCs w:val="21"/>
          <w:lang w:val="en-US" w:bidi="ar-SA"/>
        </w:rPr>
        <w:t>响应文件提交截止时间</w:t>
      </w:r>
    </w:p>
    <w:p w14:paraId="10956ED6">
      <w:pPr>
        <w:pStyle w:val="21"/>
        <w:numPr>
          <w:ilvl w:val="1"/>
          <w:numId w:val="10"/>
        </w:numPr>
        <w:tabs>
          <w:tab w:val="left" w:pos="1552"/>
        </w:tabs>
        <w:spacing w:before="24" w:line="360" w:lineRule="auto"/>
        <w:ind w:right="669" w:firstLine="434"/>
        <w:rPr>
          <w:sz w:val="21"/>
          <w:szCs w:val="21"/>
        </w:rPr>
      </w:pPr>
      <w:r>
        <w:rPr>
          <w:sz w:val="21"/>
          <w:szCs w:val="21"/>
        </w:rPr>
        <w:t>供应商应在供应商须知前附表中规定的响应文件提交截止时间前，</w:t>
      </w:r>
      <w:r>
        <w:rPr>
          <w:rFonts w:hint="eastAsia" w:ascii="宋体" w:hAnsi="宋体" w:eastAsia="宋体" w:cs="宋体"/>
          <w:sz w:val="21"/>
          <w:szCs w:val="21"/>
          <w:lang w:val="en-US" w:eastAsia="zh-CN"/>
        </w:rPr>
        <w:t>现场递交纸质版</w:t>
      </w:r>
      <w:r>
        <w:rPr>
          <w:rFonts w:ascii="宋体" w:hAnsi="宋体" w:eastAsia="宋体" w:cs="宋体"/>
          <w:sz w:val="21"/>
          <w:szCs w:val="21"/>
        </w:rPr>
        <w:t>响应文件</w:t>
      </w:r>
      <w:r>
        <w:rPr>
          <w:sz w:val="21"/>
          <w:szCs w:val="21"/>
        </w:rPr>
        <w:t>。</w:t>
      </w:r>
    </w:p>
    <w:p w14:paraId="56921B1F">
      <w:pPr>
        <w:pStyle w:val="7"/>
        <w:numPr>
          <w:ilvl w:val="0"/>
          <w:numId w:val="10"/>
        </w:numPr>
        <w:tabs>
          <w:tab w:val="left" w:pos="1317"/>
        </w:tabs>
        <w:spacing w:before="56" w:line="360" w:lineRule="auto"/>
        <w:ind w:hanging="366"/>
        <w:rPr>
          <w:rFonts w:cs="Times New Roman"/>
          <w:kern w:val="2"/>
          <w:sz w:val="21"/>
          <w:szCs w:val="21"/>
          <w:lang w:val="en-US" w:bidi="ar-SA"/>
        </w:rPr>
      </w:pPr>
      <w:r>
        <w:rPr>
          <w:rFonts w:cs="Times New Roman"/>
          <w:kern w:val="2"/>
          <w:sz w:val="21"/>
          <w:szCs w:val="21"/>
          <w:lang w:val="en-US" w:bidi="ar-SA"/>
        </w:rPr>
        <w:t>响应文件的提交、修改与撤回</w:t>
      </w:r>
    </w:p>
    <w:p w14:paraId="58C7AF2F">
      <w:pPr>
        <w:pStyle w:val="21"/>
        <w:numPr>
          <w:ilvl w:val="1"/>
          <w:numId w:val="10"/>
        </w:numPr>
        <w:tabs>
          <w:tab w:val="left" w:pos="1552"/>
        </w:tabs>
        <w:spacing w:before="24" w:line="360" w:lineRule="auto"/>
        <w:ind w:right="669" w:firstLine="434"/>
        <w:rPr>
          <w:rFonts w:ascii="宋体" w:hAnsi="宋体" w:eastAsia="宋体" w:cs="宋体"/>
          <w:sz w:val="21"/>
          <w:szCs w:val="21"/>
        </w:rPr>
      </w:pPr>
      <w:r>
        <w:rPr>
          <w:rFonts w:ascii="宋体" w:hAnsi="宋体" w:eastAsia="宋体" w:cs="宋体"/>
          <w:sz w:val="21"/>
          <w:szCs w:val="21"/>
        </w:rPr>
        <w:t>供应商应当在第一章“谈判公告”规定的响应文件提交截止时间前，将</w:t>
      </w:r>
      <w:r>
        <w:rPr>
          <w:rFonts w:hint="eastAsia" w:ascii="宋体" w:hAnsi="宋体" w:eastAsia="宋体" w:cs="宋体"/>
          <w:sz w:val="21"/>
          <w:szCs w:val="21"/>
          <w:lang w:val="en-US" w:eastAsia="zh-CN"/>
        </w:rPr>
        <w:t>纸质版</w:t>
      </w:r>
      <w:r>
        <w:rPr>
          <w:rFonts w:ascii="宋体" w:hAnsi="宋体" w:eastAsia="宋体" w:cs="宋体"/>
          <w:sz w:val="21"/>
          <w:szCs w:val="21"/>
        </w:rPr>
        <w:t>的响应文件</w:t>
      </w:r>
      <w:r>
        <w:rPr>
          <w:rFonts w:hint="eastAsia" w:ascii="宋体" w:hAnsi="宋体" w:eastAsia="宋体" w:cs="宋体"/>
          <w:sz w:val="21"/>
          <w:szCs w:val="21"/>
          <w:lang w:val="en-US" w:eastAsia="zh-CN"/>
        </w:rPr>
        <w:t>在谈判会现场递交</w:t>
      </w:r>
      <w:r>
        <w:rPr>
          <w:rFonts w:ascii="宋体" w:hAnsi="宋体" w:eastAsia="宋体" w:cs="宋体"/>
          <w:sz w:val="21"/>
          <w:szCs w:val="21"/>
        </w:rPr>
        <w:t>。</w:t>
      </w:r>
    </w:p>
    <w:p w14:paraId="4D8A71EC">
      <w:pPr>
        <w:pStyle w:val="21"/>
        <w:numPr>
          <w:ilvl w:val="1"/>
          <w:numId w:val="10"/>
        </w:numPr>
        <w:tabs>
          <w:tab w:val="left" w:pos="1552"/>
        </w:tabs>
        <w:spacing w:before="24" w:line="360" w:lineRule="auto"/>
        <w:ind w:right="669" w:firstLine="434"/>
        <w:rPr>
          <w:rFonts w:ascii="宋体" w:hAnsi="宋体" w:eastAsia="宋体" w:cs="宋体"/>
          <w:sz w:val="21"/>
          <w:szCs w:val="21"/>
        </w:rPr>
      </w:pPr>
      <w:r>
        <w:rPr>
          <w:rFonts w:ascii="宋体" w:hAnsi="宋体" w:eastAsia="宋体" w:cs="宋体"/>
          <w:sz w:val="21"/>
          <w:szCs w:val="21"/>
        </w:rPr>
        <w:t>供应商应当在响应文件提交截止时间前完成响应文件的提交并可以补充、修改或者撤回响应文件。响应文件提交截止时间前未完成响应文件</w:t>
      </w:r>
      <w:r>
        <w:rPr>
          <w:rFonts w:hint="eastAsia" w:ascii="宋体" w:hAnsi="宋体" w:eastAsia="宋体" w:cs="宋体"/>
          <w:sz w:val="21"/>
          <w:szCs w:val="21"/>
          <w:lang w:val="en-US" w:eastAsia="zh-CN"/>
        </w:rPr>
        <w:t>递交</w:t>
      </w:r>
      <w:r>
        <w:rPr>
          <w:rFonts w:ascii="宋体" w:hAnsi="宋体" w:eastAsia="宋体" w:cs="宋体"/>
          <w:sz w:val="21"/>
          <w:szCs w:val="21"/>
        </w:rPr>
        <w:t>的，视为撤回响应文件。未按规定或响应文件提交截止时间后送达的响应文件，应当拒收。</w:t>
      </w:r>
    </w:p>
    <w:p w14:paraId="7259EC03">
      <w:pPr>
        <w:pStyle w:val="21"/>
        <w:numPr>
          <w:ilvl w:val="1"/>
          <w:numId w:val="10"/>
        </w:numPr>
        <w:tabs>
          <w:tab w:val="left" w:pos="1552"/>
        </w:tabs>
        <w:spacing w:before="24" w:line="360" w:lineRule="auto"/>
        <w:ind w:right="669" w:firstLine="434"/>
        <w:rPr>
          <w:rFonts w:ascii="宋体" w:hAnsi="宋体" w:eastAsia="宋体" w:cs="宋体"/>
          <w:sz w:val="21"/>
          <w:szCs w:val="21"/>
        </w:rPr>
      </w:pPr>
      <w:r>
        <w:rPr>
          <w:rFonts w:ascii="宋体" w:hAnsi="宋体" w:eastAsia="宋体" w:cs="宋体"/>
          <w:sz w:val="21"/>
          <w:szCs w:val="21"/>
        </w:rPr>
        <w:t>供应商应在供应商须知前附表规定的时间前对本单位的响应文件现场</w:t>
      </w:r>
      <w:r>
        <w:rPr>
          <w:rFonts w:hint="eastAsia" w:ascii="宋体" w:hAnsi="宋体" w:eastAsia="宋体" w:cs="宋体"/>
          <w:sz w:val="21"/>
          <w:szCs w:val="21"/>
          <w:lang w:eastAsia="zh-CN"/>
        </w:rPr>
        <w:t>拆封</w:t>
      </w:r>
      <w:r>
        <w:rPr>
          <w:rFonts w:ascii="宋体" w:hAnsi="宋体" w:eastAsia="宋体" w:cs="宋体"/>
          <w:sz w:val="21"/>
          <w:szCs w:val="21"/>
        </w:rPr>
        <w:t>，采购代理机构工作人员在监督员监督下</w:t>
      </w:r>
      <w:r>
        <w:rPr>
          <w:rFonts w:hint="eastAsia" w:ascii="宋体" w:hAnsi="宋体" w:eastAsia="宋体" w:cs="宋体"/>
          <w:sz w:val="21"/>
          <w:szCs w:val="21"/>
          <w:lang w:eastAsia="zh-CN"/>
        </w:rPr>
        <w:t>拆封</w:t>
      </w:r>
      <w:r>
        <w:rPr>
          <w:rFonts w:ascii="宋体" w:hAnsi="宋体" w:eastAsia="宋体" w:cs="宋体"/>
          <w:sz w:val="21"/>
          <w:szCs w:val="21"/>
        </w:rPr>
        <w:t>所有响应文件。</w:t>
      </w:r>
    </w:p>
    <w:p w14:paraId="30E96C8C">
      <w:pPr>
        <w:pStyle w:val="21"/>
        <w:numPr>
          <w:ilvl w:val="1"/>
          <w:numId w:val="10"/>
        </w:numPr>
        <w:tabs>
          <w:tab w:val="left" w:pos="1552"/>
        </w:tabs>
        <w:spacing w:before="24" w:line="360" w:lineRule="auto"/>
        <w:ind w:right="669" w:firstLine="434"/>
        <w:rPr>
          <w:rFonts w:ascii="宋体" w:hAnsi="宋体" w:eastAsia="宋体" w:cs="宋体"/>
          <w:sz w:val="21"/>
          <w:szCs w:val="21"/>
        </w:rPr>
      </w:pPr>
      <w:r>
        <w:rPr>
          <w:rFonts w:ascii="宋体" w:hAnsi="宋体" w:eastAsia="宋体" w:cs="宋体"/>
          <w:sz w:val="21"/>
          <w:szCs w:val="21"/>
        </w:rPr>
        <w:t>在响应文件提交截止时间之后，供应商不得对其响应文件做任何修改。但属于磋商小组在评审中发现的计算错误并进行核实的修改、按照磋商文件的变动情况和磋商小组的要求重新提交响应文件的，不在此列。</w:t>
      </w:r>
    </w:p>
    <w:p w14:paraId="66DE738C">
      <w:pPr>
        <w:pStyle w:val="7"/>
        <w:numPr>
          <w:ilvl w:val="0"/>
          <w:numId w:val="10"/>
        </w:numPr>
        <w:tabs>
          <w:tab w:val="left" w:pos="1317"/>
        </w:tabs>
        <w:spacing w:before="56" w:line="360" w:lineRule="auto"/>
        <w:ind w:hanging="366"/>
        <w:rPr>
          <w:rFonts w:cs="Times New Roman"/>
          <w:kern w:val="2"/>
          <w:sz w:val="21"/>
          <w:szCs w:val="21"/>
          <w:lang w:val="en-US" w:bidi="ar-SA"/>
        </w:rPr>
      </w:pPr>
      <w:r>
        <w:rPr>
          <w:rFonts w:cs="Times New Roman"/>
          <w:kern w:val="2"/>
          <w:sz w:val="21"/>
          <w:szCs w:val="21"/>
          <w:lang w:val="en-US" w:bidi="ar-SA"/>
        </w:rPr>
        <w:t>谈判小组</w:t>
      </w:r>
    </w:p>
    <w:p w14:paraId="6A528539">
      <w:pPr>
        <w:pStyle w:val="21"/>
        <w:numPr>
          <w:ilvl w:val="1"/>
          <w:numId w:val="10"/>
        </w:numPr>
        <w:tabs>
          <w:tab w:val="left" w:pos="1523"/>
        </w:tabs>
        <w:spacing w:before="155" w:line="360" w:lineRule="auto"/>
        <w:ind w:right="668" w:firstLine="434"/>
        <w:rPr>
          <w:sz w:val="21"/>
          <w:szCs w:val="21"/>
        </w:rPr>
      </w:pPr>
      <w:r>
        <w:rPr>
          <w:sz w:val="21"/>
          <w:szCs w:val="21"/>
        </w:rPr>
        <w:t>本项目将依法组建谈判小组，谈判小组成员由 3 人以上单数组成，谈判小组及其成员应当依照政府采购的有关规定履行相关职责和义务。</w:t>
      </w:r>
    </w:p>
    <w:p w14:paraId="04CCFFAE">
      <w:pPr>
        <w:pStyle w:val="21"/>
        <w:numPr>
          <w:ilvl w:val="1"/>
          <w:numId w:val="10"/>
        </w:numPr>
        <w:tabs>
          <w:tab w:val="left" w:pos="1552"/>
        </w:tabs>
        <w:spacing w:line="360" w:lineRule="auto"/>
        <w:ind w:right="669" w:firstLine="434"/>
        <w:rPr>
          <w:sz w:val="21"/>
          <w:szCs w:val="21"/>
        </w:rPr>
      </w:pPr>
      <w:r>
        <w:rPr>
          <w:sz w:val="21"/>
          <w:szCs w:val="21"/>
        </w:rPr>
        <w:t>谈判小组依法对响应文件进行评审，并根据谈判文件规定的程序、评定成交的标准等事项与实质性响应谈判文件要求的供应商进行谈判。</w:t>
      </w:r>
    </w:p>
    <w:p w14:paraId="29F38E0C">
      <w:pPr>
        <w:pStyle w:val="21"/>
        <w:numPr>
          <w:ilvl w:val="1"/>
          <w:numId w:val="10"/>
        </w:numPr>
        <w:tabs>
          <w:tab w:val="left" w:pos="1552"/>
        </w:tabs>
        <w:spacing w:line="360" w:lineRule="auto"/>
        <w:ind w:right="670" w:firstLine="434"/>
        <w:rPr>
          <w:sz w:val="21"/>
          <w:szCs w:val="21"/>
        </w:rPr>
      </w:pPr>
      <w:r>
        <w:rPr>
          <w:sz w:val="21"/>
          <w:szCs w:val="21"/>
        </w:rPr>
        <w:t>谈判小组应当从质量和服务均能满足谈判文件实质性响应要求的供应商中，按照评审方法和标准推荐成交候选人，并编写评审报告。</w:t>
      </w:r>
    </w:p>
    <w:p w14:paraId="5E9313FA">
      <w:pPr>
        <w:pStyle w:val="7"/>
        <w:numPr>
          <w:ilvl w:val="0"/>
          <w:numId w:val="10"/>
        </w:numPr>
        <w:tabs>
          <w:tab w:val="left" w:pos="1317"/>
        </w:tabs>
        <w:spacing w:before="56" w:line="360" w:lineRule="auto"/>
        <w:ind w:hanging="366"/>
        <w:rPr>
          <w:rFonts w:cs="Times New Roman"/>
          <w:kern w:val="2"/>
          <w:sz w:val="21"/>
          <w:szCs w:val="21"/>
          <w:lang w:val="en-US" w:bidi="ar-SA"/>
        </w:rPr>
      </w:pPr>
      <w:r>
        <w:rPr>
          <w:rFonts w:cs="Times New Roman"/>
          <w:kern w:val="2"/>
          <w:sz w:val="21"/>
          <w:szCs w:val="21"/>
          <w:lang w:val="en-US" w:bidi="ar-SA"/>
        </w:rPr>
        <w:t>响应文件的评审与谈判</w:t>
      </w:r>
    </w:p>
    <w:p w14:paraId="4DD246CA">
      <w:pPr>
        <w:pStyle w:val="21"/>
        <w:numPr>
          <w:ilvl w:val="1"/>
          <w:numId w:val="10"/>
        </w:numPr>
        <w:tabs>
          <w:tab w:val="left" w:pos="1552"/>
        </w:tabs>
        <w:spacing w:before="158" w:line="360" w:lineRule="auto"/>
        <w:ind w:right="670" w:firstLine="434"/>
        <w:rPr>
          <w:sz w:val="21"/>
          <w:szCs w:val="21"/>
        </w:rPr>
      </w:pPr>
      <w:r>
        <w:rPr>
          <w:sz w:val="21"/>
          <w:szCs w:val="21"/>
        </w:rPr>
        <w:t>采购人和采购代理机构将在</w:t>
      </w:r>
      <w:r>
        <w:rPr>
          <w:sz w:val="21"/>
          <w:szCs w:val="21"/>
          <w:u w:val="single"/>
        </w:rPr>
        <w:t>供应商须知前附表</w:t>
      </w:r>
      <w:r>
        <w:rPr>
          <w:sz w:val="21"/>
          <w:szCs w:val="21"/>
        </w:rPr>
        <w:t>规定的时间和地点组织谈判。</w:t>
      </w:r>
    </w:p>
    <w:p w14:paraId="69B54052">
      <w:pPr>
        <w:pStyle w:val="21"/>
        <w:numPr>
          <w:ilvl w:val="1"/>
          <w:numId w:val="10"/>
        </w:numPr>
        <w:tabs>
          <w:tab w:val="left" w:pos="1550"/>
        </w:tabs>
        <w:spacing w:line="360" w:lineRule="auto"/>
        <w:ind w:left="1549" w:hanging="601"/>
        <w:rPr>
          <w:sz w:val="21"/>
          <w:szCs w:val="21"/>
        </w:rPr>
      </w:pPr>
      <w:r>
        <w:rPr>
          <w:sz w:val="21"/>
          <w:szCs w:val="21"/>
        </w:rPr>
        <w:t>竞争性谈判采用最低评审价法评审。</w:t>
      </w:r>
    </w:p>
    <w:p w14:paraId="7490761D">
      <w:pPr>
        <w:pStyle w:val="21"/>
        <w:tabs>
          <w:tab w:val="left" w:pos="1550"/>
        </w:tabs>
        <w:spacing w:before="158" w:line="360" w:lineRule="auto"/>
        <w:ind w:left="516" w:right="669" w:firstLine="437"/>
        <w:rPr>
          <w:sz w:val="21"/>
          <w:szCs w:val="21"/>
        </w:rPr>
      </w:pPr>
      <w:r>
        <w:rPr>
          <w:sz w:val="21"/>
          <w:szCs w:val="21"/>
        </w:rPr>
        <w:t>最低评审价法，是指响应文件满足谈判文件全部实质性要求且最后报价最低的供应商为成交候选人的评审方法。</w:t>
      </w:r>
    </w:p>
    <w:p w14:paraId="461A31C3">
      <w:pPr>
        <w:pStyle w:val="21"/>
        <w:numPr>
          <w:ilvl w:val="2"/>
          <w:numId w:val="10"/>
        </w:numPr>
        <w:tabs>
          <w:tab w:val="left" w:pos="1792"/>
        </w:tabs>
        <w:spacing w:line="360" w:lineRule="auto"/>
        <w:ind w:left="1791"/>
        <w:jc w:val="both"/>
        <w:rPr>
          <w:rFonts w:ascii="宋体" w:hAnsi="宋体" w:eastAsia="宋体" w:cs="宋体"/>
          <w:sz w:val="21"/>
          <w:szCs w:val="21"/>
        </w:rPr>
      </w:pPr>
      <w:r>
        <w:rPr>
          <w:rFonts w:ascii="宋体" w:hAnsi="宋体" w:eastAsia="宋体" w:cs="宋体"/>
          <w:sz w:val="21"/>
          <w:szCs w:val="21"/>
        </w:rPr>
        <w:t>谈判小组将按照谈判文件规定的评审方法和标准对供应商独立进行评审。评审程序如下：</w:t>
      </w:r>
    </w:p>
    <w:p w14:paraId="5EC2E102">
      <w:pPr>
        <w:pStyle w:val="21"/>
        <w:numPr>
          <w:ilvl w:val="2"/>
          <w:numId w:val="10"/>
        </w:numPr>
        <w:tabs>
          <w:tab w:val="left" w:pos="1792"/>
        </w:tabs>
        <w:spacing w:line="360" w:lineRule="auto"/>
        <w:ind w:left="1791"/>
        <w:jc w:val="both"/>
        <w:rPr>
          <w:rFonts w:ascii="宋体" w:hAnsi="宋体" w:eastAsia="宋体" w:cs="宋体"/>
          <w:sz w:val="21"/>
          <w:szCs w:val="21"/>
        </w:rPr>
      </w:pPr>
      <w:r>
        <w:rPr>
          <w:rFonts w:ascii="宋体" w:hAnsi="宋体" w:eastAsia="宋体" w:cs="宋体"/>
          <w:sz w:val="21"/>
          <w:szCs w:val="21"/>
        </w:rPr>
        <w:t>初审。谈判小组对供应商必须满足和实质性响应的内容进行评审， 供应商未实质性响应谈判文件要求导致响应无效的，谈判小组将以书面询标的方式告知有关供应商。</w:t>
      </w:r>
    </w:p>
    <w:p w14:paraId="313DAFC2">
      <w:pPr>
        <w:pStyle w:val="21"/>
        <w:numPr>
          <w:ilvl w:val="2"/>
          <w:numId w:val="10"/>
        </w:numPr>
        <w:tabs>
          <w:tab w:val="left" w:pos="1792"/>
        </w:tabs>
        <w:spacing w:line="360" w:lineRule="auto"/>
        <w:ind w:left="1791"/>
        <w:jc w:val="both"/>
        <w:rPr>
          <w:rFonts w:ascii="宋体" w:hAnsi="宋体" w:eastAsia="宋体" w:cs="宋体"/>
          <w:sz w:val="21"/>
          <w:szCs w:val="21"/>
        </w:rPr>
      </w:pPr>
      <w:r>
        <w:rPr>
          <w:rFonts w:ascii="宋体" w:hAnsi="宋体" w:eastAsia="宋体" w:cs="宋体"/>
          <w:sz w:val="21"/>
          <w:szCs w:val="21"/>
        </w:rPr>
        <w:t>谈判。初审合格后，谈判小组将按响应文件提交顺序集中与单一供应商分别进行谈判，并给予所有参加谈判的供应商平等的谈判机会， 如供应商未到谈判现场的，视同放弃该权利。</w:t>
      </w:r>
    </w:p>
    <w:p w14:paraId="540D860E">
      <w:pPr>
        <w:pStyle w:val="21"/>
        <w:numPr>
          <w:ilvl w:val="2"/>
          <w:numId w:val="10"/>
        </w:numPr>
        <w:tabs>
          <w:tab w:val="left" w:pos="1792"/>
        </w:tabs>
        <w:spacing w:line="360" w:lineRule="auto"/>
        <w:ind w:left="1791"/>
        <w:jc w:val="both"/>
        <w:rPr>
          <w:rFonts w:ascii="宋体" w:hAnsi="宋体" w:eastAsia="宋体" w:cs="宋体"/>
          <w:sz w:val="21"/>
          <w:szCs w:val="21"/>
        </w:rPr>
      </w:pPr>
      <w:r>
        <w:rPr>
          <w:rFonts w:ascii="宋体" w:hAnsi="宋体" w:eastAsia="宋体" w:cs="宋体"/>
          <w:sz w:val="21"/>
          <w:szCs w:val="21"/>
        </w:rPr>
        <w:t>报价。谈判结束后，谈判小组应当要求所有继续参加谈判的供应商</w:t>
      </w:r>
    </w:p>
    <w:p w14:paraId="76A1D03F">
      <w:pPr>
        <w:pStyle w:val="21"/>
        <w:numPr>
          <w:ilvl w:val="2"/>
          <w:numId w:val="10"/>
        </w:numPr>
        <w:tabs>
          <w:tab w:val="left" w:pos="1792"/>
        </w:tabs>
        <w:spacing w:line="360" w:lineRule="auto"/>
        <w:ind w:left="1791"/>
        <w:jc w:val="both"/>
        <w:rPr>
          <w:rFonts w:ascii="宋体" w:hAnsi="宋体" w:eastAsia="宋体" w:cs="宋体"/>
          <w:sz w:val="21"/>
          <w:szCs w:val="21"/>
        </w:rPr>
      </w:pPr>
      <w:r>
        <w:rPr>
          <w:rFonts w:ascii="宋体" w:hAnsi="宋体" w:eastAsia="宋体" w:cs="宋体"/>
          <w:sz w:val="21"/>
          <w:szCs w:val="21"/>
        </w:rPr>
        <w:t>在规定时间内提交最后报价。</w:t>
      </w:r>
    </w:p>
    <w:p w14:paraId="2089EE7F">
      <w:pPr>
        <w:pStyle w:val="21"/>
        <w:numPr>
          <w:ilvl w:val="1"/>
          <w:numId w:val="10"/>
        </w:numPr>
        <w:tabs>
          <w:tab w:val="left" w:pos="1490"/>
        </w:tabs>
        <w:spacing w:before="56" w:line="360" w:lineRule="auto"/>
        <w:ind w:left="1489" w:hanging="541"/>
        <w:jc w:val="both"/>
        <w:rPr>
          <w:sz w:val="21"/>
          <w:szCs w:val="21"/>
        </w:rPr>
      </w:pPr>
      <w:r>
        <w:rPr>
          <w:sz w:val="21"/>
          <w:szCs w:val="21"/>
        </w:rPr>
        <w:t>相关说明。</w:t>
      </w:r>
    </w:p>
    <w:p w14:paraId="430E74B0">
      <w:pPr>
        <w:pStyle w:val="21"/>
        <w:numPr>
          <w:ilvl w:val="2"/>
          <w:numId w:val="10"/>
        </w:numPr>
        <w:tabs>
          <w:tab w:val="left" w:pos="1713"/>
        </w:tabs>
        <w:spacing w:before="160" w:line="360" w:lineRule="auto"/>
        <w:ind w:left="1712" w:hanging="764"/>
        <w:jc w:val="both"/>
        <w:rPr>
          <w:sz w:val="21"/>
          <w:szCs w:val="21"/>
        </w:rPr>
      </w:pPr>
      <w:r>
        <w:rPr>
          <w:sz w:val="21"/>
          <w:szCs w:val="21"/>
        </w:rPr>
        <w:t>为保证谈判活动顺利进行，供应商可派相关技术人员进行现场答疑；</w:t>
      </w:r>
    </w:p>
    <w:p w14:paraId="5D78F542">
      <w:pPr>
        <w:pStyle w:val="21"/>
        <w:numPr>
          <w:ilvl w:val="2"/>
          <w:numId w:val="10"/>
        </w:numPr>
        <w:tabs>
          <w:tab w:val="left" w:pos="1792"/>
        </w:tabs>
        <w:spacing w:before="159" w:line="360" w:lineRule="auto"/>
        <w:ind w:right="666" w:firstLine="434"/>
        <w:jc w:val="both"/>
        <w:rPr>
          <w:sz w:val="21"/>
          <w:szCs w:val="21"/>
        </w:rPr>
      </w:pPr>
      <w:r>
        <w:rPr>
          <w:sz w:val="21"/>
          <w:szCs w:val="21"/>
        </w:rPr>
        <w:t>谈判小组根据与供应商谈判情况可能实质性变动谈判文件的内容， 包括采购需求中的技术、服务要求以及合同草案条款。谈判文件有实质性变动的，经采购人代表确认作为谈判文件的有效组成部分，谈判小组将以书面形式通知所有参加谈判的供应商。</w:t>
      </w:r>
    </w:p>
    <w:p w14:paraId="63F23EF8">
      <w:pPr>
        <w:pStyle w:val="21"/>
        <w:numPr>
          <w:ilvl w:val="2"/>
          <w:numId w:val="10"/>
        </w:numPr>
        <w:tabs>
          <w:tab w:val="left" w:pos="1792"/>
        </w:tabs>
        <w:spacing w:line="360" w:lineRule="auto"/>
        <w:ind w:right="660" w:firstLine="434"/>
        <w:jc w:val="both"/>
        <w:rPr>
          <w:sz w:val="21"/>
          <w:szCs w:val="21"/>
        </w:rPr>
      </w:pPr>
      <w:r>
        <w:rPr>
          <w:sz w:val="21"/>
          <w:szCs w:val="21"/>
        </w:rPr>
        <w:t>谈判过程中，谈判小组发现供应商的报价或者某些分项报价明显不合理或者低于成本，有可能影响商品质量和不能诚信履约的，应当要求其在规定的期限内提供书面文件予以解释说明，并提交相关证明材料；否则，谈判小组可以取消该供应商的成交候选资格，按顺序由排在后面的成交候选人递补， 以此类推。</w:t>
      </w:r>
    </w:p>
    <w:p w14:paraId="38AE514F">
      <w:pPr>
        <w:pStyle w:val="21"/>
        <w:numPr>
          <w:ilvl w:val="2"/>
          <w:numId w:val="10"/>
        </w:numPr>
        <w:tabs>
          <w:tab w:val="left" w:pos="1792"/>
        </w:tabs>
        <w:spacing w:line="360" w:lineRule="auto"/>
        <w:ind w:right="670" w:firstLine="434"/>
        <w:jc w:val="both"/>
        <w:rPr>
          <w:sz w:val="21"/>
          <w:szCs w:val="21"/>
        </w:rPr>
      </w:pPr>
      <w:r>
        <w:rPr>
          <w:sz w:val="21"/>
          <w:szCs w:val="21"/>
        </w:rPr>
        <w:t>无论何种原因，即使供应商谈判时携带了证书材料的原件，但响应文件中未提供与之内容完全一致的扫描件的，谈判小组可以视同其未提供。</w:t>
      </w:r>
    </w:p>
    <w:p w14:paraId="12836120">
      <w:pPr>
        <w:pStyle w:val="21"/>
        <w:numPr>
          <w:ilvl w:val="2"/>
          <w:numId w:val="10"/>
        </w:numPr>
        <w:tabs>
          <w:tab w:val="left" w:pos="1792"/>
        </w:tabs>
        <w:spacing w:line="360" w:lineRule="auto"/>
        <w:ind w:right="673" w:firstLine="434"/>
        <w:jc w:val="both"/>
        <w:rPr>
          <w:sz w:val="21"/>
          <w:szCs w:val="21"/>
        </w:rPr>
      </w:pPr>
      <w:r>
        <w:rPr>
          <w:sz w:val="21"/>
          <w:szCs w:val="21"/>
        </w:rPr>
        <w:t>谈判小组决定响应文件的响应性及符合性只根据响应文件本身的内容，而不寻求其他外部证据。</w:t>
      </w:r>
    </w:p>
    <w:p w14:paraId="32954DFE">
      <w:pPr>
        <w:pStyle w:val="21"/>
        <w:numPr>
          <w:ilvl w:val="1"/>
          <w:numId w:val="10"/>
        </w:numPr>
        <w:tabs>
          <w:tab w:val="left" w:pos="1552"/>
        </w:tabs>
        <w:spacing w:line="360" w:lineRule="auto"/>
        <w:ind w:right="666" w:firstLine="434"/>
        <w:jc w:val="both"/>
        <w:rPr>
          <w:sz w:val="21"/>
          <w:szCs w:val="21"/>
        </w:rPr>
      </w:pPr>
      <w:r>
        <w:rPr>
          <w:sz w:val="21"/>
          <w:szCs w:val="21"/>
        </w:rPr>
        <w:t>供应商授权代表对谈判过程有疑义，以及认为采购人、采购代理机构相关工作人员有需要回避的情形的，应当场提出询问或者回避申请，并说明理由。</w:t>
      </w:r>
    </w:p>
    <w:p w14:paraId="747AA48D">
      <w:pPr>
        <w:pStyle w:val="7"/>
        <w:numPr>
          <w:ilvl w:val="0"/>
          <w:numId w:val="10"/>
        </w:numPr>
        <w:tabs>
          <w:tab w:val="left" w:pos="1317"/>
        </w:tabs>
        <w:spacing w:before="56" w:line="360" w:lineRule="auto"/>
        <w:ind w:hanging="366"/>
        <w:rPr>
          <w:rFonts w:cs="Times New Roman"/>
          <w:kern w:val="2"/>
          <w:sz w:val="21"/>
          <w:szCs w:val="21"/>
          <w:lang w:val="en-US" w:bidi="ar-SA"/>
        </w:rPr>
      </w:pPr>
      <w:r>
        <w:rPr>
          <w:rFonts w:cs="Times New Roman"/>
          <w:kern w:val="2"/>
          <w:sz w:val="21"/>
          <w:szCs w:val="21"/>
          <w:lang w:val="en-US" w:bidi="ar-SA"/>
        </w:rPr>
        <w:t>终止竞争性谈判</w:t>
      </w:r>
    </w:p>
    <w:p w14:paraId="0CC52C4F">
      <w:pPr>
        <w:pStyle w:val="21"/>
        <w:numPr>
          <w:ilvl w:val="1"/>
          <w:numId w:val="10"/>
        </w:numPr>
        <w:tabs>
          <w:tab w:val="left" w:pos="1552"/>
        </w:tabs>
        <w:spacing w:before="152" w:line="360" w:lineRule="auto"/>
        <w:ind w:right="668" w:firstLine="434"/>
        <w:rPr>
          <w:sz w:val="21"/>
          <w:szCs w:val="21"/>
        </w:rPr>
      </w:pPr>
      <w:r>
        <w:rPr>
          <w:sz w:val="21"/>
          <w:szCs w:val="21"/>
        </w:rPr>
        <w:t>出现下列情况之一时，采购人和采购代理机构有权宣布终止竞争性谈判采购，并将理由通知所有供应商：</w:t>
      </w:r>
    </w:p>
    <w:p w14:paraId="1D038CDA">
      <w:pPr>
        <w:pStyle w:val="21"/>
        <w:numPr>
          <w:ilvl w:val="0"/>
          <w:numId w:val="11"/>
        </w:numPr>
        <w:tabs>
          <w:tab w:val="left" w:pos="1551"/>
        </w:tabs>
        <w:spacing w:line="360" w:lineRule="auto"/>
        <w:ind w:hanging="602"/>
        <w:rPr>
          <w:sz w:val="21"/>
          <w:szCs w:val="21"/>
        </w:rPr>
      </w:pPr>
      <w:r>
        <w:rPr>
          <w:sz w:val="21"/>
          <w:szCs w:val="21"/>
        </w:rPr>
        <w:t>有效供应商数量不足，导致本次谈判缺乏竞争的；</w:t>
      </w:r>
    </w:p>
    <w:p w14:paraId="125BC8D3">
      <w:pPr>
        <w:pStyle w:val="21"/>
        <w:numPr>
          <w:ilvl w:val="0"/>
          <w:numId w:val="11"/>
        </w:numPr>
        <w:tabs>
          <w:tab w:val="left" w:pos="1551"/>
        </w:tabs>
        <w:spacing w:before="161" w:line="360" w:lineRule="auto"/>
        <w:ind w:hanging="602"/>
        <w:rPr>
          <w:sz w:val="21"/>
          <w:szCs w:val="21"/>
        </w:rPr>
      </w:pPr>
      <w:r>
        <w:rPr>
          <w:sz w:val="21"/>
          <w:szCs w:val="21"/>
        </w:rPr>
        <w:t>出现影响采购公正的违法、违规行为的；</w:t>
      </w:r>
    </w:p>
    <w:p w14:paraId="32F4081D">
      <w:pPr>
        <w:pStyle w:val="21"/>
        <w:numPr>
          <w:ilvl w:val="0"/>
          <w:numId w:val="11"/>
        </w:numPr>
        <w:tabs>
          <w:tab w:val="left" w:pos="1551"/>
        </w:tabs>
        <w:spacing w:before="158" w:line="360" w:lineRule="auto"/>
        <w:ind w:hanging="602"/>
        <w:rPr>
          <w:sz w:val="21"/>
          <w:szCs w:val="21"/>
        </w:rPr>
      </w:pPr>
      <w:r>
        <w:rPr>
          <w:sz w:val="21"/>
          <w:szCs w:val="21"/>
        </w:rPr>
        <w:t>因重大变故，采购任务取消的；</w:t>
      </w:r>
    </w:p>
    <w:p w14:paraId="72C757D5">
      <w:pPr>
        <w:pStyle w:val="21"/>
        <w:numPr>
          <w:ilvl w:val="0"/>
          <w:numId w:val="11"/>
        </w:numPr>
        <w:tabs>
          <w:tab w:val="left" w:pos="1551"/>
        </w:tabs>
        <w:spacing w:before="160" w:line="360" w:lineRule="auto"/>
        <w:ind w:left="951" w:right="4075" w:hanging="3"/>
        <w:rPr>
          <w:b/>
          <w:sz w:val="21"/>
          <w:szCs w:val="21"/>
        </w:rPr>
      </w:pPr>
      <w:r>
        <w:rPr>
          <w:sz w:val="21"/>
          <w:szCs w:val="21"/>
        </w:rPr>
        <w:t>政府采购法律法规规定的其他情形。</w:t>
      </w:r>
    </w:p>
    <w:p w14:paraId="4E66230A">
      <w:pPr>
        <w:pStyle w:val="21"/>
        <w:tabs>
          <w:tab w:val="left" w:pos="1551"/>
        </w:tabs>
        <w:spacing w:before="160" w:line="360" w:lineRule="auto"/>
        <w:ind w:left="951" w:right="4075" w:firstLine="0"/>
        <w:rPr>
          <w:b/>
          <w:sz w:val="21"/>
          <w:szCs w:val="21"/>
        </w:rPr>
      </w:pPr>
      <w:r>
        <w:rPr>
          <w:b/>
          <w:sz w:val="21"/>
          <w:szCs w:val="21"/>
        </w:rPr>
        <w:t>21.</w:t>
      </w:r>
      <w:r>
        <w:rPr>
          <w:rFonts w:cs="Times New Roman"/>
          <w:b/>
          <w:bCs/>
          <w:kern w:val="2"/>
          <w:sz w:val="21"/>
          <w:szCs w:val="21"/>
          <w:lang w:val="en-US" w:bidi="ar-SA"/>
        </w:rPr>
        <w:t>响应文件的澄清、说明或更正</w:t>
      </w:r>
    </w:p>
    <w:p w14:paraId="22E28D51">
      <w:pPr>
        <w:pStyle w:val="21"/>
        <w:numPr>
          <w:ilvl w:val="1"/>
          <w:numId w:val="12"/>
        </w:numPr>
        <w:tabs>
          <w:tab w:val="left" w:pos="1586"/>
        </w:tabs>
        <w:spacing w:before="5" w:line="360" w:lineRule="auto"/>
        <w:ind w:right="672" w:firstLine="470"/>
        <w:jc w:val="both"/>
        <w:rPr>
          <w:sz w:val="21"/>
          <w:szCs w:val="21"/>
        </w:rPr>
      </w:pPr>
      <w:r>
        <w:rPr>
          <w:sz w:val="21"/>
          <w:szCs w:val="21"/>
        </w:rPr>
        <w:t>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42729F33">
      <w:pPr>
        <w:pStyle w:val="21"/>
        <w:numPr>
          <w:ilvl w:val="1"/>
          <w:numId w:val="12"/>
        </w:numPr>
        <w:tabs>
          <w:tab w:val="left" w:pos="1526"/>
        </w:tabs>
        <w:spacing w:before="160" w:line="360" w:lineRule="auto"/>
        <w:ind w:right="673" w:firstLine="470"/>
        <w:jc w:val="both"/>
        <w:rPr>
          <w:sz w:val="21"/>
          <w:szCs w:val="21"/>
        </w:rPr>
      </w:pPr>
      <w:r>
        <w:rPr>
          <w:sz w:val="21"/>
          <w:szCs w:val="21"/>
        </w:rPr>
        <w:t>谈判小组要求供应商澄清、说明或者更正响应文件应当以书面形式（询标）作出。供应商的澄清、说明或者更正应当由法定代表人或其授权代表签字或者加盖公章。</w:t>
      </w:r>
    </w:p>
    <w:p w14:paraId="18A4810F">
      <w:pPr>
        <w:pStyle w:val="21"/>
        <w:numPr>
          <w:ilvl w:val="1"/>
          <w:numId w:val="12"/>
        </w:numPr>
        <w:tabs>
          <w:tab w:val="left" w:pos="1526"/>
        </w:tabs>
        <w:spacing w:before="160" w:line="360" w:lineRule="auto"/>
        <w:ind w:right="673" w:firstLine="470"/>
        <w:jc w:val="both"/>
        <w:rPr>
          <w:rFonts w:ascii="宋体" w:hAnsi="宋体" w:eastAsia="宋体" w:cs="宋体"/>
          <w:sz w:val="21"/>
          <w:szCs w:val="21"/>
        </w:rPr>
      </w:pPr>
      <w:r>
        <w:rPr>
          <w:rFonts w:hint="eastAsia" w:ascii="宋体" w:hAnsi="宋体" w:eastAsia="宋体" w:cs="宋体"/>
          <w:sz w:val="21"/>
          <w:szCs w:val="21"/>
        </w:rPr>
        <w:t>如要求供应商作出澄清、说明或更正，供应商可通过远程登录阜阳市公共资源交易系统方式进行网上澄清、说明或更正，也可凭授权代表（或法定代表人）有效身份证明进行澄清、说明或更正。如因供应商没有参加等情形而无法答复发出的澄清、说明或更正，自行承担相关风险。</w:t>
      </w:r>
    </w:p>
    <w:p w14:paraId="0C4C39FF">
      <w:pPr>
        <w:pStyle w:val="7"/>
        <w:numPr>
          <w:ilvl w:val="0"/>
          <w:numId w:val="13"/>
        </w:numPr>
        <w:tabs>
          <w:tab w:val="left" w:pos="1317"/>
        </w:tabs>
        <w:spacing w:line="360" w:lineRule="auto"/>
        <w:ind w:hanging="366"/>
        <w:rPr>
          <w:rFonts w:cs="Times New Roman"/>
          <w:kern w:val="2"/>
          <w:sz w:val="21"/>
          <w:szCs w:val="21"/>
          <w:lang w:val="en-US" w:bidi="ar-SA"/>
        </w:rPr>
      </w:pPr>
      <w:r>
        <w:rPr>
          <w:rFonts w:cs="Times New Roman"/>
          <w:kern w:val="2"/>
          <w:sz w:val="21"/>
          <w:szCs w:val="21"/>
          <w:lang w:val="en-US" w:bidi="ar-SA"/>
        </w:rPr>
        <w:t>最后报价</w:t>
      </w:r>
    </w:p>
    <w:p w14:paraId="2619AB27">
      <w:pPr>
        <w:pStyle w:val="21"/>
        <w:numPr>
          <w:ilvl w:val="1"/>
          <w:numId w:val="13"/>
        </w:numPr>
        <w:tabs>
          <w:tab w:val="left" w:pos="1552"/>
        </w:tabs>
        <w:spacing w:before="158" w:line="360" w:lineRule="auto"/>
        <w:ind w:right="670" w:firstLine="434"/>
        <w:rPr>
          <w:sz w:val="21"/>
          <w:szCs w:val="21"/>
        </w:rPr>
      </w:pPr>
      <w:r>
        <w:rPr>
          <w:sz w:val="21"/>
          <w:szCs w:val="21"/>
        </w:rPr>
        <w:t>谈判并不限定只进行二轮报价，如果谈判小组认为有必要，可以要求供应商进行多轮报价。</w:t>
      </w:r>
    </w:p>
    <w:p w14:paraId="5E4E3803">
      <w:pPr>
        <w:pStyle w:val="21"/>
        <w:numPr>
          <w:ilvl w:val="1"/>
          <w:numId w:val="13"/>
        </w:numPr>
        <w:tabs>
          <w:tab w:val="left" w:pos="1552"/>
        </w:tabs>
        <w:spacing w:before="5" w:line="360" w:lineRule="auto"/>
        <w:ind w:right="673" w:firstLine="434"/>
        <w:rPr>
          <w:sz w:val="21"/>
          <w:szCs w:val="21"/>
        </w:rPr>
      </w:pPr>
      <w:r>
        <w:rPr>
          <w:sz w:val="21"/>
          <w:szCs w:val="21"/>
        </w:rPr>
        <w:t>在谈判内容不做实质性变更或重大调整的前提下，供应商下轮报价不得高于上一轮报价。</w:t>
      </w:r>
    </w:p>
    <w:p w14:paraId="48085C8D">
      <w:pPr>
        <w:pStyle w:val="21"/>
        <w:numPr>
          <w:ilvl w:val="1"/>
          <w:numId w:val="13"/>
        </w:numPr>
        <w:tabs>
          <w:tab w:val="left" w:pos="1552"/>
        </w:tabs>
        <w:spacing w:line="360" w:lineRule="auto"/>
        <w:ind w:right="673" w:firstLine="434"/>
        <w:rPr>
          <w:sz w:val="21"/>
          <w:szCs w:val="21"/>
        </w:rPr>
      </w:pPr>
      <w:r>
        <w:rPr>
          <w:sz w:val="21"/>
          <w:szCs w:val="21"/>
        </w:rPr>
        <w:t>最后报价是供应商响应文件的有效组成部分，最后报价也是签订合同的依据。</w:t>
      </w:r>
    </w:p>
    <w:p w14:paraId="7A6F3042">
      <w:pPr>
        <w:pStyle w:val="21"/>
        <w:numPr>
          <w:ilvl w:val="1"/>
          <w:numId w:val="13"/>
        </w:numPr>
        <w:tabs>
          <w:tab w:val="left" w:pos="1490"/>
        </w:tabs>
        <w:spacing w:line="360" w:lineRule="auto"/>
        <w:ind w:right="550" w:firstLine="434"/>
        <w:rPr>
          <w:sz w:val="21"/>
          <w:szCs w:val="21"/>
        </w:rPr>
      </w:pPr>
      <w:r>
        <w:rPr>
          <w:rFonts w:hint="eastAsia" w:cs="Times New Roman"/>
          <w:sz w:val="21"/>
          <w:szCs w:val="21"/>
          <w:lang w:val="en-US"/>
        </w:rPr>
        <w:t>根据</w:t>
      </w:r>
      <w:r>
        <w:rPr>
          <w:rFonts w:hint="eastAsia" w:cs="Times New Roman"/>
          <w:sz w:val="21"/>
          <w:szCs w:val="21"/>
        </w:rPr>
        <w:t>《关于印发&lt;政府采购促进中小企业发展管理办法&gt;的通知》（财库〔2020〕46号）</w:t>
      </w:r>
      <w:r>
        <w:rPr>
          <w:sz w:val="21"/>
          <w:szCs w:val="21"/>
        </w:rPr>
        <w:t>、</w:t>
      </w:r>
      <w:r>
        <w:rPr>
          <w:rFonts w:hint="eastAsia"/>
          <w:sz w:val="21"/>
          <w:szCs w:val="21"/>
        </w:rPr>
        <w:t>《安徽省财政厅 安徽省经济和信息化厅转发财政部 工业和信息化部关于印发《政府采购促进中小企业发展管理办法》的通知（皖财购〔2020〕1668 号）</w:t>
      </w:r>
      <w:r>
        <w:rPr>
          <w:sz w:val="21"/>
          <w:szCs w:val="21"/>
        </w:rPr>
        <w:t>、《财政部 司法部关于政府采购支持监狱企业发展有关问题的通知》（财库〔2014〕68 号）和《三部门联合发布关于促进残疾人就业政府采购政策的通知》（财库〔2017〕141 号）的规定，对满足价格扣除条件且在响应文件中提交了《中小企业声明函》、《残疾人福利性单位声明函》或省级以上监狱管理局、戒毒管理局（含新疆生产建设兵团）出具的属于监狱企业的证明文件的供应商，其报价按照供应商须知前附表中规定的标准扣除后参与评审。对于同时属于小微企业、监狱企业或残疾人福利性单位的，不重复进行报价扣除。</w:t>
      </w:r>
    </w:p>
    <w:p w14:paraId="2B7681B2">
      <w:pPr>
        <w:pStyle w:val="10"/>
        <w:spacing w:line="360" w:lineRule="auto"/>
        <w:ind w:left="514" w:right="668" w:firstLine="434"/>
        <w:jc w:val="both"/>
        <w:rPr>
          <w:sz w:val="21"/>
          <w:szCs w:val="21"/>
        </w:rPr>
      </w:pPr>
      <w:r>
        <w:rPr>
          <w:rFonts w:hint="eastAsia" w:cs="Times New Roman"/>
          <w:kern w:val="2"/>
          <w:sz w:val="21"/>
          <w:szCs w:val="21"/>
          <w:lang w:val="en-US" w:bidi="ar-SA"/>
        </w:rPr>
        <w:t>接受大中型企业与小微企业组成联合体或者允许大中型企业向一家或者多家小微企业分包的采购项目，联合协议或者分包意向协议中约定小微型企业的合同份额占到联合体协议合同总金额30%以上的，联合体或大中型企业报价按照供应商须知前附表中规定的标准扣除后参与评审。</w:t>
      </w:r>
    </w:p>
    <w:p w14:paraId="57A754C0">
      <w:pPr>
        <w:pStyle w:val="10"/>
        <w:spacing w:line="360" w:lineRule="auto"/>
        <w:ind w:left="514" w:right="668" w:firstLine="434"/>
        <w:jc w:val="both"/>
        <w:rPr>
          <w:sz w:val="21"/>
          <w:szCs w:val="21"/>
        </w:rPr>
      </w:pPr>
      <w:r>
        <w:rPr>
          <w:sz w:val="21"/>
          <w:szCs w:val="21"/>
        </w:rPr>
        <w:t>联合体各方均为小型、微型企业和监狱企业的，联合体视同为小型、微型企业和监狱企业。</w:t>
      </w:r>
    </w:p>
    <w:p w14:paraId="09601A9D">
      <w:pPr>
        <w:pStyle w:val="7"/>
        <w:numPr>
          <w:ilvl w:val="0"/>
          <w:numId w:val="13"/>
        </w:numPr>
        <w:tabs>
          <w:tab w:val="left" w:pos="1317"/>
        </w:tabs>
        <w:spacing w:before="56" w:line="360" w:lineRule="auto"/>
        <w:ind w:hanging="366"/>
        <w:rPr>
          <w:rFonts w:cs="Times New Roman"/>
          <w:kern w:val="2"/>
          <w:sz w:val="21"/>
          <w:szCs w:val="21"/>
          <w:lang w:val="en-US" w:bidi="ar-SA"/>
        </w:rPr>
      </w:pPr>
      <w:r>
        <w:rPr>
          <w:rFonts w:cs="Times New Roman"/>
          <w:kern w:val="2"/>
          <w:sz w:val="21"/>
          <w:szCs w:val="21"/>
          <w:lang w:val="en-US" w:bidi="ar-SA"/>
        </w:rPr>
        <w:t>成交候选人的推荐原则及标准</w:t>
      </w:r>
    </w:p>
    <w:p w14:paraId="00147C88">
      <w:pPr>
        <w:pStyle w:val="21"/>
        <w:numPr>
          <w:ilvl w:val="1"/>
          <w:numId w:val="13"/>
        </w:numPr>
        <w:tabs>
          <w:tab w:val="left" w:pos="1552"/>
        </w:tabs>
        <w:spacing w:before="160" w:line="360" w:lineRule="auto"/>
        <w:ind w:right="667" w:firstLine="434"/>
        <w:jc w:val="both"/>
        <w:rPr>
          <w:sz w:val="21"/>
          <w:szCs w:val="21"/>
        </w:rPr>
      </w:pPr>
      <w:r>
        <w:rPr>
          <w:sz w:val="21"/>
          <w:szCs w:val="21"/>
        </w:rPr>
        <w:t>谈判小组依据本项目谈判文件所约定的评审方法和标准，按照最后报价由低到高的顺序依次推荐成交候选人。最后报价相同的，则由谈判小组采取随机抽取方式确定。</w:t>
      </w:r>
    </w:p>
    <w:p w14:paraId="3459C8FF">
      <w:pPr>
        <w:pStyle w:val="7"/>
        <w:numPr>
          <w:ilvl w:val="0"/>
          <w:numId w:val="13"/>
        </w:numPr>
        <w:tabs>
          <w:tab w:val="left" w:pos="1317"/>
        </w:tabs>
        <w:spacing w:before="56" w:line="360" w:lineRule="auto"/>
        <w:ind w:hanging="366"/>
        <w:rPr>
          <w:rFonts w:cs="Times New Roman"/>
          <w:kern w:val="2"/>
          <w:sz w:val="21"/>
          <w:szCs w:val="21"/>
          <w:lang w:val="en-US" w:bidi="ar-SA"/>
        </w:rPr>
      </w:pPr>
      <w:r>
        <w:rPr>
          <w:rFonts w:cs="Times New Roman"/>
          <w:kern w:val="2"/>
          <w:sz w:val="21"/>
          <w:szCs w:val="21"/>
          <w:lang w:val="en-US" w:bidi="ar-SA"/>
        </w:rPr>
        <w:t>确定成交候选人和成交供应商</w:t>
      </w:r>
    </w:p>
    <w:p w14:paraId="0975E858">
      <w:pPr>
        <w:pStyle w:val="21"/>
        <w:numPr>
          <w:ilvl w:val="1"/>
          <w:numId w:val="13"/>
        </w:numPr>
        <w:tabs>
          <w:tab w:val="left" w:pos="1586"/>
        </w:tabs>
        <w:spacing w:before="161" w:line="360" w:lineRule="auto"/>
        <w:ind w:right="666" w:firstLine="470"/>
        <w:jc w:val="both"/>
        <w:rPr>
          <w:sz w:val="21"/>
          <w:szCs w:val="21"/>
        </w:rPr>
      </w:pPr>
      <w:r>
        <w:rPr>
          <w:sz w:val="21"/>
          <w:szCs w:val="21"/>
        </w:rPr>
        <w:t>谈判小组按照最后报价由低到高的顺序和</w:t>
      </w:r>
      <w:r>
        <w:rPr>
          <w:sz w:val="21"/>
          <w:szCs w:val="21"/>
          <w:u w:val="single"/>
        </w:rPr>
        <w:t>供应商须知前附表</w:t>
      </w:r>
      <w:r>
        <w:rPr>
          <w:sz w:val="21"/>
          <w:szCs w:val="21"/>
        </w:rPr>
        <w:t>中规定确定成交候选人，并标明排列顺序。排名第一的成交候选人经采购人或采购人授权的谈判小组确定为成交供应商后，由采购代理机构在指定媒体上予以公告。</w:t>
      </w:r>
    </w:p>
    <w:p w14:paraId="79836B95">
      <w:pPr>
        <w:pStyle w:val="7"/>
        <w:numPr>
          <w:ilvl w:val="0"/>
          <w:numId w:val="13"/>
        </w:numPr>
        <w:tabs>
          <w:tab w:val="left" w:pos="1314"/>
        </w:tabs>
        <w:spacing w:before="56" w:line="360" w:lineRule="auto"/>
        <w:ind w:hanging="366"/>
        <w:rPr>
          <w:rFonts w:cs="Times New Roman"/>
          <w:kern w:val="2"/>
          <w:sz w:val="21"/>
          <w:szCs w:val="21"/>
          <w:lang w:val="en-US" w:bidi="ar-SA"/>
        </w:rPr>
      </w:pPr>
      <w:r>
        <w:rPr>
          <w:rFonts w:cs="Times New Roman"/>
          <w:kern w:val="2"/>
          <w:sz w:val="21"/>
          <w:szCs w:val="21"/>
          <w:lang w:val="en-US" w:bidi="ar-SA"/>
        </w:rPr>
        <w:t>编写评审报告</w:t>
      </w:r>
    </w:p>
    <w:p w14:paraId="43FF44AF">
      <w:pPr>
        <w:pStyle w:val="21"/>
        <w:numPr>
          <w:ilvl w:val="1"/>
          <w:numId w:val="13"/>
        </w:numPr>
        <w:tabs>
          <w:tab w:val="left" w:pos="1552"/>
        </w:tabs>
        <w:spacing w:before="160" w:line="360" w:lineRule="auto"/>
        <w:ind w:right="660" w:firstLine="434"/>
        <w:jc w:val="both"/>
        <w:rPr>
          <w:sz w:val="21"/>
          <w:szCs w:val="21"/>
        </w:rPr>
      </w:pPr>
      <w:r>
        <w:rPr>
          <w:sz w:val="21"/>
          <w:szCs w:val="21"/>
        </w:rPr>
        <w:t>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14:paraId="72C61C6A">
      <w:pPr>
        <w:pStyle w:val="7"/>
        <w:numPr>
          <w:ilvl w:val="0"/>
          <w:numId w:val="13"/>
        </w:numPr>
        <w:tabs>
          <w:tab w:val="left" w:pos="1317"/>
        </w:tabs>
        <w:spacing w:before="56" w:line="360" w:lineRule="auto"/>
        <w:ind w:hanging="366"/>
        <w:rPr>
          <w:rFonts w:cs="Times New Roman"/>
          <w:kern w:val="2"/>
          <w:sz w:val="21"/>
          <w:szCs w:val="21"/>
          <w:lang w:val="en-US" w:bidi="ar-SA"/>
        </w:rPr>
      </w:pPr>
      <w:r>
        <w:rPr>
          <w:rFonts w:cs="Times New Roman"/>
          <w:kern w:val="2"/>
          <w:sz w:val="21"/>
          <w:szCs w:val="21"/>
          <w:lang w:val="en-US" w:bidi="ar-SA"/>
        </w:rPr>
        <w:t>保密要求</w:t>
      </w:r>
    </w:p>
    <w:p w14:paraId="7916148F">
      <w:pPr>
        <w:pStyle w:val="21"/>
        <w:numPr>
          <w:ilvl w:val="1"/>
          <w:numId w:val="13"/>
        </w:numPr>
        <w:tabs>
          <w:tab w:val="left" w:pos="1490"/>
        </w:tabs>
        <w:spacing w:before="161" w:line="360" w:lineRule="auto"/>
        <w:ind w:left="1489" w:hanging="541"/>
        <w:rPr>
          <w:sz w:val="21"/>
          <w:szCs w:val="21"/>
        </w:rPr>
      </w:pPr>
      <w:r>
        <w:rPr>
          <w:sz w:val="21"/>
          <w:szCs w:val="21"/>
        </w:rPr>
        <w:t>评审将在严格保密的情况下进行。</w:t>
      </w:r>
    </w:p>
    <w:p w14:paraId="65EE291D">
      <w:pPr>
        <w:pStyle w:val="21"/>
        <w:numPr>
          <w:ilvl w:val="1"/>
          <w:numId w:val="13"/>
        </w:numPr>
        <w:tabs>
          <w:tab w:val="left" w:pos="1552"/>
        </w:tabs>
        <w:spacing w:before="158" w:line="360" w:lineRule="auto"/>
        <w:ind w:right="668" w:firstLine="434"/>
        <w:rPr>
          <w:sz w:val="21"/>
          <w:szCs w:val="21"/>
        </w:rPr>
      </w:pPr>
      <w:r>
        <w:rPr>
          <w:sz w:val="21"/>
          <w:szCs w:val="21"/>
        </w:rPr>
        <w:t>有关人员应当遵守评审工作纪律，不得泄露评审文件、评审情况和评审中获悉的国家秘密、商业秘密。</w:t>
      </w:r>
    </w:p>
    <w:p w14:paraId="29727588">
      <w:pPr>
        <w:pStyle w:val="7"/>
        <w:numPr>
          <w:ilvl w:val="0"/>
          <w:numId w:val="13"/>
        </w:numPr>
        <w:tabs>
          <w:tab w:val="left" w:pos="1317"/>
        </w:tabs>
        <w:spacing w:before="56" w:line="360" w:lineRule="auto"/>
        <w:ind w:hanging="366"/>
        <w:rPr>
          <w:rFonts w:cs="Times New Roman"/>
          <w:kern w:val="2"/>
          <w:sz w:val="21"/>
          <w:szCs w:val="21"/>
          <w:lang w:val="en-US" w:bidi="ar-SA"/>
        </w:rPr>
      </w:pPr>
      <w:r>
        <w:rPr>
          <w:rFonts w:cs="Times New Roman"/>
          <w:kern w:val="2"/>
          <w:sz w:val="21"/>
          <w:szCs w:val="21"/>
          <w:lang w:val="en-US" w:bidi="ar-SA"/>
        </w:rPr>
        <w:t>成交结果公告</w:t>
      </w:r>
    </w:p>
    <w:p w14:paraId="0D7CE06A">
      <w:pPr>
        <w:pStyle w:val="21"/>
        <w:numPr>
          <w:ilvl w:val="1"/>
          <w:numId w:val="13"/>
        </w:numPr>
        <w:tabs>
          <w:tab w:val="left" w:pos="1552"/>
        </w:tabs>
        <w:spacing w:before="160" w:line="360" w:lineRule="auto"/>
        <w:ind w:right="669" w:firstLine="434"/>
        <w:jc w:val="both"/>
        <w:rPr>
          <w:sz w:val="21"/>
          <w:szCs w:val="21"/>
          <w:lang w:val="en-US"/>
        </w:rPr>
      </w:pPr>
      <w:r>
        <w:rPr>
          <w:sz w:val="21"/>
          <w:szCs w:val="21"/>
        </w:rPr>
        <w:t>为体现</w:t>
      </w:r>
      <w:r>
        <w:rPr>
          <w:sz w:val="21"/>
          <w:szCs w:val="21"/>
          <w:lang w:val="en-US"/>
        </w:rPr>
        <w:t>“</w:t>
      </w:r>
      <w:r>
        <w:rPr>
          <w:sz w:val="21"/>
          <w:szCs w:val="21"/>
        </w:rPr>
        <w:t>公开、公平、公正</w:t>
      </w:r>
      <w:r>
        <w:rPr>
          <w:sz w:val="21"/>
          <w:szCs w:val="21"/>
          <w:lang w:val="en-US"/>
        </w:rPr>
        <w:t>”</w:t>
      </w:r>
      <w:r>
        <w:rPr>
          <w:sz w:val="21"/>
          <w:szCs w:val="21"/>
        </w:rPr>
        <w:t>的原则</w:t>
      </w:r>
      <w:r>
        <w:rPr>
          <w:sz w:val="21"/>
          <w:szCs w:val="21"/>
          <w:lang w:val="en-US"/>
        </w:rPr>
        <w:t>，</w:t>
      </w:r>
      <w:r>
        <w:rPr>
          <w:sz w:val="21"/>
          <w:szCs w:val="21"/>
        </w:rPr>
        <w:t>谈判结束后</w:t>
      </w:r>
      <w:r>
        <w:rPr>
          <w:sz w:val="21"/>
          <w:szCs w:val="21"/>
          <w:lang w:val="en-US"/>
        </w:rPr>
        <w:t>，</w:t>
      </w:r>
      <w:r>
        <w:rPr>
          <w:sz w:val="21"/>
          <w:szCs w:val="21"/>
        </w:rPr>
        <w:t>采购代理机构将在</w:t>
      </w:r>
      <w:r>
        <w:rPr>
          <w:rFonts w:hint="eastAsia" w:ascii="宋体" w:hAnsi="宋体" w:eastAsia="宋体" w:cs="宋体"/>
          <w:sz w:val="21"/>
          <w:szCs w:val="21"/>
        </w:rPr>
        <w:t>安徽融城高新技术产业发展集团有限公司</w:t>
      </w:r>
      <w:r>
        <w:rPr>
          <w:rFonts w:hint="eastAsia" w:ascii="宋体" w:hAnsi="宋体" w:eastAsia="宋体" w:cs="宋体"/>
          <w:sz w:val="21"/>
          <w:szCs w:val="21"/>
          <w:lang w:eastAsia="zh-CN"/>
        </w:rPr>
        <w:t>网</w:t>
      </w:r>
      <w:r>
        <w:rPr>
          <w:rFonts w:ascii="宋体" w:hAnsi="宋体" w:eastAsia="宋体" w:cs="宋体"/>
          <w:sz w:val="21"/>
          <w:szCs w:val="21"/>
        </w:rPr>
        <w:t>（</w:t>
      </w:r>
      <w:r>
        <w:rPr>
          <w:rFonts w:hint="eastAsia" w:ascii="宋体" w:hAnsi="宋体" w:eastAsia="宋体" w:cs="宋体"/>
          <w:sz w:val="21"/>
          <w:szCs w:val="21"/>
        </w:rPr>
        <w:t>https://www.ahrcgxjt.com/</w:t>
      </w:r>
      <w:r>
        <w:rPr>
          <w:rFonts w:ascii="宋体" w:hAnsi="宋体" w:eastAsia="宋体" w:cs="宋体"/>
          <w:sz w:val="21"/>
          <w:szCs w:val="21"/>
        </w:rPr>
        <w:t>）上发布成交结果公告</w:t>
      </w:r>
      <w:r>
        <w:rPr>
          <w:sz w:val="21"/>
          <w:szCs w:val="21"/>
        </w:rPr>
        <w:t>。</w:t>
      </w:r>
    </w:p>
    <w:p w14:paraId="0D03BA9C">
      <w:pPr>
        <w:pStyle w:val="21"/>
        <w:numPr>
          <w:ilvl w:val="1"/>
          <w:numId w:val="13"/>
        </w:numPr>
        <w:tabs>
          <w:tab w:val="left" w:pos="1552"/>
        </w:tabs>
        <w:spacing w:before="160" w:line="360" w:lineRule="auto"/>
        <w:ind w:right="669" w:firstLine="434"/>
        <w:jc w:val="both"/>
        <w:rPr>
          <w:sz w:val="21"/>
          <w:szCs w:val="21"/>
        </w:rPr>
      </w:pPr>
      <w:r>
        <w:rPr>
          <w:sz w:val="21"/>
          <w:szCs w:val="21"/>
        </w:rPr>
        <w:t>成交结果公告内容应当包括采购人及其委托的采购代理机构的名称、地址、联系方式，项目名称和项目编号，成交供应商名称、地址和成交金额， 主要成交标的的名称、规格型号、数量、单价、服务要求，成交结果公告期限、评审专家名单以及</w:t>
      </w:r>
      <w:r>
        <w:rPr>
          <w:sz w:val="21"/>
          <w:szCs w:val="21"/>
          <w:u w:val="single"/>
        </w:rPr>
        <w:t>供应商须知前附表</w:t>
      </w:r>
      <w:r>
        <w:rPr>
          <w:sz w:val="21"/>
          <w:szCs w:val="21"/>
        </w:rPr>
        <w:t>中约定进行公告的内容。</w:t>
      </w:r>
    </w:p>
    <w:p w14:paraId="6F482E96">
      <w:pPr>
        <w:spacing w:line="360" w:lineRule="auto"/>
        <w:ind w:left="951"/>
        <w:rPr>
          <w:b/>
          <w:color w:val="000000"/>
          <w:sz w:val="21"/>
          <w:szCs w:val="21"/>
        </w:rPr>
      </w:pPr>
      <w:r>
        <w:rPr>
          <w:rFonts w:hint="eastAsia"/>
          <w:b/>
          <w:color w:val="000000"/>
          <w:sz w:val="21"/>
          <w:szCs w:val="21"/>
        </w:rPr>
        <w:t>注：</w:t>
      </w:r>
    </w:p>
    <w:p w14:paraId="45E5AFDC">
      <w:pPr>
        <w:tabs>
          <w:tab w:val="left" w:pos="1552"/>
        </w:tabs>
        <w:spacing w:before="158" w:line="360" w:lineRule="auto"/>
        <w:ind w:left="516" w:right="669" w:firstLine="437"/>
        <w:jc w:val="both"/>
        <w:rPr>
          <w:sz w:val="21"/>
          <w:szCs w:val="21"/>
        </w:rPr>
      </w:pPr>
      <w:r>
        <w:rPr>
          <w:rFonts w:hint="eastAsia"/>
          <w:sz w:val="21"/>
          <w:szCs w:val="21"/>
        </w:rPr>
        <w:t>1、采购人定标前对成交候选人进行信用查询，如成交候选人存在不良信用记录，采购人应取消成交候选人资格，并按规定予以处理。</w:t>
      </w:r>
    </w:p>
    <w:p w14:paraId="4B893C84">
      <w:pPr>
        <w:tabs>
          <w:tab w:val="left" w:pos="1552"/>
        </w:tabs>
        <w:spacing w:before="158" w:line="360" w:lineRule="auto"/>
        <w:ind w:left="516" w:right="669" w:firstLine="437"/>
        <w:jc w:val="both"/>
        <w:rPr>
          <w:sz w:val="21"/>
          <w:szCs w:val="21"/>
        </w:rPr>
      </w:pPr>
      <w:r>
        <w:rPr>
          <w:rFonts w:hint="eastAsia"/>
          <w:sz w:val="21"/>
          <w:szCs w:val="21"/>
        </w:rPr>
        <w:t>2、不良信用记录是指</w:t>
      </w:r>
      <w:r>
        <w:rPr>
          <w:rFonts w:hint="eastAsia"/>
          <w:sz w:val="21"/>
          <w:szCs w:val="21"/>
          <w:lang w:val="en-US" w:eastAsia="zh-CN"/>
        </w:rPr>
        <w:t>参加政府采购活动前三年内</w:t>
      </w:r>
      <w:r>
        <w:rPr>
          <w:rFonts w:hint="eastAsia"/>
          <w:sz w:val="21"/>
          <w:szCs w:val="21"/>
        </w:rPr>
        <w:t>：（1）供应商被人民法院列入失信被执行人；（</w:t>
      </w:r>
      <w:r>
        <w:rPr>
          <w:rFonts w:hint="eastAsia"/>
          <w:sz w:val="21"/>
          <w:szCs w:val="21"/>
          <w:lang w:val="en-US" w:eastAsia="zh-CN"/>
        </w:rPr>
        <w:t>2</w:t>
      </w:r>
      <w:r>
        <w:rPr>
          <w:rFonts w:hint="eastAsia"/>
          <w:sz w:val="21"/>
          <w:szCs w:val="21"/>
        </w:rPr>
        <w:t>）供应商被税务部门列入重大税收违法案件当事人名单；（</w:t>
      </w:r>
      <w:r>
        <w:rPr>
          <w:rFonts w:hint="eastAsia"/>
          <w:sz w:val="21"/>
          <w:szCs w:val="21"/>
          <w:lang w:val="en-US" w:eastAsia="zh-CN"/>
        </w:rPr>
        <w:t>3</w:t>
      </w:r>
      <w:r>
        <w:rPr>
          <w:rFonts w:hint="eastAsia"/>
          <w:sz w:val="21"/>
          <w:szCs w:val="21"/>
        </w:rPr>
        <w:t>）供应商被政府采购监管部门列入政府采购严重违法失信行为记录名单，以及存在《中华人民共和国政府采购法实施条例》第十九条规定的行政处罚记录。</w:t>
      </w:r>
    </w:p>
    <w:p w14:paraId="7AE3721A">
      <w:pPr>
        <w:tabs>
          <w:tab w:val="left" w:pos="1552"/>
        </w:tabs>
        <w:spacing w:before="158" w:line="360" w:lineRule="auto"/>
        <w:ind w:left="516" w:right="669" w:firstLine="437"/>
        <w:jc w:val="both"/>
        <w:rPr>
          <w:sz w:val="21"/>
          <w:szCs w:val="21"/>
        </w:rPr>
      </w:pPr>
      <w:r>
        <w:rPr>
          <w:rFonts w:hint="eastAsia"/>
          <w:sz w:val="21"/>
          <w:szCs w:val="21"/>
        </w:rPr>
        <w:t>3、以联合体形式参加谈判的，联合体任何成员存在以上不良信用记录的，不得确定为成交供应商。</w:t>
      </w:r>
    </w:p>
    <w:p w14:paraId="0E381AD5">
      <w:pPr>
        <w:tabs>
          <w:tab w:val="left" w:pos="1552"/>
        </w:tabs>
        <w:spacing w:before="158" w:line="360" w:lineRule="auto"/>
        <w:ind w:left="516" w:right="669" w:firstLine="437"/>
        <w:jc w:val="both"/>
        <w:rPr>
          <w:sz w:val="21"/>
          <w:szCs w:val="21"/>
        </w:rPr>
      </w:pPr>
      <w:r>
        <w:rPr>
          <w:rFonts w:hint="eastAsia"/>
          <w:sz w:val="21"/>
          <w:szCs w:val="21"/>
        </w:rPr>
        <w:t xml:space="preserve">4、信用信息查询渠道：中国政府采购网（www.ccgp.gov.cn）、“信用中国”网站（www.creditchina.gov.cn）。 </w:t>
      </w:r>
    </w:p>
    <w:p w14:paraId="010FBC7E">
      <w:pPr>
        <w:tabs>
          <w:tab w:val="left" w:pos="1552"/>
        </w:tabs>
        <w:spacing w:before="158" w:line="360" w:lineRule="auto"/>
        <w:ind w:left="516" w:right="669" w:firstLine="437"/>
        <w:jc w:val="both"/>
        <w:rPr>
          <w:sz w:val="21"/>
          <w:szCs w:val="21"/>
        </w:rPr>
      </w:pPr>
      <w:r>
        <w:rPr>
          <w:rFonts w:hint="eastAsia"/>
          <w:sz w:val="21"/>
          <w:szCs w:val="21"/>
        </w:rPr>
        <w:t>5、信用信息记录方式：采购人将查询网页打印、签字并存档备查。</w:t>
      </w:r>
    </w:p>
    <w:p w14:paraId="39E4DE85">
      <w:pPr>
        <w:pStyle w:val="7"/>
        <w:numPr>
          <w:ilvl w:val="0"/>
          <w:numId w:val="13"/>
        </w:numPr>
        <w:tabs>
          <w:tab w:val="left" w:pos="1317"/>
        </w:tabs>
        <w:spacing w:before="56" w:line="360" w:lineRule="auto"/>
        <w:ind w:hanging="366"/>
        <w:rPr>
          <w:rFonts w:cs="Times New Roman"/>
          <w:kern w:val="2"/>
          <w:sz w:val="21"/>
          <w:szCs w:val="21"/>
          <w:lang w:val="en-US" w:bidi="ar-SA"/>
        </w:rPr>
      </w:pPr>
      <w:r>
        <w:rPr>
          <w:rFonts w:cs="Times New Roman"/>
          <w:kern w:val="2"/>
          <w:sz w:val="21"/>
          <w:szCs w:val="21"/>
          <w:lang w:val="en-US" w:bidi="ar-SA"/>
        </w:rPr>
        <w:t>成交通知书</w:t>
      </w:r>
    </w:p>
    <w:p w14:paraId="0A7BF071">
      <w:pPr>
        <w:pStyle w:val="21"/>
        <w:numPr>
          <w:ilvl w:val="1"/>
          <w:numId w:val="13"/>
        </w:numPr>
        <w:tabs>
          <w:tab w:val="left" w:pos="1552"/>
        </w:tabs>
        <w:spacing w:before="161" w:line="360" w:lineRule="auto"/>
        <w:ind w:right="668" w:firstLine="434"/>
        <w:rPr>
          <w:sz w:val="21"/>
          <w:szCs w:val="21"/>
        </w:rPr>
      </w:pPr>
      <w:r>
        <w:rPr>
          <w:sz w:val="21"/>
          <w:szCs w:val="21"/>
        </w:rPr>
        <w:t>采购代理机构发布成交结果公告的同时以</w:t>
      </w:r>
      <w:r>
        <w:rPr>
          <w:sz w:val="21"/>
          <w:szCs w:val="21"/>
          <w:u w:val="single"/>
        </w:rPr>
        <w:t>供应商须知前附表</w:t>
      </w:r>
      <w:r>
        <w:rPr>
          <w:sz w:val="21"/>
          <w:szCs w:val="21"/>
        </w:rPr>
        <w:t>规定的形式向成交供应商发出成交通知书。</w:t>
      </w:r>
    </w:p>
    <w:p w14:paraId="59AE9D5F">
      <w:pPr>
        <w:pStyle w:val="21"/>
        <w:numPr>
          <w:ilvl w:val="1"/>
          <w:numId w:val="13"/>
        </w:numPr>
        <w:tabs>
          <w:tab w:val="left" w:pos="1552"/>
        </w:tabs>
        <w:spacing w:before="161" w:line="360" w:lineRule="auto"/>
        <w:ind w:right="668" w:firstLine="434"/>
        <w:rPr>
          <w:sz w:val="21"/>
          <w:szCs w:val="21"/>
        </w:rPr>
      </w:pPr>
      <w:r>
        <w:rPr>
          <w:sz w:val="21"/>
          <w:szCs w:val="21"/>
        </w:rPr>
        <w:t>成交通知书对采购人和成交供应商具有同等法律效力。成交通知书发出以后，采购人改变成交结果或者成交供应商放弃成交资格，应当承担相应的法律责任。</w:t>
      </w:r>
    </w:p>
    <w:p w14:paraId="43A69593">
      <w:pPr>
        <w:pStyle w:val="21"/>
        <w:tabs>
          <w:tab w:val="left" w:pos="1490"/>
        </w:tabs>
        <w:spacing w:line="360" w:lineRule="auto"/>
        <w:ind w:left="951" w:right="4615" w:firstLine="0"/>
        <w:rPr>
          <w:sz w:val="21"/>
          <w:szCs w:val="21"/>
        </w:rPr>
      </w:pPr>
      <w:r>
        <w:rPr>
          <w:rFonts w:hint="eastAsia"/>
          <w:sz w:val="21"/>
          <w:szCs w:val="21"/>
        </w:rPr>
        <w:t>28.3</w:t>
      </w:r>
      <w:r>
        <w:rPr>
          <w:sz w:val="21"/>
          <w:szCs w:val="21"/>
        </w:rPr>
        <w:t>成交通知书是合同的组成部分。</w:t>
      </w:r>
    </w:p>
    <w:p w14:paraId="30B8DC36">
      <w:pPr>
        <w:pStyle w:val="21"/>
        <w:tabs>
          <w:tab w:val="left" w:pos="1490"/>
        </w:tabs>
        <w:spacing w:line="360" w:lineRule="auto"/>
        <w:ind w:left="951" w:right="4615" w:firstLine="0"/>
        <w:rPr>
          <w:b/>
          <w:sz w:val="21"/>
          <w:szCs w:val="21"/>
        </w:rPr>
      </w:pPr>
      <w:r>
        <w:rPr>
          <w:b/>
          <w:sz w:val="21"/>
          <w:szCs w:val="21"/>
        </w:rPr>
        <w:t>29.</w:t>
      </w:r>
      <w:r>
        <w:rPr>
          <w:rFonts w:cs="Times New Roman"/>
          <w:b/>
          <w:bCs/>
          <w:kern w:val="2"/>
          <w:sz w:val="21"/>
          <w:szCs w:val="21"/>
          <w:lang w:val="en-US" w:bidi="ar-SA"/>
        </w:rPr>
        <w:t>告知谈判结果</w:t>
      </w:r>
    </w:p>
    <w:p w14:paraId="7382CABA">
      <w:pPr>
        <w:spacing w:line="360" w:lineRule="auto"/>
        <w:ind w:left="951" w:right="1908" w:hanging="3"/>
        <w:rPr>
          <w:sz w:val="21"/>
          <w:szCs w:val="21"/>
        </w:rPr>
      </w:pPr>
      <w:r>
        <w:rPr>
          <w:sz w:val="21"/>
          <w:szCs w:val="21"/>
        </w:rPr>
        <w:t>29.1 采购代理机构对未成交的供应商不做未成交原因的解释。</w:t>
      </w:r>
    </w:p>
    <w:p w14:paraId="7AB670FF">
      <w:pPr>
        <w:spacing w:line="360" w:lineRule="auto"/>
        <w:ind w:left="951" w:right="1908" w:hanging="3"/>
        <w:rPr>
          <w:b/>
          <w:sz w:val="21"/>
          <w:szCs w:val="21"/>
        </w:rPr>
      </w:pPr>
      <w:r>
        <w:rPr>
          <w:b/>
          <w:sz w:val="21"/>
          <w:szCs w:val="21"/>
        </w:rPr>
        <w:t>30.</w:t>
      </w:r>
      <w:r>
        <w:rPr>
          <w:rFonts w:cs="Times New Roman"/>
          <w:b/>
          <w:bCs/>
          <w:kern w:val="2"/>
          <w:sz w:val="21"/>
          <w:szCs w:val="21"/>
          <w:lang w:val="en-US" w:bidi="ar-SA"/>
        </w:rPr>
        <w:t>履约保证金</w:t>
      </w:r>
    </w:p>
    <w:p w14:paraId="7C88E5DE">
      <w:pPr>
        <w:pStyle w:val="21"/>
        <w:numPr>
          <w:ilvl w:val="1"/>
          <w:numId w:val="14"/>
        </w:numPr>
        <w:tabs>
          <w:tab w:val="left" w:pos="1490"/>
        </w:tabs>
        <w:spacing w:line="360" w:lineRule="auto"/>
        <w:ind w:hanging="541"/>
        <w:rPr>
          <w:sz w:val="21"/>
          <w:szCs w:val="21"/>
        </w:rPr>
      </w:pPr>
      <w:r>
        <w:rPr>
          <w:sz w:val="21"/>
          <w:szCs w:val="21"/>
        </w:rPr>
        <w:t>成交供应商应按照</w:t>
      </w:r>
      <w:r>
        <w:rPr>
          <w:sz w:val="21"/>
          <w:szCs w:val="21"/>
          <w:u w:val="single"/>
        </w:rPr>
        <w:t>供应商须知前附表</w:t>
      </w:r>
      <w:r>
        <w:rPr>
          <w:sz w:val="21"/>
          <w:szCs w:val="21"/>
        </w:rPr>
        <w:t>规定缴纳履约保证金。</w:t>
      </w:r>
    </w:p>
    <w:p w14:paraId="4A3BFF0B">
      <w:pPr>
        <w:pStyle w:val="21"/>
        <w:numPr>
          <w:ilvl w:val="1"/>
          <w:numId w:val="14"/>
        </w:numPr>
        <w:tabs>
          <w:tab w:val="left" w:pos="1552"/>
        </w:tabs>
        <w:spacing w:before="159" w:line="360" w:lineRule="auto"/>
        <w:ind w:left="514" w:right="668" w:firstLine="434"/>
        <w:jc w:val="both"/>
        <w:rPr>
          <w:sz w:val="21"/>
          <w:szCs w:val="21"/>
        </w:rPr>
      </w:pPr>
      <w:r>
        <w:rPr>
          <w:sz w:val="21"/>
          <w:szCs w:val="21"/>
        </w:rPr>
        <w:t>如果成交供应商没有按照上述履约保证金的规定执行，将视为放弃成交资格。在此情况下，采购人可确定下一成交候选人为成交供应商，也可以重新开展采购活动。</w:t>
      </w:r>
    </w:p>
    <w:p w14:paraId="23EC36F7">
      <w:pPr>
        <w:pStyle w:val="7"/>
        <w:tabs>
          <w:tab w:val="left" w:pos="1317"/>
        </w:tabs>
        <w:spacing w:before="56" w:line="360" w:lineRule="auto"/>
        <w:ind w:left="0" w:firstLine="843" w:firstLineChars="400"/>
        <w:rPr>
          <w:rFonts w:cs="Times New Roman"/>
          <w:kern w:val="2"/>
          <w:sz w:val="21"/>
          <w:szCs w:val="21"/>
          <w:lang w:val="en-US" w:bidi="ar-SA"/>
        </w:rPr>
      </w:pPr>
      <w:r>
        <w:rPr>
          <w:rFonts w:hint="eastAsia"/>
          <w:bCs w:val="0"/>
          <w:sz w:val="21"/>
          <w:szCs w:val="21"/>
        </w:rPr>
        <w:t>31.</w:t>
      </w:r>
      <w:r>
        <w:rPr>
          <w:rFonts w:cs="Times New Roman"/>
          <w:kern w:val="2"/>
          <w:sz w:val="21"/>
          <w:szCs w:val="21"/>
          <w:lang w:val="en-US" w:bidi="ar-SA"/>
        </w:rPr>
        <w:t>成交服务费</w:t>
      </w:r>
    </w:p>
    <w:p w14:paraId="44F2AE30">
      <w:pPr>
        <w:pStyle w:val="21"/>
        <w:tabs>
          <w:tab w:val="left" w:pos="1490"/>
        </w:tabs>
        <w:spacing w:before="160" w:line="360" w:lineRule="auto"/>
        <w:ind w:left="951" w:right="1734" w:firstLine="0"/>
        <w:rPr>
          <w:sz w:val="21"/>
          <w:szCs w:val="21"/>
        </w:rPr>
      </w:pPr>
      <w:r>
        <w:rPr>
          <w:rFonts w:hint="eastAsia"/>
          <w:sz w:val="21"/>
          <w:szCs w:val="21"/>
        </w:rPr>
        <w:t>31.1</w:t>
      </w:r>
      <w:r>
        <w:rPr>
          <w:sz w:val="21"/>
          <w:szCs w:val="21"/>
        </w:rPr>
        <w:t>本项目成交服务费的收取按</w:t>
      </w:r>
      <w:r>
        <w:rPr>
          <w:sz w:val="21"/>
          <w:szCs w:val="21"/>
          <w:u w:val="single"/>
        </w:rPr>
        <w:t>供应商须知前附表</w:t>
      </w:r>
      <w:r>
        <w:rPr>
          <w:sz w:val="21"/>
          <w:szCs w:val="21"/>
        </w:rPr>
        <w:t>的规定执行。</w:t>
      </w:r>
    </w:p>
    <w:p w14:paraId="357C4A6E">
      <w:pPr>
        <w:pStyle w:val="21"/>
        <w:tabs>
          <w:tab w:val="left" w:pos="1490"/>
        </w:tabs>
        <w:spacing w:before="160" w:line="360" w:lineRule="auto"/>
        <w:ind w:left="951" w:right="1734" w:firstLine="0"/>
        <w:rPr>
          <w:b/>
          <w:sz w:val="21"/>
          <w:szCs w:val="21"/>
        </w:rPr>
      </w:pPr>
      <w:r>
        <w:rPr>
          <w:b/>
          <w:sz w:val="21"/>
          <w:szCs w:val="21"/>
        </w:rPr>
        <w:t>32.</w:t>
      </w:r>
      <w:r>
        <w:rPr>
          <w:rFonts w:cs="Times New Roman"/>
          <w:b/>
          <w:bCs/>
          <w:kern w:val="2"/>
          <w:sz w:val="21"/>
          <w:szCs w:val="21"/>
          <w:lang w:val="en-US" w:bidi="ar-SA"/>
        </w:rPr>
        <w:t>签订合同</w:t>
      </w:r>
    </w:p>
    <w:p w14:paraId="38756549">
      <w:pPr>
        <w:pStyle w:val="21"/>
        <w:numPr>
          <w:ilvl w:val="1"/>
          <w:numId w:val="15"/>
        </w:numPr>
        <w:tabs>
          <w:tab w:val="left" w:pos="1499"/>
        </w:tabs>
        <w:spacing w:line="360" w:lineRule="auto"/>
        <w:rPr>
          <w:sz w:val="21"/>
          <w:szCs w:val="21"/>
        </w:rPr>
      </w:pPr>
      <w:r>
        <w:rPr>
          <w:sz w:val="21"/>
          <w:szCs w:val="21"/>
        </w:rPr>
        <w:t>采购人与成交供应商应当自发出成交通知书之日起</w:t>
      </w:r>
      <w:r>
        <w:rPr>
          <w:rFonts w:hint="eastAsia" w:eastAsia="宋体"/>
          <w:sz w:val="21"/>
          <w:szCs w:val="21"/>
          <w:lang w:val="en-US" w:eastAsia="zh-CN"/>
        </w:rPr>
        <w:t>7个工作日</w:t>
      </w:r>
      <w:r>
        <w:rPr>
          <w:rFonts w:eastAsia="宋体"/>
          <w:sz w:val="21"/>
          <w:szCs w:val="21"/>
        </w:rPr>
        <w:t>内</w:t>
      </w:r>
      <w:r>
        <w:rPr>
          <w:sz w:val="21"/>
          <w:szCs w:val="21"/>
        </w:rPr>
        <w:t>签订合同。</w:t>
      </w:r>
    </w:p>
    <w:p w14:paraId="1B15CA25">
      <w:pPr>
        <w:pStyle w:val="21"/>
        <w:numPr>
          <w:ilvl w:val="1"/>
          <w:numId w:val="15"/>
        </w:numPr>
        <w:tabs>
          <w:tab w:val="left" w:pos="1552"/>
        </w:tabs>
        <w:spacing w:before="161" w:line="360" w:lineRule="auto"/>
        <w:ind w:left="514" w:right="673" w:firstLine="434"/>
        <w:jc w:val="both"/>
        <w:rPr>
          <w:sz w:val="21"/>
          <w:szCs w:val="21"/>
        </w:rPr>
      </w:pPr>
      <w:r>
        <w:rPr>
          <w:sz w:val="21"/>
          <w:szCs w:val="21"/>
        </w:rPr>
        <w:t>谈判文件、成交供应商的响应文件及其澄清文件等，均为签订合同的依据。</w:t>
      </w:r>
    </w:p>
    <w:p w14:paraId="167F0BC7">
      <w:pPr>
        <w:pStyle w:val="21"/>
        <w:numPr>
          <w:ilvl w:val="1"/>
          <w:numId w:val="15"/>
        </w:numPr>
        <w:tabs>
          <w:tab w:val="left" w:pos="1552"/>
        </w:tabs>
        <w:spacing w:before="5" w:line="360" w:lineRule="auto"/>
        <w:ind w:left="514" w:right="669" w:firstLine="434"/>
        <w:jc w:val="both"/>
        <w:rPr>
          <w:sz w:val="21"/>
          <w:szCs w:val="21"/>
        </w:rPr>
      </w:pPr>
      <w:r>
        <w:rPr>
          <w:sz w:val="21"/>
          <w:szCs w:val="21"/>
        </w:rPr>
        <w:t>成交供应商拒绝与采购人签订合同的，采购人可以按照评审报告推荐的成交候选人名单排序，确定下一成交候选人为成交供应商，也可以重新开展采购活动。成交供应商拒绝签订政府采购合同的不得参加对该项目重新开展的采购活动。</w:t>
      </w:r>
    </w:p>
    <w:p w14:paraId="680E29DC">
      <w:pPr>
        <w:pStyle w:val="7"/>
        <w:numPr>
          <w:ilvl w:val="0"/>
          <w:numId w:val="16"/>
        </w:numPr>
        <w:tabs>
          <w:tab w:val="left" w:pos="1317"/>
        </w:tabs>
        <w:spacing w:before="56" w:line="360" w:lineRule="auto"/>
        <w:rPr>
          <w:rFonts w:cs="Times New Roman"/>
          <w:kern w:val="2"/>
          <w:sz w:val="21"/>
          <w:szCs w:val="21"/>
          <w:lang w:val="en-US" w:bidi="ar-SA"/>
        </w:rPr>
      </w:pPr>
      <w:r>
        <w:rPr>
          <w:rFonts w:cs="Times New Roman"/>
          <w:kern w:val="2"/>
          <w:sz w:val="21"/>
          <w:szCs w:val="21"/>
          <w:lang w:val="en-US" w:bidi="ar-SA"/>
        </w:rPr>
        <w:t>廉洁自律规定</w:t>
      </w:r>
    </w:p>
    <w:p w14:paraId="64380BB8">
      <w:pPr>
        <w:pStyle w:val="21"/>
        <w:numPr>
          <w:ilvl w:val="1"/>
          <w:numId w:val="17"/>
        </w:numPr>
        <w:tabs>
          <w:tab w:val="left" w:pos="1552"/>
        </w:tabs>
        <w:spacing w:before="158" w:line="360" w:lineRule="auto"/>
        <w:ind w:right="673" w:firstLine="434"/>
        <w:jc w:val="both"/>
        <w:rPr>
          <w:sz w:val="21"/>
          <w:szCs w:val="21"/>
        </w:rPr>
      </w:pPr>
      <w:r>
        <w:rPr>
          <w:sz w:val="21"/>
          <w:szCs w:val="21"/>
        </w:rPr>
        <w:t>采购代理机构工作人员不得以不正当手段获取政府采购代理业务，不得与采购人、供应商恶意串通。</w:t>
      </w:r>
    </w:p>
    <w:p w14:paraId="5A7E71F7">
      <w:pPr>
        <w:pStyle w:val="21"/>
        <w:numPr>
          <w:ilvl w:val="1"/>
          <w:numId w:val="17"/>
        </w:numPr>
        <w:tabs>
          <w:tab w:val="left" w:pos="1473"/>
        </w:tabs>
        <w:spacing w:line="360" w:lineRule="auto"/>
        <w:ind w:right="673" w:firstLine="434"/>
        <w:jc w:val="both"/>
        <w:rPr>
          <w:sz w:val="21"/>
          <w:szCs w:val="21"/>
        </w:rPr>
      </w:pPr>
      <w:r>
        <w:rPr>
          <w:sz w:val="21"/>
          <w:szCs w:val="21"/>
        </w:rPr>
        <w:t>采购代理机构工作人员不得接受采购人或者供应商组织的宴请、旅游、娱乐，不得收受礼品、现金、有价证券等，不得向采购人或者供应商报销应当由个人承担的费用。</w:t>
      </w:r>
    </w:p>
    <w:p w14:paraId="23749A1E">
      <w:pPr>
        <w:pStyle w:val="7"/>
        <w:numPr>
          <w:ilvl w:val="0"/>
          <w:numId w:val="16"/>
        </w:numPr>
        <w:tabs>
          <w:tab w:val="left" w:pos="1317"/>
        </w:tabs>
        <w:spacing w:before="56" w:line="360" w:lineRule="auto"/>
        <w:ind w:hanging="366"/>
        <w:rPr>
          <w:rFonts w:cs="Times New Roman"/>
          <w:kern w:val="2"/>
          <w:sz w:val="21"/>
          <w:szCs w:val="21"/>
          <w:lang w:val="en-US" w:bidi="ar-SA"/>
        </w:rPr>
      </w:pPr>
      <w:r>
        <w:rPr>
          <w:rFonts w:cs="Times New Roman"/>
          <w:kern w:val="2"/>
          <w:sz w:val="21"/>
          <w:szCs w:val="21"/>
          <w:lang w:val="en-US" w:bidi="ar-SA"/>
        </w:rPr>
        <w:t>质疑的提出与接收</w:t>
      </w:r>
    </w:p>
    <w:p w14:paraId="3DA21035">
      <w:pPr>
        <w:pStyle w:val="21"/>
        <w:tabs>
          <w:tab w:val="left" w:pos="1490"/>
        </w:tabs>
        <w:spacing w:before="159" w:line="360" w:lineRule="auto"/>
        <w:ind w:left="516" w:right="669" w:firstLine="437"/>
        <w:rPr>
          <w:rFonts w:hint="eastAsia"/>
          <w:sz w:val="21"/>
          <w:szCs w:val="21"/>
        </w:rPr>
      </w:pPr>
      <w:r>
        <w:rPr>
          <w:rFonts w:hint="eastAsia"/>
          <w:sz w:val="21"/>
          <w:szCs w:val="21"/>
          <w:lang w:val="en-US"/>
        </w:rPr>
        <w:t>34.1</w:t>
      </w:r>
      <w:r>
        <w:rPr>
          <w:rFonts w:hint="eastAsia"/>
          <w:sz w:val="21"/>
          <w:szCs w:val="21"/>
        </w:rPr>
        <w:t>供应商认为采购文件、采购过程和成交结果使自己的权益受到损害的，可以根据《中华人民共和国政府采购法》、《中华人民共和国政府采购法实施条例》和《政府采购质疑和投诉办法》的有关规定，在知道或者应知其权益受到损害之日起七个工作日内，依法向采购人或其委托的采购代理机构提出质疑。</w:t>
      </w:r>
    </w:p>
    <w:p w14:paraId="1DC41C2E">
      <w:pPr>
        <w:pStyle w:val="21"/>
        <w:tabs>
          <w:tab w:val="left" w:pos="1490"/>
        </w:tabs>
        <w:spacing w:before="159" w:line="360" w:lineRule="auto"/>
        <w:ind w:left="516" w:right="669" w:firstLine="437"/>
        <w:rPr>
          <w:sz w:val="21"/>
          <w:szCs w:val="21"/>
        </w:rPr>
      </w:pPr>
      <w:r>
        <w:rPr>
          <w:rFonts w:hint="eastAsia"/>
          <w:sz w:val="21"/>
          <w:szCs w:val="21"/>
        </w:rPr>
        <w:t>上述知道或者应知其权益受到损害之日，是指：（1）对采购文件提出质疑的，为采购文件公告期限届满之日；（2）对采购过程提出质疑的，为各采购程序环节结束之日；（3）对成交结果提出质疑的，为成交结果公告期限届满之日。</w:t>
      </w:r>
    </w:p>
    <w:p w14:paraId="3FD62C0B">
      <w:pPr>
        <w:pStyle w:val="21"/>
        <w:tabs>
          <w:tab w:val="left" w:pos="1490"/>
        </w:tabs>
        <w:spacing w:before="159" w:line="360" w:lineRule="auto"/>
        <w:ind w:left="516" w:right="669" w:firstLine="437"/>
        <w:rPr>
          <w:sz w:val="21"/>
          <w:szCs w:val="21"/>
          <w:lang w:val="en-US"/>
        </w:rPr>
      </w:pPr>
      <w:r>
        <w:rPr>
          <w:rFonts w:hint="eastAsia"/>
          <w:sz w:val="21"/>
          <w:szCs w:val="21"/>
          <w:lang w:val="en-US"/>
        </w:rPr>
        <w:t>34.2</w:t>
      </w:r>
      <w:r>
        <w:rPr>
          <w:sz w:val="21"/>
          <w:szCs w:val="21"/>
          <w:lang w:val="en-US"/>
        </w:rPr>
        <w:t>质疑供应商应按照财政部制定的《政府采购质疑函范本》格式（详见谈判文件第八章）和《政府采购质疑和投诉办法》的要求，在法定质疑期内</w:t>
      </w:r>
      <w:r>
        <w:rPr>
          <w:rFonts w:hint="eastAsia"/>
          <w:sz w:val="21"/>
          <w:szCs w:val="21"/>
          <w:lang w:val="en-US"/>
        </w:rPr>
        <w:t>通过电子交易系统在线提出或书面提出</w:t>
      </w:r>
      <w:r>
        <w:rPr>
          <w:sz w:val="21"/>
          <w:szCs w:val="21"/>
          <w:lang w:val="en-US"/>
        </w:rPr>
        <w:t>，超出法定质疑期提交的质疑将被拒绝。针对同一采购程序环节的质疑应一次性提出。</w:t>
      </w:r>
    </w:p>
    <w:p w14:paraId="43CC0336">
      <w:pPr>
        <w:pStyle w:val="10"/>
        <w:spacing w:line="360" w:lineRule="auto"/>
        <w:ind w:left="514" w:right="673" w:firstLine="434"/>
        <w:rPr>
          <w:sz w:val="21"/>
          <w:szCs w:val="21"/>
        </w:rPr>
      </w:pPr>
      <w:r>
        <w:rPr>
          <w:sz w:val="21"/>
          <w:szCs w:val="21"/>
        </w:rPr>
        <w:t>超出法定质疑期的、重复提出的、分次提出的或内容、形式不符合《政府采购质疑和投诉办法》的，质疑供应商将依法承担不利后果。</w:t>
      </w:r>
    </w:p>
    <w:p w14:paraId="6FBAC6BD">
      <w:pPr>
        <w:pStyle w:val="21"/>
        <w:tabs>
          <w:tab w:val="left" w:pos="1490"/>
        </w:tabs>
        <w:spacing w:before="159" w:line="360" w:lineRule="auto"/>
        <w:ind w:left="516" w:right="669" w:firstLine="437"/>
        <w:rPr>
          <w:sz w:val="21"/>
          <w:szCs w:val="21"/>
          <w:lang w:val="en-US"/>
        </w:rPr>
      </w:pPr>
      <w:r>
        <w:rPr>
          <w:rFonts w:hint="eastAsia"/>
          <w:sz w:val="21"/>
          <w:szCs w:val="21"/>
          <w:lang w:val="en-US"/>
        </w:rPr>
        <w:t>34.3</w:t>
      </w:r>
      <w:r>
        <w:rPr>
          <w:sz w:val="21"/>
          <w:szCs w:val="21"/>
          <w:lang w:val="en-US"/>
        </w:rPr>
        <w:t>采购代理机构质疑函接收部门、联系电话和通讯地址，见供应商须知前附表。</w:t>
      </w:r>
    </w:p>
    <w:p w14:paraId="75D66FB9">
      <w:pPr>
        <w:pStyle w:val="7"/>
        <w:numPr>
          <w:ilvl w:val="0"/>
          <w:numId w:val="16"/>
        </w:numPr>
        <w:tabs>
          <w:tab w:val="left" w:pos="1317"/>
        </w:tabs>
        <w:spacing w:before="56" w:line="360" w:lineRule="auto"/>
        <w:ind w:hanging="366"/>
        <w:rPr>
          <w:rFonts w:cs="Times New Roman"/>
          <w:kern w:val="2"/>
          <w:sz w:val="21"/>
          <w:szCs w:val="21"/>
          <w:lang w:val="en-US" w:bidi="ar-SA"/>
        </w:rPr>
      </w:pPr>
      <w:r>
        <w:rPr>
          <w:rFonts w:cs="Times New Roman"/>
          <w:kern w:val="2"/>
          <w:sz w:val="21"/>
          <w:szCs w:val="21"/>
          <w:lang w:val="en-US" w:bidi="ar-SA"/>
        </w:rPr>
        <w:t>需要补充的其他内容</w:t>
      </w:r>
    </w:p>
    <w:p w14:paraId="24E0CDCC">
      <w:pPr>
        <w:pStyle w:val="10"/>
        <w:spacing w:before="158" w:line="360" w:lineRule="auto"/>
        <w:ind w:left="949"/>
        <w:rPr>
          <w:sz w:val="21"/>
          <w:szCs w:val="21"/>
        </w:rPr>
      </w:pPr>
      <w:r>
        <w:rPr>
          <w:sz w:val="21"/>
          <w:szCs w:val="21"/>
        </w:rPr>
        <w:t>需要补充的其他内容，见</w:t>
      </w:r>
      <w:r>
        <w:rPr>
          <w:sz w:val="21"/>
          <w:szCs w:val="21"/>
          <w:u w:val="single"/>
        </w:rPr>
        <w:t>供应商须知前附表</w:t>
      </w:r>
      <w:r>
        <w:rPr>
          <w:sz w:val="21"/>
          <w:szCs w:val="21"/>
        </w:rPr>
        <w:t>。</w:t>
      </w:r>
    </w:p>
    <w:p w14:paraId="7A326462">
      <w:pPr>
        <w:sectPr>
          <w:pgSz w:w="11910" w:h="16850"/>
          <w:pgMar w:top="1400" w:right="1140" w:bottom="1460" w:left="1300" w:header="877" w:footer="1266" w:gutter="0"/>
          <w:pgNumType w:fmt="decimal"/>
          <w:cols w:space="720" w:num="1"/>
        </w:sectPr>
      </w:pPr>
    </w:p>
    <w:p w14:paraId="750C7571">
      <w:pPr>
        <w:pStyle w:val="5"/>
        <w:tabs>
          <w:tab w:val="left" w:pos="1125"/>
        </w:tabs>
        <w:ind w:right="156"/>
        <w:rPr>
          <w:sz w:val="32"/>
          <w:szCs w:val="32"/>
        </w:rPr>
      </w:pPr>
      <w:bookmarkStart w:id="36" w:name="_Toc18702"/>
      <w:r>
        <w:rPr>
          <w:sz w:val="32"/>
          <w:szCs w:val="32"/>
        </w:rPr>
        <w:t>第三章</w:t>
      </w:r>
      <w:r>
        <w:rPr>
          <w:rFonts w:hint="eastAsia"/>
          <w:sz w:val="32"/>
          <w:szCs w:val="32"/>
        </w:rPr>
        <w:t xml:space="preserve"> </w:t>
      </w:r>
      <w:r>
        <w:rPr>
          <w:sz w:val="32"/>
          <w:szCs w:val="32"/>
        </w:rPr>
        <w:tab/>
      </w:r>
      <w:r>
        <w:rPr>
          <w:sz w:val="32"/>
          <w:szCs w:val="32"/>
        </w:rPr>
        <w:t>采购需求</w:t>
      </w:r>
      <w:bookmarkEnd w:id="36"/>
    </w:p>
    <w:p w14:paraId="130856C1">
      <w:pPr>
        <w:rPr>
          <w:b/>
          <w:sz w:val="21"/>
          <w:szCs w:val="21"/>
        </w:rPr>
      </w:pPr>
      <w:r>
        <w:rPr>
          <w:b/>
          <w:sz w:val="21"/>
          <w:szCs w:val="21"/>
        </w:rPr>
        <w:t>前注：</w:t>
      </w:r>
    </w:p>
    <w:p w14:paraId="618D6414">
      <w:pPr>
        <w:pStyle w:val="10"/>
        <w:spacing w:before="160" w:line="360" w:lineRule="auto"/>
        <w:ind w:left="514" w:right="549" w:firstLine="436"/>
        <w:rPr>
          <w:sz w:val="21"/>
          <w:szCs w:val="21"/>
        </w:rPr>
      </w:pPr>
      <w:r>
        <w:rPr>
          <w:sz w:val="21"/>
          <w:szCs w:val="21"/>
        </w:rPr>
        <w:t>本说明中提出的技术方案仅为参考，如无明确限制，供应商可以进行优化， 提供满足用户实际需要的更优（或者性能实质上不低于的）服务方案，且此方案须经谈判小组评审认可；</w:t>
      </w:r>
    </w:p>
    <w:p w14:paraId="7617CC26">
      <w:pPr>
        <w:pStyle w:val="7"/>
        <w:spacing w:before="120" w:beforeLines="50" w:after="120" w:afterLines="50" w:line="360" w:lineRule="auto"/>
        <w:ind w:left="953"/>
        <w:rPr>
          <w:sz w:val="21"/>
          <w:szCs w:val="21"/>
        </w:rPr>
      </w:pPr>
      <w:r>
        <w:rPr>
          <w:sz w:val="21"/>
          <w:szCs w:val="21"/>
        </w:rPr>
        <w:t>一、采购需求前附表</w:t>
      </w:r>
    </w:p>
    <w:p w14:paraId="12318EC3">
      <w:pPr>
        <w:pStyle w:val="10"/>
        <w:spacing w:before="7" w:line="360" w:lineRule="auto"/>
        <w:rPr>
          <w:b/>
          <w:sz w:val="21"/>
          <w:szCs w:val="21"/>
        </w:rPr>
      </w:pPr>
    </w:p>
    <w:tbl>
      <w:tblPr>
        <w:tblStyle w:val="16"/>
        <w:tblW w:w="0" w:type="auto"/>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14:paraId="0EA04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14:paraId="7CF0055E">
            <w:pPr>
              <w:pStyle w:val="20"/>
              <w:spacing w:before="96" w:line="360" w:lineRule="auto"/>
              <w:ind w:left="118" w:right="109"/>
              <w:jc w:val="center"/>
              <w:rPr>
                <w:b/>
                <w:sz w:val="21"/>
                <w:szCs w:val="21"/>
                <w:lang w:eastAsia="en-US"/>
              </w:rPr>
            </w:pPr>
            <w:r>
              <w:rPr>
                <w:b/>
                <w:sz w:val="21"/>
                <w:szCs w:val="21"/>
                <w:lang w:eastAsia="en-US"/>
              </w:rPr>
              <w:t>序号</w:t>
            </w:r>
          </w:p>
        </w:tc>
        <w:tc>
          <w:tcPr>
            <w:tcW w:w="2026" w:type="dxa"/>
            <w:noWrap w:val="0"/>
            <w:vAlign w:val="top"/>
          </w:tcPr>
          <w:p w14:paraId="3638EE1D">
            <w:pPr>
              <w:pStyle w:val="20"/>
              <w:spacing w:before="16" w:line="360" w:lineRule="auto"/>
              <w:ind w:left="510" w:right="502"/>
              <w:jc w:val="center"/>
              <w:rPr>
                <w:b/>
                <w:sz w:val="21"/>
                <w:szCs w:val="21"/>
                <w:lang w:eastAsia="en-US"/>
              </w:rPr>
            </w:pPr>
            <w:r>
              <w:rPr>
                <w:b/>
                <w:sz w:val="21"/>
                <w:szCs w:val="21"/>
                <w:lang w:eastAsia="en-US"/>
              </w:rPr>
              <w:t>条款名称</w:t>
            </w:r>
          </w:p>
        </w:tc>
        <w:tc>
          <w:tcPr>
            <w:tcW w:w="5468" w:type="dxa"/>
            <w:noWrap w:val="0"/>
            <w:vAlign w:val="top"/>
          </w:tcPr>
          <w:p w14:paraId="61A07D01">
            <w:pPr>
              <w:pStyle w:val="20"/>
              <w:spacing w:before="16" w:line="360" w:lineRule="auto"/>
              <w:ind w:left="1769"/>
              <w:rPr>
                <w:b/>
                <w:sz w:val="21"/>
                <w:szCs w:val="21"/>
                <w:lang w:eastAsia="en-US"/>
              </w:rPr>
            </w:pPr>
            <w:r>
              <w:rPr>
                <w:b/>
                <w:sz w:val="21"/>
                <w:szCs w:val="21"/>
                <w:lang w:eastAsia="en-US"/>
              </w:rPr>
              <w:t>内容、说明与要求</w:t>
            </w:r>
          </w:p>
        </w:tc>
      </w:tr>
      <w:tr w14:paraId="40FEF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14:paraId="4C182AA2">
            <w:pPr>
              <w:pStyle w:val="20"/>
              <w:spacing w:before="96" w:line="360" w:lineRule="auto"/>
              <w:ind w:left="9"/>
              <w:jc w:val="center"/>
              <w:rPr>
                <w:sz w:val="21"/>
                <w:szCs w:val="21"/>
                <w:lang w:eastAsia="en-US"/>
              </w:rPr>
            </w:pPr>
            <w:r>
              <w:rPr>
                <w:sz w:val="21"/>
                <w:szCs w:val="21"/>
                <w:lang w:eastAsia="en-US"/>
              </w:rPr>
              <w:t>1</w:t>
            </w:r>
          </w:p>
        </w:tc>
        <w:tc>
          <w:tcPr>
            <w:tcW w:w="2026" w:type="dxa"/>
            <w:noWrap w:val="0"/>
            <w:vAlign w:val="top"/>
          </w:tcPr>
          <w:p w14:paraId="459E60F6">
            <w:pPr>
              <w:pStyle w:val="20"/>
              <w:spacing w:before="19" w:line="360" w:lineRule="auto"/>
              <w:ind w:left="510" w:right="501"/>
              <w:jc w:val="center"/>
              <w:rPr>
                <w:sz w:val="21"/>
                <w:szCs w:val="21"/>
                <w:lang w:eastAsia="en-US"/>
              </w:rPr>
            </w:pPr>
            <w:r>
              <w:rPr>
                <w:sz w:val="21"/>
                <w:szCs w:val="21"/>
                <w:lang w:eastAsia="en-US"/>
              </w:rPr>
              <w:t>付款方式</w:t>
            </w:r>
          </w:p>
        </w:tc>
        <w:tc>
          <w:tcPr>
            <w:tcW w:w="5468" w:type="dxa"/>
            <w:noWrap w:val="0"/>
            <w:vAlign w:val="top"/>
          </w:tcPr>
          <w:p w14:paraId="3E9AEA20">
            <w:pPr>
              <w:pStyle w:val="20"/>
              <w:spacing w:before="19" w:line="360" w:lineRule="auto"/>
              <w:ind w:right="501"/>
              <w:jc w:val="both"/>
              <w:rPr>
                <w:rFonts w:hint="eastAsia" w:ascii="宋体" w:hAnsi="宋体" w:eastAsia="宋体" w:cs="宋体"/>
                <w:sz w:val="21"/>
                <w:szCs w:val="21"/>
                <w:lang w:eastAsia="en-US"/>
              </w:rPr>
            </w:pPr>
            <w:r>
              <w:rPr>
                <w:rFonts w:hint="eastAsia" w:ascii="宋体" w:hAnsi="宋体" w:eastAsia="宋体" w:cs="宋体"/>
                <w:sz w:val="21"/>
                <w:szCs w:val="21"/>
                <w:lang w:val="en-US" w:eastAsia="zh-CN"/>
              </w:rPr>
              <w:t xml:space="preserve">按工程月进度完成的工程量对应的监理服务费支付至 85%，工程竣工验收合格后付到完成的工程量对应的监理服务费90%，待施工单位办理结算经采购人确认后，一次性付到合同监理服务费的100%。 </w:t>
            </w:r>
          </w:p>
          <w:p w14:paraId="5E9CCD5A">
            <w:pPr>
              <w:pStyle w:val="20"/>
              <w:spacing w:before="19" w:line="360" w:lineRule="auto"/>
              <w:ind w:right="501"/>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1.最终监理费以经业主认定的监理范围内的各单项工程审价结算之和为基数乘以中标费率。</w:t>
            </w:r>
          </w:p>
          <w:p w14:paraId="544B6AC1">
            <w:pPr>
              <w:pStyle w:val="20"/>
              <w:spacing w:before="19" w:line="360" w:lineRule="auto"/>
              <w:ind w:right="501"/>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2.本合同监理费用包括监理人完成本合同约定的全部内容所需的全部成本、利润、税金等全部费用。在履行本合同需要，乙方调增监理人员及加班费用已包括在监理费用内。 </w:t>
            </w:r>
          </w:p>
          <w:p w14:paraId="210B9024">
            <w:pPr>
              <w:pStyle w:val="20"/>
              <w:spacing w:before="19" w:line="360" w:lineRule="auto"/>
              <w:ind w:right="501"/>
              <w:jc w:val="both"/>
              <w:rPr>
                <w:rFonts w:hint="eastAsia"/>
                <w:sz w:val="21"/>
                <w:szCs w:val="21"/>
              </w:rPr>
            </w:pPr>
            <w:r>
              <w:rPr>
                <w:rFonts w:hint="eastAsia" w:ascii="宋体" w:hAnsi="宋体" w:eastAsia="宋体" w:cs="宋体"/>
                <w:sz w:val="21"/>
                <w:szCs w:val="21"/>
                <w:lang w:val="en-US" w:eastAsia="zh-CN"/>
              </w:rPr>
              <w:t>3.供应商报价以费率报价，该费率计算基础为经业主最终认定的监理范围内工程施工直接投资即单项工程竣工结算之和为基数，按实结算。</w:t>
            </w:r>
          </w:p>
        </w:tc>
      </w:tr>
      <w:tr w14:paraId="1DED3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noWrap w:val="0"/>
            <w:vAlign w:val="top"/>
          </w:tcPr>
          <w:p w14:paraId="5E5D9A09">
            <w:pPr>
              <w:pStyle w:val="20"/>
              <w:spacing w:before="96" w:line="360" w:lineRule="auto"/>
              <w:ind w:left="9"/>
              <w:jc w:val="center"/>
              <w:rPr>
                <w:sz w:val="21"/>
                <w:szCs w:val="21"/>
                <w:lang w:eastAsia="en-US"/>
              </w:rPr>
            </w:pPr>
            <w:r>
              <w:rPr>
                <w:sz w:val="21"/>
                <w:szCs w:val="21"/>
                <w:lang w:eastAsia="en-US"/>
              </w:rPr>
              <w:t>2</w:t>
            </w:r>
          </w:p>
        </w:tc>
        <w:tc>
          <w:tcPr>
            <w:tcW w:w="2026" w:type="dxa"/>
            <w:noWrap w:val="0"/>
            <w:vAlign w:val="top"/>
          </w:tcPr>
          <w:p w14:paraId="407AC411">
            <w:pPr>
              <w:pStyle w:val="20"/>
              <w:spacing w:before="16" w:line="360" w:lineRule="auto"/>
              <w:ind w:left="510" w:right="501"/>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服务地点</w:t>
            </w:r>
          </w:p>
        </w:tc>
        <w:tc>
          <w:tcPr>
            <w:tcW w:w="5468" w:type="dxa"/>
            <w:noWrap w:val="0"/>
            <w:vAlign w:val="top"/>
          </w:tcPr>
          <w:p w14:paraId="18A2E9A4">
            <w:pPr>
              <w:pStyle w:val="20"/>
              <w:spacing w:before="16" w:line="360" w:lineRule="auto"/>
              <w:ind w:right="501"/>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采购人指定地点</w:t>
            </w:r>
          </w:p>
        </w:tc>
      </w:tr>
      <w:tr w14:paraId="5469A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003" w:type="dxa"/>
            <w:noWrap w:val="0"/>
            <w:vAlign w:val="top"/>
          </w:tcPr>
          <w:p w14:paraId="48612397">
            <w:pPr>
              <w:pStyle w:val="20"/>
              <w:spacing w:before="96" w:line="360" w:lineRule="auto"/>
              <w:ind w:left="9"/>
              <w:jc w:val="center"/>
              <w:rPr>
                <w:sz w:val="21"/>
                <w:szCs w:val="21"/>
                <w:lang w:eastAsia="en-US"/>
              </w:rPr>
            </w:pPr>
            <w:r>
              <w:rPr>
                <w:sz w:val="21"/>
                <w:szCs w:val="21"/>
                <w:lang w:eastAsia="en-US"/>
              </w:rPr>
              <w:t>3</w:t>
            </w:r>
          </w:p>
        </w:tc>
        <w:tc>
          <w:tcPr>
            <w:tcW w:w="2026" w:type="dxa"/>
            <w:noWrap w:val="0"/>
            <w:vAlign w:val="top"/>
          </w:tcPr>
          <w:p w14:paraId="59E9778F">
            <w:pPr>
              <w:pStyle w:val="20"/>
              <w:spacing w:before="16" w:line="360" w:lineRule="auto"/>
              <w:ind w:left="510" w:right="501"/>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监理周期</w:t>
            </w:r>
          </w:p>
        </w:tc>
        <w:tc>
          <w:tcPr>
            <w:tcW w:w="5468" w:type="dxa"/>
            <w:noWrap w:val="0"/>
            <w:vAlign w:val="top"/>
          </w:tcPr>
          <w:p w14:paraId="6C12BBE3">
            <w:pPr>
              <w:pStyle w:val="20"/>
              <w:spacing w:before="16" w:line="360" w:lineRule="auto"/>
              <w:ind w:right="501"/>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合同签订之日起至工程缺陷责任期满止</w:t>
            </w:r>
          </w:p>
        </w:tc>
      </w:tr>
    </w:tbl>
    <w:p w14:paraId="554FB9BD">
      <w:pPr>
        <w:pStyle w:val="7"/>
        <w:spacing w:before="120" w:beforeLines="50" w:after="120" w:afterLines="50" w:line="360" w:lineRule="auto"/>
        <w:ind w:left="953"/>
        <w:rPr>
          <w:b/>
          <w:sz w:val="21"/>
          <w:szCs w:val="21"/>
        </w:rPr>
      </w:pPr>
      <w:r>
        <w:rPr>
          <w:sz w:val="21"/>
          <w:szCs w:val="21"/>
        </w:rPr>
        <w:t>二、项目概况</w:t>
      </w:r>
      <w:r>
        <w:rPr>
          <w:rFonts w:hint="eastAsia"/>
          <w:b/>
          <w:sz w:val="21"/>
          <w:szCs w:val="21"/>
        </w:rPr>
        <w:t xml:space="preserve">                        </w:t>
      </w:r>
    </w:p>
    <w:p w14:paraId="34D657CF">
      <w:pPr>
        <w:spacing w:line="360" w:lineRule="auto"/>
        <w:ind w:firstLine="480" w:firstLineChars="200"/>
        <w:rPr>
          <w:rFonts w:hint="eastAsia" w:ascii="宋体" w:hAnsi="宋体"/>
          <w:sz w:val="24"/>
          <w:lang w:eastAsia="zh-CN"/>
        </w:rPr>
      </w:pPr>
      <w:r>
        <w:rPr>
          <w:rFonts w:hint="eastAsia" w:ascii="宋体" w:hAnsi="宋体" w:eastAsia="宋体" w:cs="Times New Roman"/>
          <w:sz w:val="24"/>
          <w:lang w:val="en-US" w:eastAsia="zh-CN"/>
        </w:rPr>
        <w:t>本项目拟建建武北路等级为城市次干路，设计时速为40km/小时，道路使用年限15年。道路起点为繁兴四路北侧路口与建武北路交叉口(规划边界)，终点至兴光路与建武北路交叉口，路线全长1334.61m;主要建设内容包括道路工程、排水工程、交通工程、绿化工程、电气工程、通信工程、照明工程等，另繁兴三路图纸内K0+445-K0+520段雨污水管网及道路工程纳入本次施工范围；</w:t>
      </w:r>
      <w:r>
        <w:rPr>
          <w:rFonts w:hint="eastAsia" w:ascii="Times New Roman" w:hAnsi="宋体" w:eastAsia="宋体" w:cs="Times New Roman"/>
          <w:kern w:val="0"/>
          <w:sz w:val="24"/>
          <w:szCs w:val="24"/>
          <w:lang w:val="en-US" w:eastAsia="zh-CN"/>
        </w:rPr>
        <w:t>项目施工中标价为32677892.08元;</w:t>
      </w:r>
    </w:p>
    <w:p w14:paraId="34EFD859">
      <w:pPr>
        <w:pStyle w:val="10"/>
        <w:spacing w:before="11" w:line="360" w:lineRule="auto"/>
        <w:rPr>
          <w:b/>
          <w:sz w:val="21"/>
          <w:szCs w:val="21"/>
        </w:rPr>
      </w:pPr>
    </w:p>
    <w:p w14:paraId="64377EF6">
      <w:pPr>
        <w:pStyle w:val="7"/>
        <w:numPr>
          <w:ilvl w:val="0"/>
          <w:numId w:val="2"/>
        </w:numPr>
        <w:spacing w:before="120" w:beforeLines="50" w:after="120" w:afterLines="50" w:line="360" w:lineRule="auto"/>
        <w:ind w:left="2367" w:leftChars="0" w:hanging="720" w:firstLineChars="0"/>
        <w:rPr>
          <w:sz w:val="21"/>
          <w:szCs w:val="21"/>
        </w:rPr>
      </w:pPr>
      <w:r>
        <w:rPr>
          <w:sz w:val="21"/>
          <w:szCs w:val="21"/>
        </w:rPr>
        <w:t>服务需求</w:t>
      </w:r>
    </w:p>
    <w:p w14:paraId="788CD717">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heme="minorEastAsia" w:hAnsiTheme="minorEastAsia" w:eastAsiaTheme="minorEastAsia" w:cstheme="minorEastAsia"/>
          <w:color w:val="auto"/>
          <w:sz w:val="24"/>
          <w:szCs w:val="24"/>
        </w:rPr>
        <w:t xml:space="preserve"> </w:t>
      </w:r>
      <w:r>
        <w:rPr>
          <w:rFonts w:hint="eastAsia" w:ascii="Times New Roman" w:hAnsi="宋体" w:eastAsia="宋体" w:cs="Times New Roman"/>
          <w:b/>
          <w:bCs/>
          <w:kern w:val="0"/>
          <w:sz w:val="24"/>
          <w:szCs w:val="24"/>
          <w:lang w:val="en-US" w:eastAsia="zh-CN"/>
        </w:rPr>
        <w:t>一、监理要求</w:t>
      </w:r>
      <w:r>
        <w:rPr>
          <w:rFonts w:hint="eastAsia" w:ascii="Times New Roman" w:hAnsi="宋体" w:eastAsia="宋体" w:cs="Times New Roman"/>
          <w:kern w:val="0"/>
          <w:sz w:val="24"/>
          <w:szCs w:val="24"/>
          <w:lang w:val="en-US" w:eastAsia="zh-CN"/>
        </w:rPr>
        <w:t xml:space="preserve"> </w:t>
      </w:r>
    </w:p>
    <w:p w14:paraId="5D6610D1">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1.项目概况：</w:t>
      </w:r>
      <w:r>
        <w:rPr>
          <w:rFonts w:hint="eastAsia" w:ascii="宋体" w:hAnsi="宋体" w:eastAsia="宋体" w:cs="Times New Roman"/>
          <w:sz w:val="24"/>
          <w:lang w:val="en-US" w:eastAsia="zh-CN"/>
        </w:rPr>
        <w:t>本项目拟建建武北路等级为城市次干路，设计时速为40km/小时，道路使用年限15年。道路起点为繁兴四路北侧路口与建武北路交叉口(规划边界)，终点至兴光路与建武北路交叉口，路线全长1334.61m;主要建设内容包括道路工程、排水工程、交通工程、绿化工程、电气工程、通信工程、照明工程等，另繁兴三路图纸内K0+445-K0+520段雨污水管网及道路工程纳入本次施工范围。</w:t>
      </w:r>
    </w:p>
    <w:p w14:paraId="0E960501">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2.监理范围及内容 </w:t>
      </w:r>
    </w:p>
    <w:p w14:paraId="7C56C53E">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包括监理工作的工程范围、阶段范围和工作范围。 </w:t>
      </w:r>
    </w:p>
    <w:p w14:paraId="2CFE6380">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①工程范围：本次招标范围包括施工图纸和工程量清单中的全部施工内容。本次拟采购一家供应商负责界首市光武园区建武北路建设工程施工监理，包括但不限于工程准备阶段、施工阶段监理服务和竣工报验、工程档案移交、审计阶段提供配合、工程保修阶段（缺陷责任期）的监理等相关服务工作。</w:t>
      </w:r>
    </w:p>
    <w:p w14:paraId="1AF42C94">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②阶段范围：施工准备阶段、施工阶段、验收与缺陷责任阶段监理 </w:t>
      </w:r>
    </w:p>
    <w:p w14:paraId="31CB4525">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③工作范围：施工准备阶段、施工阶段、验收与缺陷责任阶段内的所有监理服务工作。具体包括：</w:t>
      </w:r>
    </w:p>
    <w:p w14:paraId="13324EBE">
      <w:pPr>
        <w:spacing w:line="360" w:lineRule="auto"/>
        <w:ind w:firstLine="482"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b/>
          <w:bCs/>
          <w:kern w:val="0"/>
          <w:sz w:val="24"/>
          <w:szCs w:val="24"/>
          <w:lang w:val="en-US" w:eastAsia="zh-CN"/>
        </w:rPr>
        <w:t>施工准备阶段</w:t>
      </w:r>
      <w:r>
        <w:rPr>
          <w:rFonts w:hint="eastAsia" w:ascii="Times New Roman" w:hAnsi="宋体" w:eastAsia="宋体" w:cs="Times New Roman"/>
          <w:kern w:val="0"/>
          <w:sz w:val="24"/>
          <w:szCs w:val="24"/>
          <w:lang w:val="en-US" w:eastAsia="zh-CN"/>
        </w:rPr>
        <w:t xml:space="preserve"> </w:t>
      </w:r>
    </w:p>
    <w:p w14:paraId="5AD16F95">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（1）审查勘察、设计文件是否符合部、省鉴定批复和设计规范，施工图纸是否满足施工需要并提出优化设计意见。编制资金使用计划。参加设计单位向施工单位进行的设计技术交底。 </w:t>
      </w:r>
    </w:p>
    <w:p w14:paraId="686B0AB9">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（2）图纸发给施工单位之前，进行审查签证。 </w:t>
      </w:r>
    </w:p>
    <w:p w14:paraId="62D72001">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（3）查开工前施工单位的复测资料，对定位情况、中线及水准桩的设置是否稳固可靠进行监理。 </w:t>
      </w:r>
    </w:p>
    <w:p w14:paraId="3B281010">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（4）查施工单位实施性施工组织设计，并对劳力、机械设备、材料等进场及布置情况，以及保证质量、安全、工期和控制造价等方面的措施进行监理，并向委托人和委托人委托的建设管理单位提出监理意见。 </w:t>
      </w:r>
    </w:p>
    <w:p w14:paraId="3E326489">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（5）施工单位质量保证体系是否健全、安全、质量技术措施是否落实进行监督、检查。 </w:t>
      </w:r>
    </w:p>
    <w:p w14:paraId="1AFF05A1">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（6）审查施工单位提交的开工报告，经委托人批准后，下达开工令。 </w:t>
      </w:r>
    </w:p>
    <w:p w14:paraId="2B7F09CA">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（7）审查汇总施工图纸数量，并按工程施工承发包合同内工程数量进行列表比照，建立台帐，以便作为修订承发包合同变更设计等的依据。 </w:t>
      </w:r>
    </w:p>
    <w:p w14:paraId="2FCFB04E">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（8）帮助委托人与施工单位签订经济合同，审查施工合同；协助业主进行项目报建。 </w:t>
      </w:r>
    </w:p>
    <w:p w14:paraId="5CF2EACE">
      <w:pPr>
        <w:spacing w:line="360" w:lineRule="auto"/>
        <w:ind w:firstLine="482"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b/>
          <w:bCs/>
          <w:kern w:val="0"/>
          <w:sz w:val="24"/>
          <w:szCs w:val="24"/>
          <w:lang w:val="en-US" w:eastAsia="zh-CN"/>
        </w:rPr>
        <w:t>施工阶段</w:t>
      </w:r>
      <w:r>
        <w:rPr>
          <w:rFonts w:hint="eastAsia" w:ascii="Times New Roman" w:hAnsi="宋体" w:eastAsia="宋体" w:cs="Times New Roman"/>
          <w:kern w:val="0"/>
          <w:sz w:val="24"/>
          <w:szCs w:val="24"/>
          <w:lang w:val="en-US" w:eastAsia="zh-CN"/>
        </w:rPr>
        <w:t xml:space="preserve"> </w:t>
      </w:r>
    </w:p>
    <w:p w14:paraId="788C1384">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（1）控制工程质量： </w:t>
      </w:r>
    </w:p>
    <w:p w14:paraId="1D316E4E">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1)关键工序和重要部位的监理。 </w:t>
      </w:r>
    </w:p>
    <w:p w14:paraId="206C5AA3">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a.对工程的关键工序和重要部位以及各个环节实行旁站监理，及时处理施工过程中的问题。 </w:t>
      </w:r>
    </w:p>
    <w:p w14:paraId="02009B76">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b.对所有隐蔽工程进行检查和记录，对隐蔽工程中出现的各种问题，及时监督施工单位认真处理，必要时邀请设计单位参加检查签证。</w:t>
      </w:r>
    </w:p>
    <w:p w14:paraId="63F3591F">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2)质量检查： </w:t>
      </w:r>
    </w:p>
    <w:p w14:paraId="65A50E47">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a.对施工测量、放样等进行随机抽查和重点复查。对发现的问题要做出监理记录，并通知施工单位及时纠正。 </w:t>
      </w:r>
    </w:p>
    <w:p w14:paraId="716CA01F">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b.检查工程材料和设备：乙方应对建筑材料、安装材料、成品、半成品、设备等按有关规定进行质量验收，对于不符合要求的材料和设备，有权禁止其进入工地和投入使用。 </w:t>
      </w:r>
    </w:p>
    <w:p w14:paraId="008A5618">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c.监督施工单位严格执行施工承包合同，严格按施工规范，设计图纸要求进行施工，对工程主要部位、工程主要环节的施工，按有关的施工规范和质量检测规定，进行检验签证，并对施工质量做出评价。 </w:t>
      </w:r>
    </w:p>
    <w:p w14:paraId="1172CA1A">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d.对施工工艺、劳力组织、机电设备等提出监理意见，当发现实际操作与工艺要求不符，对乙方有权进行制止，并及时通知委托人。 </w:t>
      </w:r>
    </w:p>
    <w:p w14:paraId="0BCC74E1">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e.对施工单位完成的各类试件按规定进行检查和抽查，对试验结果做出评价。 </w:t>
      </w:r>
    </w:p>
    <w:p w14:paraId="436F312D">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f.监督施工单位对单位工程、分项、分部工程质量评定工作资料是否齐全，并对质量评定工作做出综合评价。 </w:t>
      </w:r>
    </w:p>
    <w:p w14:paraId="5020AB19">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g.检查安全防护措施及文明施工。对工程进行安全监理。 </w:t>
      </w:r>
    </w:p>
    <w:p w14:paraId="63521E5C">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h.对施工单位的检验测试仪器设备进行全面监督，审核度量衡的定期的检验资料，保证度量资料的准确。 </w:t>
      </w:r>
    </w:p>
    <w:p w14:paraId="770CF3FB">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i.施工中发现一般质量事故，应立即通知施工单位返工处理，并记入工程日志本，对发生大、重大质量事故，主持事故分析会，督促施工单位及时处理，有权否定施工单位对质量事故和返工处理的意见，责成重新研究处理方案，并报委托人。 </w:t>
      </w:r>
    </w:p>
    <w:p w14:paraId="24518B43">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j.对工程的施工检查要保证不漏检，重点过程和技术复杂的过程适当增加检查次数。 </w:t>
      </w:r>
    </w:p>
    <w:p w14:paraId="1DEDC0DC">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k.督促并配合设计、施工单位搞好工程创优工作。 </w:t>
      </w:r>
    </w:p>
    <w:p w14:paraId="68F0C170">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l.以现场监理为主成立工程质量监控小组，确保工程质量。 </w:t>
      </w:r>
    </w:p>
    <w:p w14:paraId="304C38C3">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（2）控制工程进度： </w:t>
      </w:r>
    </w:p>
    <w:p w14:paraId="0EFADAA9">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1)监督施工单位严格按照《施工承发包合同》规定的工期和委托人下达的季、年度施工计划组织施工，每月向委托人报告施工计划的完成情况和存在的问题。 </w:t>
      </w:r>
    </w:p>
    <w:p w14:paraId="5293FBB7">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2)掌握并准确了解工程进度，如发生延误及时分析原因提出相应措施，并报告委托人。 </w:t>
      </w:r>
    </w:p>
    <w:p w14:paraId="42D7D40C">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3)及时处理施工单位提交的工程联系单，对工程联系单提出的问题，监理应给予明确的回复意见，并报委托人批准。 </w:t>
      </w:r>
    </w:p>
    <w:p w14:paraId="594FB65B">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（3）控制工程造价 </w:t>
      </w:r>
    </w:p>
    <w:p w14:paraId="4369B07B">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1)按委托人制订的有关办法和规定办理验工计价签证，保证验工签证的各项工程质量合格、数量准确(做到不超验、不漏验)。对工程中的材料价格进行市场询价核实。 </w:t>
      </w:r>
    </w:p>
    <w:p w14:paraId="604296AE">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2)建立工程进度台帐，核对工程形象进度，审核施工单位报送的工程量，按月、季向委托人报告。 </w:t>
      </w:r>
    </w:p>
    <w:p w14:paraId="070E7F4E">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3)建立验工计价台账，每季向委托人报送一次，每年末与施工单位核对清算一次，核对清算后资料报委托人。</w:t>
      </w:r>
    </w:p>
    <w:p w14:paraId="711886C8">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4)对不符合质量标准的工程，未经返工处理达标前不予验工。 </w:t>
      </w:r>
    </w:p>
    <w:p w14:paraId="28CD6180">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5)组织召开现场例会，重要协调事项应事先向委托人请示报告。 </w:t>
      </w:r>
    </w:p>
    <w:p w14:paraId="4998678B">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（4）变更设计和现场经济签证 </w:t>
      </w:r>
    </w:p>
    <w:p w14:paraId="0F4C7E2F">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1)负责对设计变更进行初审，核实变更设计增、减数量，提出初审意见，报委托人审定，审查施工单位根据设计变更通知书编制的预算书。 </w:t>
      </w:r>
    </w:p>
    <w:p w14:paraId="143ED976">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2)根据施工现场情况及时办理现场经济签证，计量核价，报委托人审定。 </w:t>
      </w:r>
    </w:p>
    <w:p w14:paraId="4A1AD351">
      <w:pPr>
        <w:spacing w:line="360" w:lineRule="auto"/>
        <w:ind w:firstLine="241" w:firstLineChars="100"/>
        <w:rPr>
          <w:rFonts w:hint="eastAsia" w:ascii="Times New Roman" w:hAnsi="宋体" w:eastAsia="宋体" w:cs="Times New Roman"/>
          <w:kern w:val="0"/>
          <w:sz w:val="24"/>
          <w:szCs w:val="24"/>
          <w:lang w:val="en-US" w:eastAsia="zh-CN"/>
        </w:rPr>
      </w:pPr>
      <w:r>
        <w:rPr>
          <w:rFonts w:hint="eastAsia" w:ascii="Times New Roman" w:hAnsi="宋体" w:eastAsia="宋体" w:cs="Times New Roman"/>
          <w:b/>
          <w:bCs/>
          <w:kern w:val="0"/>
          <w:sz w:val="24"/>
          <w:szCs w:val="24"/>
          <w:lang w:val="en-US" w:eastAsia="zh-CN"/>
        </w:rPr>
        <w:t>验收与缺陷责任期阶段</w:t>
      </w:r>
      <w:r>
        <w:rPr>
          <w:rFonts w:hint="eastAsia" w:ascii="Times New Roman" w:hAnsi="宋体" w:eastAsia="宋体" w:cs="Times New Roman"/>
          <w:kern w:val="0"/>
          <w:sz w:val="24"/>
          <w:szCs w:val="24"/>
          <w:lang w:val="en-US" w:eastAsia="zh-CN"/>
        </w:rPr>
        <w:t xml:space="preserve"> </w:t>
      </w:r>
    </w:p>
    <w:p w14:paraId="010E0F44">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（1）督促、检查施工单位及时整理竣工文件和验收资料，并提出监理意见。 </w:t>
      </w:r>
    </w:p>
    <w:p w14:paraId="40B09AB6">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（2）审查施工单位的工程竣工报告，并提出工程质量评价报告，以作为验收的依据。 </w:t>
      </w:r>
    </w:p>
    <w:p w14:paraId="1D1C1BC2">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（3）参加委托人组织的初验工作，提出监理意见。 </w:t>
      </w:r>
    </w:p>
    <w:p w14:paraId="0D5D408F">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（4）工程决算的初步审核。 </w:t>
      </w:r>
    </w:p>
    <w:p w14:paraId="3CD0E6FB">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（5）制订缺陷责任阶段工作计划，应定期对工程进行检查，发现问题及时组织处理。 </w:t>
      </w:r>
    </w:p>
    <w:p w14:paraId="01AB0F23">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（6）检查和记录工程质量缺陷，对缺陷原因进行调查分析并确定责任归属，下达指令要求承包人进行修复。 </w:t>
      </w:r>
    </w:p>
    <w:p w14:paraId="49F924E8">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（7）做到随叫随到，为委托人提供监理工作范围内的服务。 </w:t>
      </w:r>
    </w:p>
    <w:p w14:paraId="2938D6CA">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（8）整理完整的一套监理资料报委托人存档，组织各施工单位按相关规定向城市档案管理部门报送竣工资料。 </w:t>
      </w:r>
    </w:p>
    <w:p w14:paraId="63C03A33">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（9）审核质量缺陷修复方案，监督修复过程并进行验收。 </w:t>
      </w:r>
    </w:p>
    <w:p w14:paraId="229BC8D1">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（10）整理缺陷责任阶段的各项资料。 </w:t>
      </w:r>
    </w:p>
    <w:p w14:paraId="3C46A9F1">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3.监理依据：国家现行监理规范、采购文件、施工图纸、工程量清单等。 </w:t>
      </w:r>
    </w:p>
    <w:p w14:paraId="1E041195">
      <w:pPr>
        <w:spacing w:line="360" w:lineRule="auto"/>
        <w:ind w:firstLine="480" w:firstLineChars="200"/>
        <w:outlineLvl w:val="1"/>
        <w:rPr>
          <w:rFonts w:hint="eastAsia" w:ascii="Times New Roman" w:hAnsi="宋体" w:eastAsia="宋体" w:cs="Times New Roman"/>
          <w:kern w:val="0"/>
          <w:sz w:val="24"/>
          <w:szCs w:val="24"/>
          <w:lang w:val="en-US" w:eastAsia="zh-CN"/>
        </w:rPr>
      </w:pPr>
      <w:bookmarkStart w:id="37" w:name="_Toc24206"/>
      <w:r>
        <w:rPr>
          <w:rFonts w:hint="eastAsia" w:ascii="Times New Roman" w:hAnsi="宋体" w:eastAsia="宋体" w:cs="Times New Roman"/>
          <w:kern w:val="0"/>
          <w:sz w:val="24"/>
          <w:szCs w:val="24"/>
          <w:lang w:val="en-US" w:eastAsia="zh-CN"/>
        </w:rPr>
        <w:t>二、适用规范标准</w:t>
      </w:r>
      <w:bookmarkEnd w:id="37"/>
      <w:r>
        <w:rPr>
          <w:rFonts w:hint="eastAsia" w:ascii="Times New Roman" w:hAnsi="宋体" w:eastAsia="宋体" w:cs="Times New Roman"/>
          <w:kern w:val="0"/>
          <w:sz w:val="24"/>
          <w:szCs w:val="24"/>
          <w:lang w:val="en-US" w:eastAsia="zh-CN"/>
        </w:rPr>
        <w:t xml:space="preserve"> </w:t>
      </w:r>
    </w:p>
    <w:p w14:paraId="68CC33E3">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1.国家、行业、项目所在地规范名录 </w:t>
      </w:r>
    </w:p>
    <w:p w14:paraId="69E5218D">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2.国家、行业、项目所在地标准名录 </w:t>
      </w:r>
    </w:p>
    <w:p w14:paraId="63B31B80">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3.国家、行业、项目所在地规程名录 </w:t>
      </w:r>
    </w:p>
    <w:p w14:paraId="640B219A">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三、监理人需要自备满足监理工作的所有办公用品。</w:t>
      </w:r>
    </w:p>
    <w:p w14:paraId="08BF97F4">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三、人员配备</w:t>
      </w:r>
    </w:p>
    <w:p w14:paraId="673456F7">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1.供应商在本工程中配备的监理人员，须具有丰富的监理经验、身体健康、年龄适中、有良好职业道德的专职人员。 </w:t>
      </w:r>
    </w:p>
    <w:p w14:paraId="73E7211A">
      <w:pPr>
        <w:spacing w:line="360" w:lineRule="auto"/>
        <w:ind w:firstLine="480" w:firstLineChars="200"/>
        <w:rPr>
          <w:rFonts w:hint="eastAsia" w:ascii="Times New Roman" w:hAnsi="宋体" w:eastAsia="宋体" w:cs="Times New Roman"/>
          <w:kern w:val="0"/>
          <w:sz w:val="24"/>
          <w:szCs w:val="24"/>
          <w:lang w:val="en-US" w:eastAsia="zh-CN"/>
        </w:rPr>
      </w:pPr>
      <w:r>
        <w:rPr>
          <w:rFonts w:hint="default" w:ascii="Times New Roman" w:hAnsi="宋体" w:eastAsia="宋体" w:cs="Times New Roman"/>
          <w:kern w:val="0"/>
          <w:sz w:val="24"/>
          <w:szCs w:val="24"/>
          <w:lang w:val="en-US" w:eastAsia="zh-CN"/>
        </w:rPr>
        <w:t>2.</w:t>
      </w:r>
      <w:r>
        <w:rPr>
          <w:rFonts w:hint="eastAsia" w:ascii="Times New Roman" w:hAnsi="宋体" w:eastAsia="宋体" w:cs="Times New Roman"/>
          <w:kern w:val="0"/>
          <w:sz w:val="24"/>
          <w:szCs w:val="24"/>
          <w:lang w:val="en-US" w:eastAsia="zh-CN"/>
        </w:rPr>
        <w:t xml:space="preserve">承担本工程施工监理的监理机构人员出勤率为 </w:t>
      </w:r>
      <w:r>
        <w:rPr>
          <w:rFonts w:hint="default" w:ascii="Times New Roman" w:hAnsi="宋体" w:eastAsia="宋体" w:cs="Times New Roman"/>
          <w:kern w:val="0"/>
          <w:sz w:val="24"/>
          <w:szCs w:val="24"/>
          <w:lang w:val="en-US" w:eastAsia="zh-CN"/>
        </w:rPr>
        <w:t>100%</w:t>
      </w:r>
      <w:r>
        <w:rPr>
          <w:rFonts w:hint="eastAsia" w:ascii="Times New Roman" w:hAnsi="宋体" w:eastAsia="宋体" w:cs="Times New Roman"/>
          <w:kern w:val="0"/>
          <w:sz w:val="24"/>
          <w:szCs w:val="24"/>
          <w:lang w:val="en-US" w:eastAsia="zh-CN"/>
        </w:rPr>
        <w:t xml:space="preserve">，否则采购人有权扣除违约金，直至清退出场。 </w:t>
      </w:r>
    </w:p>
    <w:p w14:paraId="4C85459B">
      <w:pPr>
        <w:spacing w:line="360" w:lineRule="auto"/>
        <w:ind w:firstLine="480" w:firstLineChars="200"/>
        <w:rPr>
          <w:rFonts w:hint="eastAsia" w:ascii="Times New Roman" w:hAnsi="宋体" w:eastAsia="宋体" w:cs="Times New Roman"/>
          <w:kern w:val="0"/>
          <w:sz w:val="24"/>
          <w:szCs w:val="24"/>
          <w:lang w:val="en-US" w:eastAsia="zh-CN"/>
        </w:rPr>
      </w:pPr>
      <w:r>
        <w:rPr>
          <w:rFonts w:hint="default" w:ascii="Times New Roman" w:hAnsi="宋体" w:eastAsia="宋体" w:cs="Times New Roman"/>
          <w:kern w:val="0"/>
          <w:sz w:val="24"/>
          <w:szCs w:val="24"/>
          <w:lang w:val="en-US" w:eastAsia="zh-CN"/>
        </w:rPr>
        <w:t>3.</w:t>
      </w:r>
      <w:r>
        <w:rPr>
          <w:rFonts w:hint="eastAsia" w:ascii="Times New Roman" w:hAnsi="宋体" w:eastAsia="宋体" w:cs="Times New Roman"/>
          <w:kern w:val="0"/>
          <w:sz w:val="24"/>
          <w:szCs w:val="24"/>
          <w:lang w:val="en-US" w:eastAsia="zh-CN"/>
        </w:rPr>
        <w:t xml:space="preserve">在建设过程中，供应商按响应时承诺配备的人员必须及时到位，未经采购人同意，供应商不得擅自更换或者减少上述人员。根据现场施工情况，保证监理人员每天到场数量满足要求，采购人有权根据监理现场人员到位情况要求其增加专业人员，监理单位必须服从，否则，视同供应商违约，采购人有权终止合同履行。 </w:t>
      </w:r>
    </w:p>
    <w:p w14:paraId="5A82917A">
      <w:pPr>
        <w:spacing w:line="360" w:lineRule="auto"/>
        <w:ind w:firstLine="480" w:firstLineChars="200"/>
        <w:rPr>
          <w:rFonts w:hint="eastAsia" w:ascii="Times New Roman" w:hAnsi="宋体" w:eastAsia="宋体" w:cs="Times New Roman"/>
          <w:kern w:val="0"/>
          <w:sz w:val="24"/>
          <w:szCs w:val="24"/>
          <w:lang w:val="en-US" w:eastAsia="zh-CN"/>
        </w:rPr>
      </w:pPr>
      <w:r>
        <w:rPr>
          <w:rFonts w:hint="default" w:ascii="Times New Roman" w:hAnsi="宋体" w:eastAsia="宋体" w:cs="Times New Roman"/>
          <w:kern w:val="0"/>
          <w:sz w:val="24"/>
          <w:szCs w:val="24"/>
          <w:lang w:val="en-US" w:eastAsia="zh-CN"/>
        </w:rPr>
        <w:t>4.</w:t>
      </w:r>
      <w:r>
        <w:rPr>
          <w:rFonts w:hint="eastAsia" w:ascii="Times New Roman" w:hAnsi="宋体" w:eastAsia="宋体" w:cs="Times New Roman"/>
          <w:kern w:val="0"/>
          <w:sz w:val="24"/>
          <w:szCs w:val="24"/>
          <w:lang w:val="en-US" w:eastAsia="zh-CN"/>
        </w:rPr>
        <w:t xml:space="preserve">监理机构人员配备要求 </w:t>
      </w:r>
    </w:p>
    <w:p w14:paraId="49F38CF0">
      <w:pPr>
        <w:spacing w:line="360" w:lineRule="auto"/>
        <w:ind w:firstLine="480" w:firstLineChars="200"/>
        <w:rPr>
          <w:rFonts w:hint="eastAsia" w:ascii="Times New Roman" w:hAnsi="宋体" w:eastAsia="宋体" w:cs="Times New Roman"/>
          <w:kern w:val="0"/>
          <w:sz w:val="24"/>
          <w:szCs w:val="24"/>
          <w:lang w:val="en-US" w:eastAsia="zh-CN"/>
        </w:rPr>
      </w:pPr>
      <w:r>
        <w:rPr>
          <w:rFonts w:hint="default" w:ascii="Times New Roman" w:hAnsi="宋体" w:eastAsia="宋体" w:cs="Times New Roman"/>
          <w:kern w:val="0"/>
          <w:sz w:val="24"/>
          <w:szCs w:val="24"/>
          <w:lang w:val="en-US" w:eastAsia="zh-CN"/>
        </w:rPr>
        <w:t xml:space="preserve">4.1 </w:t>
      </w:r>
      <w:r>
        <w:rPr>
          <w:rFonts w:hint="eastAsia" w:ascii="Times New Roman" w:hAnsi="宋体" w:eastAsia="宋体" w:cs="Times New Roman"/>
          <w:kern w:val="0"/>
          <w:sz w:val="24"/>
          <w:szCs w:val="24"/>
          <w:lang w:val="en-US" w:eastAsia="zh-CN"/>
        </w:rPr>
        <w:t xml:space="preserve">总监及其他监理人员必须为供应商本单位正式职工，不允许外聘，且不得在其他项目中任职。 </w:t>
      </w:r>
    </w:p>
    <w:p w14:paraId="3F3C1F81">
      <w:pPr>
        <w:spacing w:line="360" w:lineRule="auto"/>
        <w:ind w:firstLine="480" w:firstLineChars="200"/>
        <w:rPr>
          <w:rFonts w:hint="eastAsia" w:ascii="Times New Roman" w:hAnsi="宋体" w:eastAsia="宋体" w:cs="Times New Roman"/>
          <w:kern w:val="0"/>
          <w:sz w:val="24"/>
          <w:szCs w:val="24"/>
          <w:lang w:val="en-US" w:eastAsia="zh-CN"/>
        </w:rPr>
      </w:pPr>
      <w:r>
        <w:rPr>
          <w:rFonts w:hint="default" w:ascii="Times New Roman" w:hAnsi="宋体" w:eastAsia="宋体" w:cs="Times New Roman"/>
          <w:kern w:val="0"/>
          <w:sz w:val="24"/>
          <w:szCs w:val="24"/>
          <w:lang w:val="en-US" w:eastAsia="zh-CN"/>
        </w:rPr>
        <w:t xml:space="preserve">4.2 </w:t>
      </w:r>
      <w:r>
        <w:rPr>
          <w:rFonts w:hint="eastAsia" w:ascii="Times New Roman" w:hAnsi="宋体" w:eastAsia="宋体" w:cs="Times New Roman"/>
          <w:kern w:val="0"/>
          <w:sz w:val="24"/>
          <w:szCs w:val="24"/>
          <w:lang w:val="en-US" w:eastAsia="zh-CN"/>
        </w:rPr>
        <w:t>监理人员配额要求符合安徽省住房和城乡建设厅《建市（</w:t>
      </w:r>
      <w:r>
        <w:rPr>
          <w:rFonts w:hint="default" w:ascii="Times New Roman" w:hAnsi="宋体" w:eastAsia="宋体" w:cs="Times New Roman"/>
          <w:kern w:val="0"/>
          <w:sz w:val="24"/>
          <w:szCs w:val="24"/>
          <w:lang w:val="en-US" w:eastAsia="zh-CN"/>
        </w:rPr>
        <w:t>2014</w:t>
      </w:r>
      <w:r>
        <w:rPr>
          <w:rFonts w:hint="eastAsia" w:ascii="Times New Roman" w:hAnsi="宋体" w:eastAsia="宋体" w:cs="Times New Roman"/>
          <w:kern w:val="0"/>
          <w:sz w:val="24"/>
          <w:szCs w:val="24"/>
          <w:lang w:val="en-US" w:eastAsia="zh-CN"/>
        </w:rPr>
        <w:t>）</w:t>
      </w:r>
      <w:r>
        <w:rPr>
          <w:rFonts w:hint="default" w:ascii="Times New Roman" w:hAnsi="宋体" w:eastAsia="宋体" w:cs="Times New Roman"/>
          <w:kern w:val="0"/>
          <w:sz w:val="24"/>
          <w:szCs w:val="24"/>
          <w:lang w:val="en-US" w:eastAsia="zh-CN"/>
        </w:rPr>
        <w:t>186</w:t>
      </w:r>
      <w:r>
        <w:rPr>
          <w:rFonts w:hint="eastAsia" w:ascii="Times New Roman" w:hAnsi="宋体" w:eastAsia="宋体" w:cs="Times New Roman"/>
          <w:kern w:val="0"/>
          <w:sz w:val="24"/>
          <w:szCs w:val="24"/>
          <w:lang w:val="en-US" w:eastAsia="zh-CN"/>
        </w:rPr>
        <w:t xml:space="preserve">号》文件规定。 </w:t>
      </w:r>
    </w:p>
    <w:p w14:paraId="682EAD2F">
      <w:pPr>
        <w:spacing w:line="360" w:lineRule="auto"/>
        <w:ind w:firstLine="480" w:firstLineChars="200"/>
        <w:rPr>
          <w:rFonts w:hint="eastAsia" w:ascii="Times New Roman" w:hAnsi="宋体" w:eastAsia="宋体" w:cs="Times New Roman"/>
          <w:kern w:val="0"/>
          <w:sz w:val="24"/>
          <w:szCs w:val="24"/>
          <w:lang w:val="en-US" w:eastAsia="zh-CN"/>
        </w:rPr>
      </w:pPr>
      <w:r>
        <w:rPr>
          <w:rFonts w:hint="default" w:ascii="Times New Roman" w:hAnsi="宋体" w:eastAsia="宋体" w:cs="Times New Roman"/>
          <w:kern w:val="0"/>
          <w:sz w:val="24"/>
          <w:szCs w:val="24"/>
          <w:lang w:val="en-US" w:eastAsia="zh-CN"/>
        </w:rPr>
        <w:t>5.</w:t>
      </w:r>
      <w:r>
        <w:rPr>
          <w:rFonts w:hint="eastAsia" w:ascii="Times New Roman" w:hAnsi="宋体" w:eastAsia="宋体" w:cs="Times New Roman"/>
          <w:kern w:val="0"/>
          <w:sz w:val="24"/>
          <w:szCs w:val="24"/>
          <w:lang w:val="en-US" w:eastAsia="zh-CN"/>
        </w:rPr>
        <w:t xml:space="preserve">其他要求  </w:t>
      </w:r>
    </w:p>
    <w:p w14:paraId="2D6C1E58">
      <w:pPr>
        <w:spacing w:line="360" w:lineRule="auto"/>
        <w:ind w:firstLine="480" w:firstLineChars="200"/>
        <w:rPr>
          <w:b/>
          <w:sz w:val="21"/>
          <w:szCs w:val="21"/>
        </w:rPr>
      </w:pPr>
      <w:r>
        <w:rPr>
          <w:rFonts w:hint="eastAsia" w:ascii="Times New Roman" w:hAnsi="宋体" w:eastAsia="宋体" w:cs="Times New Roman"/>
          <w:kern w:val="0"/>
          <w:sz w:val="24"/>
          <w:szCs w:val="24"/>
          <w:lang w:val="en-US" w:eastAsia="zh-CN"/>
        </w:rPr>
        <w:t>5.1</w:t>
      </w:r>
      <w:r>
        <w:rPr>
          <w:rFonts w:hint="default" w:ascii="Times New Roman" w:hAnsi="宋体" w:eastAsia="宋体" w:cs="Times New Roman"/>
          <w:kern w:val="0"/>
          <w:sz w:val="24"/>
          <w:szCs w:val="24"/>
          <w:lang w:val="en-US" w:eastAsia="zh-CN"/>
        </w:rPr>
        <w:t xml:space="preserve"> </w:t>
      </w:r>
      <w:r>
        <w:rPr>
          <w:rFonts w:hint="eastAsia" w:ascii="Times New Roman" w:hAnsi="宋体" w:eastAsia="宋体" w:cs="Times New Roman"/>
          <w:kern w:val="0"/>
          <w:sz w:val="24"/>
          <w:szCs w:val="24"/>
          <w:lang w:val="en-US" w:eastAsia="zh-CN"/>
        </w:rPr>
        <w:t>合同履行中，采购人将对供应商履约情况进行评价，如评价较差，采购人有权单方面解除合同，本项目后期工程监理采购人将重新选择。</w:t>
      </w:r>
    </w:p>
    <w:p w14:paraId="5915BD06">
      <w:pPr>
        <w:pStyle w:val="7"/>
        <w:spacing w:before="120" w:beforeLines="50" w:after="120" w:afterLines="50" w:line="360" w:lineRule="auto"/>
        <w:ind w:left="953"/>
        <w:rPr>
          <w:sz w:val="21"/>
          <w:szCs w:val="21"/>
        </w:rPr>
      </w:pPr>
      <w:r>
        <w:rPr>
          <w:sz w:val="21"/>
          <w:szCs w:val="21"/>
        </w:rPr>
        <w:t>四、报价要求</w:t>
      </w:r>
    </w:p>
    <w:p w14:paraId="3D3AB7F8">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  </w:t>
      </w:r>
    </w:p>
    <w:p w14:paraId="0BB4F412">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1、报价方式：</w:t>
      </w:r>
      <w:r>
        <w:rPr>
          <w:rFonts w:hint="default" w:ascii="Times New Roman" w:hAnsi="宋体" w:eastAsia="宋体" w:cs="Times New Roman"/>
          <w:kern w:val="0"/>
          <w:sz w:val="24"/>
          <w:szCs w:val="24"/>
          <w:lang w:val="en-US" w:eastAsia="zh-CN"/>
        </w:rPr>
        <w:t xml:space="preserve"> </w:t>
      </w:r>
    </w:p>
    <w:p w14:paraId="29F6D862">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（1）☑费率报价：采用费率形式报价。本项目设有最高限价为结算审核价的0.8%，供应商报价不得高于或等于最高限价，否则响应文件无效。</w:t>
      </w:r>
    </w:p>
    <w:p w14:paraId="402DFF07">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备注：说明内容按照采购项目实际情况自行填写。</w:t>
      </w:r>
    </w:p>
    <w:p w14:paraId="1687DE90">
      <w:pPr>
        <w:pStyle w:val="7"/>
        <w:spacing w:before="120" w:beforeLines="50" w:after="120" w:afterLines="50" w:line="360" w:lineRule="auto"/>
        <w:ind w:left="953"/>
        <w:rPr>
          <w:sz w:val="21"/>
          <w:szCs w:val="21"/>
        </w:rPr>
      </w:pPr>
      <w:r>
        <w:rPr>
          <w:sz w:val="21"/>
          <w:szCs w:val="21"/>
        </w:rPr>
        <w:t>五、其他要求</w:t>
      </w:r>
    </w:p>
    <w:p w14:paraId="3B772668">
      <w:pPr>
        <w:pStyle w:val="7"/>
        <w:spacing w:before="120" w:beforeLines="50" w:after="120" w:afterLines="50" w:line="360" w:lineRule="auto"/>
        <w:ind w:left="953"/>
        <w:rPr>
          <w:rFonts w:hint="default" w:eastAsia="宋体"/>
          <w:sz w:val="21"/>
          <w:szCs w:val="21"/>
          <w:lang w:val="en-US" w:eastAsia="zh-CN"/>
        </w:rPr>
      </w:pPr>
      <w:r>
        <w:rPr>
          <w:rFonts w:hint="eastAsia"/>
          <w:sz w:val="21"/>
          <w:szCs w:val="21"/>
          <w:lang w:val="en-US" w:eastAsia="zh-CN"/>
        </w:rPr>
        <w:t xml:space="preserve">   无</w:t>
      </w:r>
    </w:p>
    <w:p w14:paraId="763D1762">
      <w:r>
        <w:rPr>
          <w:rFonts w:hint="eastAsia"/>
        </w:rPr>
        <w:t xml:space="preserve">                                   </w:t>
      </w:r>
    </w:p>
    <w:p w14:paraId="50D6877B">
      <w:pPr>
        <w:sectPr>
          <w:pgSz w:w="11910" w:h="16850"/>
          <w:pgMar w:top="1400" w:right="1140" w:bottom="1460" w:left="1300" w:header="877" w:footer="1266" w:gutter="0"/>
          <w:pgNumType w:fmt="decimal"/>
          <w:cols w:space="720" w:num="1"/>
        </w:sectPr>
      </w:pPr>
    </w:p>
    <w:p w14:paraId="11170A39">
      <w:pPr>
        <w:pStyle w:val="5"/>
        <w:tabs>
          <w:tab w:val="left" w:pos="1125"/>
        </w:tabs>
        <w:ind w:right="153"/>
        <w:rPr>
          <w:sz w:val="32"/>
          <w:szCs w:val="32"/>
        </w:rPr>
      </w:pPr>
      <w:bookmarkStart w:id="38" w:name="_Toc16513"/>
      <w:r>
        <w:rPr>
          <w:sz w:val="32"/>
          <w:szCs w:val="32"/>
        </w:rPr>
        <w:t>第四章</w:t>
      </w:r>
      <w:r>
        <w:rPr>
          <w:sz w:val="32"/>
          <w:szCs w:val="32"/>
        </w:rPr>
        <w:tab/>
      </w:r>
      <w:r>
        <w:rPr>
          <w:rFonts w:hint="eastAsia"/>
          <w:sz w:val="32"/>
          <w:szCs w:val="32"/>
        </w:rPr>
        <w:t xml:space="preserve"> </w:t>
      </w:r>
      <w:r>
        <w:rPr>
          <w:sz w:val="32"/>
          <w:szCs w:val="32"/>
        </w:rPr>
        <w:t>评审方法和标准</w:t>
      </w:r>
      <w:bookmarkEnd w:id="38"/>
    </w:p>
    <w:p w14:paraId="3DB3F5E8">
      <w:pPr>
        <w:pStyle w:val="7"/>
        <w:spacing w:before="188" w:line="360" w:lineRule="auto"/>
        <w:ind w:left="951"/>
        <w:rPr>
          <w:sz w:val="21"/>
          <w:szCs w:val="21"/>
        </w:rPr>
      </w:pPr>
      <w:r>
        <w:rPr>
          <w:sz w:val="21"/>
          <w:szCs w:val="21"/>
        </w:rPr>
        <w:t>一、总则</w:t>
      </w:r>
    </w:p>
    <w:p w14:paraId="42C31A9D">
      <w:pPr>
        <w:pStyle w:val="10"/>
        <w:spacing w:before="160" w:line="360" w:lineRule="auto"/>
        <w:ind w:left="951" w:right="713" w:hanging="3"/>
        <w:rPr>
          <w:sz w:val="21"/>
          <w:szCs w:val="21"/>
        </w:rPr>
      </w:pPr>
      <w:r>
        <w:rPr>
          <w:sz w:val="21"/>
          <w:szCs w:val="21"/>
        </w:rPr>
        <w:t>本项目将按照谈判文件第二章 供应商须知的相关要求及本章的规定评审。</w:t>
      </w:r>
    </w:p>
    <w:p w14:paraId="376AF949">
      <w:pPr>
        <w:pStyle w:val="7"/>
      </w:pPr>
      <w:r>
        <w:t>二、评审方法</w:t>
      </w:r>
    </w:p>
    <w:p w14:paraId="583EC97D">
      <w:pPr>
        <w:pStyle w:val="10"/>
        <w:spacing w:before="5" w:after="6" w:line="360" w:lineRule="auto"/>
        <w:ind w:left="514" w:right="596" w:firstLine="434"/>
        <w:rPr>
          <w:sz w:val="21"/>
          <w:szCs w:val="21"/>
        </w:rPr>
      </w:pPr>
      <w:r>
        <w:rPr>
          <w:sz w:val="21"/>
          <w:szCs w:val="21"/>
        </w:rPr>
        <w:t>谈判小组对供应商的响应文件进行初审，以确定其是否满足谈判文件的实质性要求。初审表如下：</w:t>
      </w:r>
    </w:p>
    <w:tbl>
      <w:tblPr>
        <w:tblStyle w:val="16"/>
        <w:tblW w:w="0" w:type="auto"/>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654"/>
        <w:gridCol w:w="2258"/>
        <w:gridCol w:w="3869"/>
      </w:tblGrid>
      <w:tr w14:paraId="36CDB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96" w:type="dxa"/>
            <w:gridSpan w:val="4"/>
            <w:noWrap w:val="0"/>
            <w:vAlign w:val="top"/>
          </w:tcPr>
          <w:p w14:paraId="4995ABC7">
            <w:pPr>
              <w:pStyle w:val="20"/>
              <w:spacing w:before="26" w:line="360" w:lineRule="auto"/>
              <w:ind w:left="3870" w:right="3853"/>
              <w:jc w:val="center"/>
              <w:rPr>
                <w:b/>
                <w:sz w:val="21"/>
                <w:szCs w:val="21"/>
                <w:lang w:eastAsia="en-US"/>
              </w:rPr>
            </w:pPr>
            <w:r>
              <w:rPr>
                <w:b/>
                <w:sz w:val="21"/>
                <w:szCs w:val="21"/>
                <w:lang w:eastAsia="en-US"/>
              </w:rPr>
              <w:t>初审表</w:t>
            </w:r>
          </w:p>
        </w:tc>
      </w:tr>
      <w:tr w14:paraId="20A54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15" w:type="dxa"/>
            <w:noWrap w:val="0"/>
            <w:vAlign w:val="top"/>
          </w:tcPr>
          <w:p w14:paraId="0ACC1DA4">
            <w:pPr>
              <w:pStyle w:val="20"/>
              <w:spacing w:line="360" w:lineRule="auto"/>
              <w:ind w:left="102" w:right="83"/>
              <w:jc w:val="center"/>
              <w:rPr>
                <w:sz w:val="21"/>
                <w:szCs w:val="21"/>
                <w:lang w:eastAsia="en-US"/>
              </w:rPr>
            </w:pPr>
            <w:r>
              <w:rPr>
                <w:sz w:val="21"/>
                <w:szCs w:val="21"/>
                <w:lang w:eastAsia="en-US"/>
              </w:rPr>
              <w:t>序号</w:t>
            </w:r>
          </w:p>
        </w:tc>
        <w:tc>
          <w:tcPr>
            <w:tcW w:w="1654" w:type="dxa"/>
            <w:noWrap w:val="0"/>
            <w:vAlign w:val="top"/>
          </w:tcPr>
          <w:p w14:paraId="4F56463B">
            <w:pPr>
              <w:pStyle w:val="20"/>
              <w:spacing w:line="360" w:lineRule="auto"/>
              <w:ind w:left="107" w:right="91"/>
              <w:jc w:val="center"/>
              <w:rPr>
                <w:sz w:val="21"/>
                <w:szCs w:val="21"/>
                <w:lang w:eastAsia="en-US"/>
              </w:rPr>
            </w:pPr>
            <w:r>
              <w:rPr>
                <w:sz w:val="21"/>
                <w:szCs w:val="21"/>
                <w:lang w:eastAsia="en-US"/>
              </w:rPr>
              <w:t>评审指标</w:t>
            </w:r>
          </w:p>
        </w:tc>
        <w:tc>
          <w:tcPr>
            <w:tcW w:w="2258" w:type="dxa"/>
            <w:tcBorders>
              <w:right w:val="single" w:color="000000" w:sz="6" w:space="0"/>
            </w:tcBorders>
            <w:noWrap w:val="0"/>
            <w:vAlign w:val="top"/>
          </w:tcPr>
          <w:p w14:paraId="2903DB3B">
            <w:pPr>
              <w:pStyle w:val="20"/>
              <w:spacing w:line="360" w:lineRule="auto"/>
              <w:ind w:left="170" w:right="150"/>
              <w:jc w:val="center"/>
              <w:rPr>
                <w:sz w:val="21"/>
                <w:szCs w:val="21"/>
                <w:lang w:eastAsia="en-US"/>
              </w:rPr>
            </w:pPr>
            <w:r>
              <w:rPr>
                <w:sz w:val="21"/>
                <w:szCs w:val="21"/>
                <w:lang w:eastAsia="en-US"/>
              </w:rPr>
              <w:t>评审标准</w:t>
            </w:r>
          </w:p>
        </w:tc>
        <w:tc>
          <w:tcPr>
            <w:tcW w:w="3869" w:type="dxa"/>
            <w:tcBorders>
              <w:left w:val="single" w:color="000000" w:sz="6" w:space="0"/>
            </w:tcBorders>
            <w:noWrap w:val="0"/>
            <w:vAlign w:val="top"/>
          </w:tcPr>
          <w:p w14:paraId="3B8E67C0">
            <w:pPr>
              <w:pStyle w:val="20"/>
              <w:spacing w:line="360" w:lineRule="auto"/>
              <w:ind w:left="1095"/>
              <w:rPr>
                <w:sz w:val="21"/>
                <w:szCs w:val="21"/>
                <w:lang w:eastAsia="en-US"/>
              </w:rPr>
            </w:pPr>
            <w:r>
              <w:rPr>
                <w:sz w:val="21"/>
                <w:szCs w:val="21"/>
                <w:lang w:eastAsia="en-US"/>
              </w:rPr>
              <w:t>格式及材料要求</w:t>
            </w:r>
          </w:p>
        </w:tc>
      </w:tr>
      <w:tr w14:paraId="6FEDE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5" w:hRule="atLeast"/>
        </w:trPr>
        <w:tc>
          <w:tcPr>
            <w:tcW w:w="715" w:type="dxa"/>
            <w:noWrap w:val="0"/>
            <w:vAlign w:val="top"/>
          </w:tcPr>
          <w:p w14:paraId="4C7C179F">
            <w:pPr>
              <w:pStyle w:val="20"/>
              <w:spacing w:line="360" w:lineRule="auto"/>
              <w:rPr>
                <w:sz w:val="21"/>
                <w:szCs w:val="21"/>
                <w:lang w:eastAsia="en-US"/>
              </w:rPr>
            </w:pPr>
          </w:p>
          <w:p w14:paraId="0E1EF8BB">
            <w:pPr>
              <w:pStyle w:val="20"/>
              <w:spacing w:before="4" w:line="360" w:lineRule="auto"/>
              <w:rPr>
                <w:sz w:val="21"/>
                <w:szCs w:val="21"/>
                <w:lang w:eastAsia="en-US"/>
              </w:rPr>
            </w:pPr>
          </w:p>
          <w:p w14:paraId="7603F48E">
            <w:pPr>
              <w:pStyle w:val="20"/>
              <w:spacing w:line="360" w:lineRule="auto"/>
              <w:ind w:left="19"/>
              <w:jc w:val="center"/>
              <w:rPr>
                <w:sz w:val="21"/>
                <w:szCs w:val="21"/>
                <w:lang w:eastAsia="en-US"/>
              </w:rPr>
            </w:pPr>
            <w:r>
              <w:rPr>
                <w:sz w:val="21"/>
                <w:szCs w:val="21"/>
                <w:lang w:eastAsia="en-US"/>
              </w:rPr>
              <w:t>1</w:t>
            </w:r>
          </w:p>
        </w:tc>
        <w:tc>
          <w:tcPr>
            <w:tcW w:w="1654" w:type="dxa"/>
            <w:noWrap w:val="0"/>
            <w:vAlign w:val="top"/>
          </w:tcPr>
          <w:p w14:paraId="094483CF">
            <w:pPr>
              <w:pStyle w:val="20"/>
              <w:spacing w:line="360" w:lineRule="auto"/>
              <w:rPr>
                <w:sz w:val="21"/>
                <w:szCs w:val="21"/>
                <w:lang w:eastAsia="en-US"/>
              </w:rPr>
            </w:pPr>
          </w:p>
          <w:p w14:paraId="2EA6D59B">
            <w:pPr>
              <w:pStyle w:val="20"/>
              <w:spacing w:before="6" w:line="360" w:lineRule="auto"/>
              <w:rPr>
                <w:sz w:val="21"/>
                <w:szCs w:val="21"/>
                <w:lang w:eastAsia="en-US"/>
              </w:rPr>
            </w:pPr>
          </w:p>
          <w:p w14:paraId="62C81C93">
            <w:pPr>
              <w:pStyle w:val="20"/>
              <w:spacing w:line="360" w:lineRule="auto"/>
              <w:ind w:left="107" w:right="91"/>
              <w:jc w:val="center"/>
              <w:rPr>
                <w:sz w:val="21"/>
                <w:szCs w:val="21"/>
                <w:lang w:eastAsia="en-US"/>
              </w:rPr>
            </w:pPr>
            <w:r>
              <w:rPr>
                <w:sz w:val="21"/>
                <w:szCs w:val="21"/>
                <w:lang w:eastAsia="en-US"/>
              </w:rPr>
              <w:t>营业执照</w:t>
            </w:r>
          </w:p>
        </w:tc>
        <w:tc>
          <w:tcPr>
            <w:tcW w:w="2258" w:type="dxa"/>
            <w:tcBorders>
              <w:right w:val="single" w:color="000000" w:sz="6" w:space="0"/>
            </w:tcBorders>
            <w:noWrap w:val="0"/>
            <w:vAlign w:val="top"/>
          </w:tcPr>
          <w:p w14:paraId="29A4B800">
            <w:pPr>
              <w:pStyle w:val="20"/>
              <w:spacing w:line="360" w:lineRule="auto"/>
              <w:rPr>
                <w:sz w:val="21"/>
                <w:szCs w:val="21"/>
                <w:lang w:eastAsia="en-US"/>
              </w:rPr>
            </w:pPr>
          </w:p>
          <w:p w14:paraId="06A0527F">
            <w:pPr>
              <w:pStyle w:val="20"/>
              <w:spacing w:before="6" w:line="360" w:lineRule="auto"/>
              <w:rPr>
                <w:sz w:val="21"/>
                <w:szCs w:val="21"/>
                <w:lang w:eastAsia="en-US"/>
              </w:rPr>
            </w:pPr>
          </w:p>
          <w:p w14:paraId="7F29F0CF">
            <w:pPr>
              <w:pStyle w:val="20"/>
              <w:spacing w:line="360" w:lineRule="auto"/>
              <w:ind w:left="170" w:right="150"/>
              <w:jc w:val="center"/>
              <w:rPr>
                <w:sz w:val="21"/>
                <w:szCs w:val="21"/>
                <w:lang w:eastAsia="en-US"/>
              </w:rPr>
            </w:pPr>
            <w:r>
              <w:rPr>
                <w:sz w:val="21"/>
                <w:szCs w:val="21"/>
                <w:lang w:eastAsia="en-US"/>
              </w:rPr>
              <w:t>合法有效</w:t>
            </w:r>
          </w:p>
        </w:tc>
        <w:tc>
          <w:tcPr>
            <w:tcW w:w="3869" w:type="dxa"/>
            <w:vMerge w:val="restart"/>
            <w:tcBorders>
              <w:left w:val="single" w:color="000000" w:sz="6" w:space="0"/>
            </w:tcBorders>
            <w:noWrap w:val="0"/>
            <w:vAlign w:val="top"/>
          </w:tcPr>
          <w:p w14:paraId="5CDD613E">
            <w:pPr>
              <w:pStyle w:val="20"/>
              <w:spacing w:line="360" w:lineRule="auto"/>
              <w:ind w:left="106" w:right="148"/>
              <w:jc w:val="both"/>
              <w:rPr>
                <w:sz w:val="21"/>
                <w:szCs w:val="21"/>
                <w:lang w:eastAsia="en-US"/>
              </w:rPr>
            </w:pPr>
            <w:r>
              <w:rPr>
                <w:sz w:val="21"/>
                <w:szCs w:val="21"/>
              </w:rPr>
              <w:t>提供有效的供应商营业执照（或事业单位法人登记证书）和税务登记证的扫描件，应完整的体现出营业执照（或事业单位法人登记证书） 和税务登记证的全部内容。已办理“三证合一”登记的，响应文件中提供营业执照（或事业单位法人登记证书）扫描件即可。</w:t>
            </w:r>
            <w:r>
              <w:rPr>
                <w:sz w:val="21"/>
                <w:szCs w:val="21"/>
                <w:lang w:eastAsia="en-US"/>
              </w:rPr>
              <w:t>联合体参加</w:t>
            </w:r>
          </w:p>
          <w:p w14:paraId="263FBA10">
            <w:pPr>
              <w:pStyle w:val="20"/>
              <w:spacing w:line="360" w:lineRule="auto"/>
              <w:ind w:left="106"/>
              <w:rPr>
                <w:sz w:val="21"/>
                <w:szCs w:val="21"/>
                <w:lang w:eastAsia="en-US"/>
              </w:rPr>
            </w:pPr>
            <w:r>
              <w:rPr>
                <w:sz w:val="21"/>
                <w:szCs w:val="21"/>
                <w:lang w:eastAsia="en-US"/>
              </w:rPr>
              <w:t>谈判的联合体各方均须提供。</w:t>
            </w:r>
          </w:p>
        </w:tc>
      </w:tr>
      <w:tr w14:paraId="7C6EE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6" w:hRule="atLeast"/>
        </w:trPr>
        <w:tc>
          <w:tcPr>
            <w:tcW w:w="715" w:type="dxa"/>
            <w:noWrap w:val="0"/>
            <w:vAlign w:val="top"/>
          </w:tcPr>
          <w:p w14:paraId="3AFA33B8">
            <w:pPr>
              <w:pStyle w:val="20"/>
              <w:spacing w:line="360" w:lineRule="auto"/>
              <w:rPr>
                <w:sz w:val="21"/>
                <w:szCs w:val="21"/>
                <w:lang w:eastAsia="en-US"/>
              </w:rPr>
            </w:pPr>
          </w:p>
          <w:p w14:paraId="3C23027E">
            <w:pPr>
              <w:pStyle w:val="20"/>
              <w:spacing w:line="360" w:lineRule="auto"/>
              <w:rPr>
                <w:sz w:val="21"/>
                <w:szCs w:val="21"/>
                <w:lang w:eastAsia="en-US"/>
              </w:rPr>
            </w:pPr>
          </w:p>
          <w:p w14:paraId="11BCDAB7">
            <w:pPr>
              <w:pStyle w:val="20"/>
              <w:spacing w:before="10" w:line="360" w:lineRule="auto"/>
              <w:rPr>
                <w:sz w:val="21"/>
                <w:szCs w:val="21"/>
                <w:lang w:eastAsia="en-US"/>
              </w:rPr>
            </w:pPr>
          </w:p>
          <w:p w14:paraId="7F12980A">
            <w:pPr>
              <w:pStyle w:val="20"/>
              <w:spacing w:line="360" w:lineRule="auto"/>
              <w:ind w:left="19"/>
              <w:jc w:val="center"/>
              <w:rPr>
                <w:sz w:val="21"/>
                <w:szCs w:val="21"/>
                <w:lang w:eastAsia="en-US"/>
              </w:rPr>
            </w:pPr>
            <w:r>
              <w:rPr>
                <w:sz w:val="21"/>
                <w:szCs w:val="21"/>
                <w:lang w:eastAsia="en-US"/>
              </w:rPr>
              <w:t>2</w:t>
            </w:r>
          </w:p>
        </w:tc>
        <w:tc>
          <w:tcPr>
            <w:tcW w:w="1654" w:type="dxa"/>
            <w:noWrap w:val="0"/>
            <w:vAlign w:val="top"/>
          </w:tcPr>
          <w:p w14:paraId="745D00DD">
            <w:pPr>
              <w:pStyle w:val="20"/>
              <w:spacing w:line="360" w:lineRule="auto"/>
              <w:rPr>
                <w:sz w:val="21"/>
                <w:szCs w:val="21"/>
                <w:lang w:eastAsia="en-US"/>
              </w:rPr>
            </w:pPr>
          </w:p>
          <w:p w14:paraId="6D4FC4D6">
            <w:pPr>
              <w:pStyle w:val="20"/>
              <w:spacing w:line="360" w:lineRule="auto"/>
              <w:rPr>
                <w:sz w:val="21"/>
                <w:szCs w:val="21"/>
                <w:lang w:eastAsia="en-US"/>
              </w:rPr>
            </w:pPr>
          </w:p>
          <w:p w14:paraId="64325D74">
            <w:pPr>
              <w:pStyle w:val="20"/>
              <w:spacing w:before="12" w:line="360" w:lineRule="auto"/>
              <w:rPr>
                <w:sz w:val="21"/>
                <w:szCs w:val="21"/>
                <w:lang w:eastAsia="en-US"/>
              </w:rPr>
            </w:pPr>
          </w:p>
          <w:p w14:paraId="60CF0305">
            <w:pPr>
              <w:pStyle w:val="20"/>
              <w:spacing w:line="360" w:lineRule="auto"/>
              <w:ind w:left="107" w:right="91"/>
              <w:jc w:val="center"/>
              <w:rPr>
                <w:sz w:val="21"/>
                <w:szCs w:val="21"/>
                <w:lang w:eastAsia="en-US"/>
              </w:rPr>
            </w:pPr>
            <w:r>
              <w:rPr>
                <w:sz w:val="21"/>
                <w:szCs w:val="21"/>
                <w:lang w:eastAsia="en-US"/>
              </w:rPr>
              <w:t>税务登记证</w:t>
            </w:r>
          </w:p>
        </w:tc>
        <w:tc>
          <w:tcPr>
            <w:tcW w:w="2258" w:type="dxa"/>
            <w:tcBorders>
              <w:right w:val="single" w:color="000000" w:sz="6" w:space="0"/>
            </w:tcBorders>
            <w:noWrap w:val="0"/>
            <w:vAlign w:val="top"/>
          </w:tcPr>
          <w:p w14:paraId="603E2600">
            <w:pPr>
              <w:pStyle w:val="20"/>
              <w:spacing w:line="360" w:lineRule="auto"/>
              <w:rPr>
                <w:sz w:val="21"/>
                <w:szCs w:val="21"/>
                <w:lang w:eastAsia="en-US"/>
              </w:rPr>
            </w:pPr>
          </w:p>
          <w:p w14:paraId="70A17378">
            <w:pPr>
              <w:pStyle w:val="20"/>
              <w:spacing w:line="360" w:lineRule="auto"/>
              <w:rPr>
                <w:sz w:val="21"/>
                <w:szCs w:val="21"/>
                <w:lang w:eastAsia="en-US"/>
              </w:rPr>
            </w:pPr>
          </w:p>
          <w:p w14:paraId="4BCB293A">
            <w:pPr>
              <w:pStyle w:val="20"/>
              <w:spacing w:before="12" w:line="360" w:lineRule="auto"/>
              <w:rPr>
                <w:sz w:val="21"/>
                <w:szCs w:val="21"/>
                <w:lang w:eastAsia="en-US"/>
              </w:rPr>
            </w:pPr>
          </w:p>
          <w:p w14:paraId="747E699F">
            <w:pPr>
              <w:pStyle w:val="20"/>
              <w:spacing w:line="360" w:lineRule="auto"/>
              <w:ind w:left="170" w:right="150"/>
              <w:jc w:val="center"/>
              <w:rPr>
                <w:sz w:val="21"/>
                <w:szCs w:val="21"/>
                <w:lang w:eastAsia="en-US"/>
              </w:rPr>
            </w:pPr>
            <w:r>
              <w:rPr>
                <w:sz w:val="21"/>
                <w:szCs w:val="21"/>
                <w:lang w:eastAsia="en-US"/>
              </w:rPr>
              <w:t>合法有效</w:t>
            </w:r>
          </w:p>
        </w:tc>
        <w:tc>
          <w:tcPr>
            <w:tcW w:w="3869" w:type="dxa"/>
            <w:vMerge w:val="continue"/>
            <w:tcBorders>
              <w:top w:val="nil"/>
              <w:left w:val="single" w:color="000000" w:sz="6" w:space="0"/>
            </w:tcBorders>
            <w:noWrap w:val="0"/>
            <w:vAlign w:val="top"/>
          </w:tcPr>
          <w:p w14:paraId="55E996BE">
            <w:pPr>
              <w:spacing w:line="360" w:lineRule="auto"/>
              <w:rPr>
                <w:sz w:val="21"/>
                <w:szCs w:val="21"/>
                <w:lang w:eastAsia="en-US"/>
              </w:rPr>
            </w:pPr>
          </w:p>
        </w:tc>
      </w:tr>
      <w:tr w14:paraId="72467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7" w:hRule="atLeast"/>
        </w:trPr>
        <w:tc>
          <w:tcPr>
            <w:tcW w:w="715" w:type="dxa"/>
            <w:noWrap w:val="0"/>
            <w:vAlign w:val="top"/>
          </w:tcPr>
          <w:p w14:paraId="18907500">
            <w:pPr>
              <w:pStyle w:val="20"/>
              <w:spacing w:line="360" w:lineRule="auto"/>
              <w:rPr>
                <w:sz w:val="21"/>
                <w:szCs w:val="21"/>
                <w:lang w:eastAsia="en-US"/>
              </w:rPr>
            </w:pPr>
          </w:p>
          <w:p w14:paraId="42C2DC7E">
            <w:pPr>
              <w:pStyle w:val="20"/>
              <w:spacing w:before="7" w:line="360" w:lineRule="auto"/>
              <w:rPr>
                <w:sz w:val="21"/>
                <w:szCs w:val="21"/>
                <w:lang w:eastAsia="en-US"/>
              </w:rPr>
            </w:pPr>
          </w:p>
          <w:p w14:paraId="2C87DF8A">
            <w:pPr>
              <w:pStyle w:val="20"/>
              <w:spacing w:line="360" w:lineRule="auto"/>
              <w:ind w:left="19"/>
              <w:jc w:val="center"/>
              <w:rPr>
                <w:sz w:val="21"/>
                <w:szCs w:val="21"/>
                <w:lang w:eastAsia="en-US"/>
              </w:rPr>
            </w:pPr>
            <w:r>
              <w:rPr>
                <w:sz w:val="21"/>
                <w:szCs w:val="21"/>
                <w:lang w:eastAsia="en-US"/>
              </w:rPr>
              <w:t>4</w:t>
            </w:r>
          </w:p>
        </w:tc>
        <w:tc>
          <w:tcPr>
            <w:tcW w:w="1654" w:type="dxa"/>
            <w:noWrap w:val="0"/>
            <w:vAlign w:val="top"/>
          </w:tcPr>
          <w:p w14:paraId="7D40FC11">
            <w:pPr>
              <w:pStyle w:val="20"/>
              <w:spacing w:line="360" w:lineRule="auto"/>
              <w:ind w:left="110" w:right="91"/>
              <w:jc w:val="center"/>
              <w:rPr>
                <w:sz w:val="21"/>
                <w:szCs w:val="21"/>
              </w:rPr>
            </w:pPr>
            <w:r>
              <w:rPr>
                <w:sz w:val="21"/>
                <w:szCs w:val="21"/>
              </w:rPr>
              <w:t>无重大违法记录声明函、无不良信用记录声明函</w:t>
            </w:r>
          </w:p>
        </w:tc>
        <w:tc>
          <w:tcPr>
            <w:tcW w:w="2258" w:type="dxa"/>
            <w:tcBorders>
              <w:right w:val="single" w:color="000000" w:sz="6" w:space="0"/>
            </w:tcBorders>
            <w:noWrap w:val="0"/>
            <w:vAlign w:val="top"/>
          </w:tcPr>
          <w:p w14:paraId="7B57CB65">
            <w:pPr>
              <w:pStyle w:val="20"/>
              <w:spacing w:before="1" w:line="360" w:lineRule="auto"/>
              <w:rPr>
                <w:sz w:val="21"/>
                <w:szCs w:val="21"/>
              </w:rPr>
            </w:pPr>
          </w:p>
          <w:p w14:paraId="799CAE30">
            <w:pPr>
              <w:pStyle w:val="20"/>
              <w:spacing w:before="1" w:line="360" w:lineRule="auto"/>
              <w:ind w:left="172" w:right="83" w:hanging="68"/>
              <w:jc w:val="both"/>
              <w:rPr>
                <w:rFonts w:hint="eastAsia" w:eastAsia="宋体"/>
                <w:sz w:val="21"/>
                <w:szCs w:val="21"/>
                <w:lang w:eastAsia="zh-CN"/>
              </w:rPr>
            </w:pPr>
            <w:r>
              <w:rPr>
                <w:sz w:val="21"/>
                <w:szCs w:val="21"/>
              </w:rPr>
              <w:t>格式、填写要求符合谈判文件规定并加盖供应商</w:t>
            </w:r>
            <w:r>
              <w:rPr>
                <w:rFonts w:hint="eastAsia"/>
                <w:sz w:val="21"/>
                <w:szCs w:val="21"/>
                <w:lang w:eastAsia="zh-CN"/>
              </w:rPr>
              <w:t>盖章</w:t>
            </w:r>
          </w:p>
        </w:tc>
        <w:tc>
          <w:tcPr>
            <w:tcW w:w="3869" w:type="dxa"/>
            <w:tcBorders>
              <w:left w:val="single" w:color="000000" w:sz="6" w:space="0"/>
            </w:tcBorders>
            <w:noWrap w:val="0"/>
            <w:vAlign w:val="top"/>
          </w:tcPr>
          <w:p w14:paraId="5BDC02EF">
            <w:pPr>
              <w:pStyle w:val="20"/>
              <w:spacing w:line="360" w:lineRule="auto"/>
              <w:rPr>
                <w:sz w:val="21"/>
                <w:szCs w:val="21"/>
              </w:rPr>
            </w:pPr>
          </w:p>
          <w:p w14:paraId="76E4F809">
            <w:pPr>
              <w:pStyle w:val="20"/>
              <w:spacing w:before="7" w:line="360" w:lineRule="auto"/>
              <w:rPr>
                <w:sz w:val="21"/>
                <w:szCs w:val="21"/>
              </w:rPr>
            </w:pPr>
          </w:p>
          <w:p w14:paraId="163D3AFA">
            <w:pPr>
              <w:pStyle w:val="20"/>
              <w:spacing w:line="360" w:lineRule="auto"/>
              <w:ind w:left="106"/>
              <w:rPr>
                <w:sz w:val="21"/>
                <w:szCs w:val="21"/>
              </w:rPr>
            </w:pPr>
            <w:r>
              <w:rPr>
                <w:sz w:val="21"/>
                <w:szCs w:val="21"/>
              </w:rPr>
              <w:t>详见第六章响应文件格式四</w:t>
            </w:r>
          </w:p>
        </w:tc>
      </w:tr>
      <w:tr w14:paraId="555AF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2" w:hRule="atLeast"/>
        </w:trPr>
        <w:tc>
          <w:tcPr>
            <w:tcW w:w="715" w:type="dxa"/>
            <w:noWrap w:val="0"/>
            <w:vAlign w:val="top"/>
          </w:tcPr>
          <w:p w14:paraId="0715667A">
            <w:pPr>
              <w:pStyle w:val="20"/>
              <w:spacing w:line="360" w:lineRule="auto"/>
              <w:rPr>
                <w:sz w:val="21"/>
                <w:szCs w:val="21"/>
              </w:rPr>
            </w:pPr>
          </w:p>
          <w:p w14:paraId="32031E36">
            <w:pPr>
              <w:pStyle w:val="20"/>
              <w:spacing w:before="184" w:line="360" w:lineRule="auto"/>
              <w:ind w:left="19"/>
              <w:jc w:val="center"/>
              <w:rPr>
                <w:sz w:val="21"/>
                <w:szCs w:val="21"/>
                <w:lang w:eastAsia="en-US"/>
              </w:rPr>
            </w:pPr>
            <w:r>
              <w:rPr>
                <w:sz w:val="21"/>
                <w:szCs w:val="21"/>
                <w:lang w:eastAsia="en-US"/>
              </w:rPr>
              <w:t>5</w:t>
            </w:r>
          </w:p>
        </w:tc>
        <w:tc>
          <w:tcPr>
            <w:tcW w:w="1654" w:type="dxa"/>
            <w:noWrap w:val="0"/>
            <w:vAlign w:val="top"/>
          </w:tcPr>
          <w:p w14:paraId="1BBA2D01">
            <w:pPr>
              <w:pStyle w:val="20"/>
              <w:spacing w:line="360" w:lineRule="auto"/>
              <w:rPr>
                <w:sz w:val="21"/>
                <w:szCs w:val="21"/>
                <w:lang w:eastAsia="en-US"/>
              </w:rPr>
            </w:pPr>
          </w:p>
          <w:p w14:paraId="7EEB5BAF">
            <w:pPr>
              <w:pStyle w:val="20"/>
              <w:spacing w:before="160" w:line="360" w:lineRule="auto"/>
              <w:ind w:left="107" w:right="91"/>
              <w:jc w:val="center"/>
              <w:rPr>
                <w:sz w:val="21"/>
                <w:szCs w:val="21"/>
                <w:lang w:eastAsia="en-US"/>
              </w:rPr>
            </w:pPr>
            <w:r>
              <w:rPr>
                <w:sz w:val="21"/>
                <w:szCs w:val="21"/>
                <w:lang w:eastAsia="en-US"/>
              </w:rPr>
              <w:t>谈判响应函</w:t>
            </w:r>
          </w:p>
        </w:tc>
        <w:tc>
          <w:tcPr>
            <w:tcW w:w="2258" w:type="dxa"/>
            <w:tcBorders>
              <w:right w:val="single" w:color="000000" w:sz="6" w:space="0"/>
            </w:tcBorders>
            <w:noWrap w:val="0"/>
            <w:vAlign w:val="top"/>
          </w:tcPr>
          <w:p w14:paraId="69BB3ED2">
            <w:pPr>
              <w:pStyle w:val="20"/>
              <w:spacing w:line="360" w:lineRule="auto"/>
              <w:ind w:left="172" w:right="83" w:hanging="68"/>
              <w:jc w:val="both"/>
              <w:rPr>
                <w:rFonts w:hint="eastAsia" w:eastAsia="宋体"/>
                <w:sz w:val="21"/>
                <w:szCs w:val="21"/>
                <w:lang w:eastAsia="zh-CN"/>
              </w:rPr>
            </w:pPr>
            <w:r>
              <w:rPr>
                <w:sz w:val="21"/>
                <w:szCs w:val="21"/>
              </w:rPr>
              <w:t>格式、填写要求符合谈判文件规定并加盖供应商</w:t>
            </w:r>
            <w:r>
              <w:rPr>
                <w:rFonts w:hint="eastAsia"/>
                <w:sz w:val="21"/>
                <w:szCs w:val="21"/>
                <w:lang w:eastAsia="zh-CN"/>
              </w:rPr>
              <w:t>盖章</w:t>
            </w:r>
          </w:p>
        </w:tc>
        <w:tc>
          <w:tcPr>
            <w:tcW w:w="3869" w:type="dxa"/>
            <w:tcBorders>
              <w:left w:val="single" w:color="000000" w:sz="6" w:space="0"/>
            </w:tcBorders>
            <w:noWrap w:val="0"/>
            <w:vAlign w:val="top"/>
          </w:tcPr>
          <w:p w14:paraId="431E6952">
            <w:pPr>
              <w:pStyle w:val="20"/>
              <w:spacing w:line="360" w:lineRule="auto"/>
              <w:rPr>
                <w:sz w:val="21"/>
                <w:szCs w:val="21"/>
              </w:rPr>
            </w:pPr>
          </w:p>
          <w:p w14:paraId="64E98F2E">
            <w:pPr>
              <w:pStyle w:val="20"/>
              <w:spacing w:before="184" w:line="360" w:lineRule="auto"/>
              <w:ind w:left="106"/>
              <w:rPr>
                <w:sz w:val="21"/>
                <w:szCs w:val="21"/>
              </w:rPr>
            </w:pPr>
            <w:r>
              <w:rPr>
                <w:sz w:val="21"/>
                <w:szCs w:val="21"/>
              </w:rPr>
              <w:t>详见第六章响应文件格式三</w:t>
            </w:r>
          </w:p>
        </w:tc>
      </w:tr>
      <w:tr w14:paraId="387BE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715" w:type="dxa"/>
            <w:noWrap w:val="0"/>
            <w:vAlign w:val="center"/>
          </w:tcPr>
          <w:p w14:paraId="540AFECE">
            <w:pPr>
              <w:pStyle w:val="20"/>
              <w:spacing w:before="23" w:line="360" w:lineRule="auto"/>
              <w:ind w:left="19"/>
              <w:jc w:val="center"/>
              <w:rPr>
                <w:sz w:val="21"/>
                <w:szCs w:val="21"/>
                <w:lang w:eastAsia="en-US"/>
              </w:rPr>
            </w:pPr>
            <w:r>
              <w:rPr>
                <w:sz w:val="21"/>
                <w:szCs w:val="21"/>
                <w:lang w:eastAsia="en-US"/>
              </w:rPr>
              <w:t>6</w:t>
            </w:r>
          </w:p>
        </w:tc>
        <w:tc>
          <w:tcPr>
            <w:tcW w:w="1654" w:type="dxa"/>
            <w:noWrap w:val="0"/>
            <w:vAlign w:val="center"/>
          </w:tcPr>
          <w:p w14:paraId="1FEB3590">
            <w:pPr>
              <w:pStyle w:val="20"/>
              <w:spacing w:line="360" w:lineRule="auto"/>
              <w:ind w:left="107" w:right="91"/>
              <w:jc w:val="both"/>
              <w:rPr>
                <w:sz w:val="21"/>
                <w:szCs w:val="21"/>
                <w:lang w:eastAsia="en-US"/>
              </w:rPr>
            </w:pPr>
            <w:r>
              <w:rPr>
                <w:sz w:val="21"/>
                <w:szCs w:val="21"/>
                <w:lang w:eastAsia="en-US"/>
              </w:rPr>
              <w:t>授权书</w:t>
            </w:r>
          </w:p>
        </w:tc>
        <w:tc>
          <w:tcPr>
            <w:tcW w:w="2258" w:type="dxa"/>
            <w:tcBorders>
              <w:right w:val="single" w:color="000000" w:sz="6" w:space="0"/>
            </w:tcBorders>
            <w:noWrap w:val="0"/>
            <w:vAlign w:val="center"/>
          </w:tcPr>
          <w:p w14:paraId="2AD1A6D0">
            <w:pPr>
              <w:pStyle w:val="20"/>
              <w:spacing w:before="23" w:line="360" w:lineRule="auto"/>
              <w:ind w:left="32" w:right="12"/>
              <w:jc w:val="both"/>
              <w:rPr>
                <w:rFonts w:hint="eastAsia" w:eastAsia="宋体"/>
                <w:sz w:val="21"/>
                <w:szCs w:val="21"/>
                <w:lang w:eastAsia="zh-CN"/>
              </w:rPr>
            </w:pPr>
            <w:r>
              <w:rPr>
                <w:sz w:val="21"/>
                <w:szCs w:val="21"/>
              </w:rPr>
              <w:t>格式、填写要求符合谈判文件规定并加盖供应商</w:t>
            </w:r>
            <w:r>
              <w:rPr>
                <w:rFonts w:hint="eastAsia"/>
                <w:sz w:val="21"/>
                <w:szCs w:val="21"/>
                <w:lang w:eastAsia="zh-CN"/>
              </w:rPr>
              <w:t>盖章</w:t>
            </w:r>
          </w:p>
        </w:tc>
        <w:tc>
          <w:tcPr>
            <w:tcW w:w="3869" w:type="dxa"/>
            <w:tcBorders>
              <w:left w:val="single" w:color="000000" w:sz="6" w:space="0"/>
            </w:tcBorders>
            <w:noWrap w:val="0"/>
            <w:vAlign w:val="center"/>
          </w:tcPr>
          <w:p w14:paraId="3FB5E41E">
            <w:pPr>
              <w:pStyle w:val="20"/>
              <w:spacing w:before="23" w:line="360" w:lineRule="auto"/>
              <w:ind w:left="106"/>
              <w:jc w:val="both"/>
              <w:rPr>
                <w:sz w:val="21"/>
                <w:szCs w:val="21"/>
              </w:rPr>
            </w:pPr>
            <w:r>
              <w:rPr>
                <w:sz w:val="21"/>
                <w:szCs w:val="21"/>
              </w:rPr>
              <w:t>法定代表人参加谈判的无需此件，提供身份证明即可。详见第六章响应文件格式五</w:t>
            </w:r>
          </w:p>
        </w:tc>
      </w:tr>
      <w:tr w14:paraId="7B0FB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trPr>
        <w:tc>
          <w:tcPr>
            <w:tcW w:w="715" w:type="dxa"/>
            <w:noWrap w:val="0"/>
            <w:vAlign w:val="top"/>
          </w:tcPr>
          <w:p w14:paraId="594AAA74">
            <w:pPr>
              <w:pStyle w:val="20"/>
              <w:spacing w:before="7" w:line="360" w:lineRule="auto"/>
              <w:rPr>
                <w:sz w:val="21"/>
                <w:szCs w:val="21"/>
              </w:rPr>
            </w:pPr>
          </w:p>
          <w:p w14:paraId="4F868294">
            <w:pPr>
              <w:pStyle w:val="20"/>
              <w:spacing w:line="360" w:lineRule="auto"/>
              <w:ind w:left="19"/>
              <w:jc w:val="center"/>
              <w:rPr>
                <w:rFonts w:hint="default" w:eastAsia="宋体"/>
                <w:sz w:val="21"/>
                <w:szCs w:val="21"/>
                <w:lang w:val="en-US" w:eastAsia="zh-CN"/>
              </w:rPr>
            </w:pPr>
            <w:r>
              <w:rPr>
                <w:rFonts w:hint="eastAsia"/>
                <w:sz w:val="21"/>
                <w:szCs w:val="21"/>
                <w:lang w:val="en-US" w:eastAsia="zh-CN"/>
              </w:rPr>
              <w:t xml:space="preserve">7 </w:t>
            </w:r>
          </w:p>
        </w:tc>
        <w:tc>
          <w:tcPr>
            <w:tcW w:w="1654" w:type="dxa"/>
            <w:noWrap w:val="0"/>
            <w:vAlign w:val="top"/>
          </w:tcPr>
          <w:p w14:paraId="16CFF9AD">
            <w:pPr>
              <w:pStyle w:val="20"/>
              <w:spacing w:line="360" w:lineRule="auto"/>
              <w:ind w:left="230"/>
              <w:rPr>
                <w:sz w:val="21"/>
                <w:szCs w:val="21"/>
              </w:rPr>
            </w:pPr>
            <w:r>
              <w:rPr>
                <w:sz w:val="21"/>
                <w:szCs w:val="21"/>
              </w:rPr>
              <w:t>供应商资质</w:t>
            </w:r>
          </w:p>
          <w:p w14:paraId="441723F1">
            <w:pPr>
              <w:pStyle w:val="20"/>
              <w:spacing w:before="210" w:line="360" w:lineRule="auto"/>
              <w:ind w:left="230"/>
              <w:rPr>
                <w:sz w:val="21"/>
                <w:szCs w:val="21"/>
              </w:rPr>
            </w:pPr>
          </w:p>
        </w:tc>
        <w:tc>
          <w:tcPr>
            <w:tcW w:w="2258" w:type="dxa"/>
            <w:tcBorders>
              <w:right w:val="single" w:color="000000" w:sz="6" w:space="0"/>
            </w:tcBorders>
            <w:noWrap w:val="0"/>
            <w:vAlign w:val="top"/>
          </w:tcPr>
          <w:p w14:paraId="3E3EEAD3">
            <w:pPr>
              <w:pStyle w:val="20"/>
              <w:spacing w:before="26" w:line="360" w:lineRule="auto"/>
              <w:ind w:left="532" w:right="150" w:hanging="360"/>
              <w:rPr>
                <w:sz w:val="21"/>
                <w:szCs w:val="21"/>
              </w:rPr>
            </w:pPr>
            <w:r>
              <w:rPr>
                <w:sz w:val="21"/>
                <w:szCs w:val="21"/>
              </w:rPr>
              <w:t>符合供应商资格中的资质要求</w:t>
            </w:r>
          </w:p>
        </w:tc>
        <w:tc>
          <w:tcPr>
            <w:tcW w:w="3869" w:type="dxa"/>
            <w:tcBorders>
              <w:left w:val="single" w:color="000000" w:sz="6" w:space="0"/>
            </w:tcBorders>
            <w:noWrap w:val="0"/>
            <w:vAlign w:val="top"/>
          </w:tcPr>
          <w:p w14:paraId="0F63FD5C">
            <w:pPr>
              <w:pStyle w:val="20"/>
              <w:spacing w:before="50" w:line="360" w:lineRule="auto"/>
              <w:ind w:left="106" w:right="147"/>
              <w:rPr>
                <w:sz w:val="21"/>
                <w:szCs w:val="21"/>
              </w:rPr>
            </w:pPr>
            <w:r>
              <w:rPr>
                <w:sz w:val="21"/>
                <w:szCs w:val="21"/>
              </w:rPr>
              <w:t>提供符合供应商资格中要求的资质证书扫描件</w:t>
            </w:r>
          </w:p>
        </w:tc>
      </w:tr>
      <w:tr w14:paraId="4AAFF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715" w:type="dxa"/>
            <w:noWrap w:val="0"/>
            <w:vAlign w:val="top"/>
          </w:tcPr>
          <w:p w14:paraId="6D535891">
            <w:pPr>
              <w:pStyle w:val="20"/>
              <w:spacing w:line="360" w:lineRule="auto"/>
              <w:rPr>
                <w:sz w:val="21"/>
                <w:szCs w:val="21"/>
              </w:rPr>
            </w:pPr>
          </w:p>
          <w:p w14:paraId="298CF50A">
            <w:pPr>
              <w:pStyle w:val="20"/>
              <w:spacing w:before="216" w:line="360" w:lineRule="auto"/>
              <w:ind w:left="19"/>
              <w:jc w:val="center"/>
              <w:rPr>
                <w:rFonts w:hint="eastAsia" w:eastAsia="宋体"/>
                <w:sz w:val="21"/>
                <w:szCs w:val="21"/>
                <w:lang w:val="en-US" w:eastAsia="zh-CN"/>
              </w:rPr>
            </w:pPr>
            <w:r>
              <w:rPr>
                <w:rFonts w:hint="eastAsia"/>
                <w:sz w:val="21"/>
                <w:szCs w:val="21"/>
                <w:lang w:val="en-US" w:eastAsia="zh-CN"/>
              </w:rPr>
              <w:t>8</w:t>
            </w:r>
          </w:p>
        </w:tc>
        <w:tc>
          <w:tcPr>
            <w:tcW w:w="1654" w:type="dxa"/>
            <w:noWrap w:val="0"/>
            <w:vAlign w:val="top"/>
          </w:tcPr>
          <w:p w14:paraId="5DD83C28">
            <w:pPr>
              <w:pStyle w:val="20"/>
              <w:spacing w:line="360" w:lineRule="auto"/>
              <w:rPr>
                <w:sz w:val="21"/>
                <w:szCs w:val="21"/>
                <w:lang w:eastAsia="en-US"/>
              </w:rPr>
            </w:pPr>
          </w:p>
          <w:p w14:paraId="084E1ED5">
            <w:pPr>
              <w:pStyle w:val="20"/>
              <w:spacing w:before="189" w:line="360" w:lineRule="auto"/>
              <w:ind w:left="107" w:right="91"/>
              <w:jc w:val="center"/>
              <w:rPr>
                <w:sz w:val="21"/>
                <w:szCs w:val="21"/>
                <w:lang w:eastAsia="en-US"/>
              </w:rPr>
            </w:pPr>
            <w:r>
              <w:rPr>
                <w:sz w:val="21"/>
                <w:szCs w:val="21"/>
                <w:lang w:eastAsia="en-US"/>
              </w:rPr>
              <w:t>谈判报价</w:t>
            </w:r>
          </w:p>
        </w:tc>
        <w:tc>
          <w:tcPr>
            <w:tcW w:w="2258" w:type="dxa"/>
            <w:tcBorders>
              <w:right w:val="single" w:color="000000" w:sz="6" w:space="0"/>
            </w:tcBorders>
            <w:noWrap w:val="0"/>
            <w:vAlign w:val="top"/>
          </w:tcPr>
          <w:p w14:paraId="50F1AE6D">
            <w:pPr>
              <w:pStyle w:val="20"/>
              <w:spacing w:line="360" w:lineRule="auto"/>
              <w:ind w:left="141" w:right="121" w:firstLine="2"/>
              <w:jc w:val="center"/>
              <w:rPr>
                <w:sz w:val="21"/>
                <w:szCs w:val="21"/>
              </w:rPr>
            </w:pPr>
            <w:r>
              <w:rPr>
                <w:sz w:val="21"/>
                <w:szCs w:val="21"/>
              </w:rPr>
              <w:t>符合谈判文件供应商须知正文第 12、22 条要求</w:t>
            </w:r>
          </w:p>
        </w:tc>
        <w:tc>
          <w:tcPr>
            <w:tcW w:w="3869" w:type="dxa"/>
            <w:tcBorders>
              <w:left w:val="single" w:color="000000" w:sz="6" w:space="0"/>
            </w:tcBorders>
            <w:noWrap w:val="0"/>
            <w:vAlign w:val="top"/>
          </w:tcPr>
          <w:p w14:paraId="1A8F2F8E">
            <w:pPr>
              <w:pStyle w:val="20"/>
              <w:spacing w:line="360" w:lineRule="auto"/>
              <w:rPr>
                <w:sz w:val="21"/>
                <w:szCs w:val="21"/>
              </w:rPr>
            </w:pPr>
          </w:p>
          <w:p w14:paraId="019189B1">
            <w:pPr>
              <w:pStyle w:val="20"/>
              <w:spacing w:before="216" w:line="360" w:lineRule="auto"/>
              <w:ind w:left="106"/>
              <w:rPr>
                <w:sz w:val="21"/>
                <w:szCs w:val="21"/>
              </w:rPr>
            </w:pPr>
            <w:r>
              <w:rPr>
                <w:sz w:val="21"/>
                <w:szCs w:val="21"/>
              </w:rPr>
              <w:t>详见第六章响应文件格式一、二</w:t>
            </w:r>
          </w:p>
        </w:tc>
      </w:tr>
      <w:tr w14:paraId="6CC37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0" w:hRule="atLeast"/>
        </w:trPr>
        <w:tc>
          <w:tcPr>
            <w:tcW w:w="715" w:type="dxa"/>
            <w:noWrap w:val="0"/>
            <w:vAlign w:val="top"/>
          </w:tcPr>
          <w:p w14:paraId="0E9F42C5">
            <w:pPr>
              <w:pStyle w:val="20"/>
              <w:spacing w:line="360" w:lineRule="auto"/>
              <w:rPr>
                <w:sz w:val="21"/>
                <w:szCs w:val="21"/>
              </w:rPr>
            </w:pPr>
          </w:p>
          <w:p w14:paraId="278D77C8">
            <w:pPr>
              <w:pStyle w:val="20"/>
              <w:spacing w:before="175" w:line="360" w:lineRule="auto"/>
              <w:ind w:left="19"/>
              <w:jc w:val="center"/>
              <w:rPr>
                <w:rFonts w:hint="default" w:eastAsia="宋体"/>
                <w:sz w:val="21"/>
                <w:szCs w:val="21"/>
                <w:lang w:val="en-US" w:eastAsia="zh-CN"/>
              </w:rPr>
            </w:pPr>
            <w:r>
              <w:rPr>
                <w:rFonts w:hint="eastAsia"/>
                <w:sz w:val="21"/>
                <w:szCs w:val="21"/>
                <w:lang w:val="en-US" w:eastAsia="zh-CN"/>
              </w:rPr>
              <w:t>9</w:t>
            </w:r>
          </w:p>
        </w:tc>
        <w:tc>
          <w:tcPr>
            <w:tcW w:w="1654" w:type="dxa"/>
            <w:noWrap w:val="0"/>
            <w:vAlign w:val="top"/>
          </w:tcPr>
          <w:p w14:paraId="0F9DDAF5">
            <w:pPr>
              <w:pStyle w:val="20"/>
              <w:spacing w:line="360" w:lineRule="auto"/>
              <w:rPr>
                <w:rFonts w:hint="eastAsia"/>
                <w:sz w:val="21"/>
                <w:szCs w:val="21"/>
              </w:rPr>
            </w:pPr>
          </w:p>
          <w:p w14:paraId="474E531D">
            <w:pPr>
              <w:pStyle w:val="20"/>
              <w:spacing w:before="149" w:line="360" w:lineRule="auto"/>
              <w:ind w:left="90" w:right="74"/>
              <w:jc w:val="center"/>
              <w:rPr>
                <w:sz w:val="21"/>
                <w:szCs w:val="21"/>
                <w:lang w:eastAsia="en-US"/>
              </w:rPr>
            </w:pPr>
            <w:r>
              <w:rPr>
                <w:sz w:val="21"/>
                <w:szCs w:val="21"/>
                <w:lang w:eastAsia="en-US"/>
              </w:rPr>
              <w:t>商务响应情况</w:t>
            </w:r>
          </w:p>
        </w:tc>
        <w:tc>
          <w:tcPr>
            <w:tcW w:w="2258" w:type="dxa"/>
            <w:tcBorders>
              <w:right w:val="single" w:color="000000" w:sz="6" w:space="0"/>
            </w:tcBorders>
            <w:noWrap w:val="0"/>
            <w:vAlign w:val="top"/>
          </w:tcPr>
          <w:p w14:paraId="3B8E0AED">
            <w:pPr>
              <w:pStyle w:val="20"/>
              <w:spacing w:line="360" w:lineRule="auto"/>
              <w:ind w:left="105" w:right="83"/>
              <w:jc w:val="center"/>
              <w:rPr>
                <w:sz w:val="21"/>
                <w:szCs w:val="21"/>
              </w:rPr>
            </w:pPr>
            <w:r>
              <w:rPr>
                <w:sz w:val="21"/>
                <w:szCs w:val="21"/>
              </w:rPr>
              <w:t>符合谈判文件采购需求中付款方式、服务期限、服务地点的要求</w:t>
            </w:r>
          </w:p>
        </w:tc>
        <w:tc>
          <w:tcPr>
            <w:tcW w:w="3869" w:type="dxa"/>
            <w:tcBorders>
              <w:left w:val="single" w:color="000000" w:sz="6" w:space="0"/>
            </w:tcBorders>
            <w:noWrap w:val="0"/>
            <w:vAlign w:val="top"/>
          </w:tcPr>
          <w:p w14:paraId="0E0E669F">
            <w:pPr>
              <w:pStyle w:val="20"/>
              <w:spacing w:line="360" w:lineRule="auto"/>
              <w:rPr>
                <w:sz w:val="21"/>
                <w:szCs w:val="21"/>
              </w:rPr>
            </w:pPr>
          </w:p>
          <w:p w14:paraId="6E1D650B">
            <w:pPr>
              <w:pStyle w:val="20"/>
              <w:spacing w:line="360" w:lineRule="auto"/>
              <w:rPr>
                <w:sz w:val="21"/>
                <w:szCs w:val="21"/>
              </w:rPr>
            </w:pPr>
          </w:p>
          <w:p w14:paraId="718474A7">
            <w:pPr>
              <w:pStyle w:val="20"/>
              <w:spacing w:before="175" w:line="360" w:lineRule="auto"/>
              <w:ind w:left="106"/>
              <w:rPr>
                <w:sz w:val="21"/>
                <w:szCs w:val="21"/>
              </w:rPr>
            </w:pPr>
            <w:r>
              <w:rPr>
                <w:sz w:val="21"/>
                <w:szCs w:val="21"/>
              </w:rPr>
              <w:t>详见第六章响应文件格式六</w:t>
            </w:r>
          </w:p>
        </w:tc>
      </w:tr>
      <w:tr w14:paraId="45435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715" w:type="dxa"/>
            <w:noWrap w:val="0"/>
            <w:vAlign w:val="top"/>
          </w:tcPr>
          <w:p w14:paraId="5C2D4CCB">
            <w:pPr>
              <w:pStyle w:val="20"/>
              <w:spacing w:before="9" w:line="360" w:lineRule="auto"/>
              <w:rPr>
                <w:sz w:val="21"/>
                <w:szCs w:val="21"/>
              </w:rPr>
            </w:pPr>
          </w:p>
          <w:p w14:paraId="6FEA2FC8">
            <w:pPr>
              <w:pStyle w:val="20"/>
              <w:spacing w:line="360" w:lineRule="auto"/>
              <w:ind w:left="102" w:right="83"/>
              <w:jc w:val="center"/>
              <w:rPr>
                <w:rFonts w:hint="default" w:eastAsia="宋体"/>
                <w:sz w:val="21"/>
                <w:szCs w:val="21"/>
                <w:lang w:val="en-US" w:eastAsia="zh-CN"/>
              </w:rPr>
            </w:pPr>
            <w:r>
              <w:rPr>
                <w:rFonts w:hint="eastAsia"/>
                <w:sz w:val="21"/>
                <w:szCs w:val="21"/>
                <w:lang w:val="en-US" w:eastAsia="zh-CN"/>
              </w:rPr>
              <w:t>10</w:t>
            </w:r>
          </w:p>
        </w:tc>
        <w:tc>
          <w:tcPr>
            <w:tcW w:w="1654" w:type="dxa"/>
            <w:noWrap w:val="0"/>
            <w:vAlign w:val="top"/>
          </w:tcPr>
          <w:p w14:paraId="4C51545D">
            <w:pPr>
              <w:pStyle w:val="20"/>
              <w:spacing w:line="360" w:lineRule="auto"/>
              <w:ind w:left="107" w:right="91"/>
              <w:jc w:val="center"/>
              <w:rPr>
                <w:sz w:val="21"/>
                <w:szCs w:val="21"/>
                <w:lang w:eastAsia="en-US"/>
              </w:rPr>
            </w:pPr>
            <w:r>
              <w:rPr>
                <w:sz w:val="21"/>
                <w:szCs w:val="21"/>
                <w:lang w:eastAsia="en-US"/>
              </w:rPr>
              <w:t>人员配备</w:t>
            </w:r>
          </w:p>
          <w:p w14:paraId="5FD9CD3C">
            <w:pPr>
              <w:pStyle w:val="20"/>
              <w:spacing w:before="210" w:line="360" w:lineRule="auto"/>
              <w:ind w:left="107" w:right="91"/>
              <w:jc w:val="center"/>
              <w:rPr>
                <w:sz w:val="21"/>
                <w:szCs w:val="21"/>
                <w:lang w:eastAsia="en-US"/>
              </w:rPr>
            </w:pPr>
          </w:p>
        </w:tc>
        <w:tc>
          <w:tcPr>
            <w:tcW w:w="2258" w:type="dxa"/>
            <w:tcBorders>
              <w:right w:val="single" w:color="000000" w:sz="6" w:space="0"/>
            </w:tcBorders>
            <w:noWrap w:val="0"/>
            <w:vAlign w:val="top"/>
          </w:tcPr>
          <w:p w14:paraId="4876E15D">
            <w:pPr>
              <w:pStyle w:val="20"/>
              <w:spacing w:before="26" w:line="360" w:lineRule="auto"/>
              <w:ind w:left="412" w:right="150" w:hanging="240"/>
              <w:rPr>
                <w:sz w:val="21"/>
                <w:szCs w:val="21"/>
              </w:rPr>
            </w:pPr>
            <w:r>
              <w:rPr>
                <w:sz w:val="21"/>
                <w:szCs w:val="21"/>
              </w:rPr>
              <w:t>符合谈判文件采购需求中的要求</w:t>
            </w:r>
          </w:p>
        </w:tc>
        <w:tc>
          <w:tcPr>
            <w:tcW w:w="3869" w:type="dxa"/>
            <w:tcBorders>
              <w:left w:val="single" w:color="000000" w:sz="6" w:space="0"/>
            </w:tcBorders>
            <w:noWrap w:val="0"/>
            <w:vAlign w:val="top"/>
          </w:tcPr>
          <w:p w14:paraId="2DB8C485">
            <w:pPr>
              <w:pStyle w:val="20"/>
              <w:spacing w:before="9" w:line="360" w:lineRule="auto"/>
              <w:rPr>
                <w:sz w:val="21"/>
                <w:szCs w:val="21"/>
              </w:rPr>
            </w:pPr>
          </w:p>
          <w:p w14:paraId="43EF6CF4">
            <w:pPr>
              <w:pStyle w:val="20"/>
              <w:spacing w:line="360" w:lineRule="auto"/>
              <w:ind w:left="106"/>
              <w:rPr>
                <w:sz w:val="21"/>
                <w:szCs w:val="21"/>
              </w:rPr>
            </w:pPr>
            <w:r>
              <w:rPr>
                <w:sz w:val="21"/>
                <w:szCs w:val="21"/>
              </w:rPr>
              <w:t>详见第六章响应文件格式七</w:t>
            </w:r>
          </w:p>
        </w:tc>
      </w:tr>
      <w:tr w14:paraId="0798F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715" w:type="dxa"/>
            <w:noWrap w:val="0"/>
            <w:vAlign w:val="top"/>
          </w:tcPr>
          <w:p w14:paraId="16C6AB75">
            <w:pPr>
              <w:pStyle w:val="20"/>
              <w:spacing w:before="7" w:line="360" w:lineRule="auto"/>
              <w:rPr>
                <w:sz w:val="21"/>
                <w:szCs w:val="21"/>
              </w:rPr>
            </w:pPr>
          </w:p>
          <w:p w14:paraId="53D595A3">
            <w:pPr>
              <w:pStyle w:val="20"/>
              <w:spacing w:line="360" w:lineRule="auto"/>
              <w:ind w:left="102" w:right="83"/>
              <w:jc w:val="center"/>
              <w:rPr>
                <w:rFonts w:hint="default" w:eastAsia="宋体"/>
                <w:sz w:val="21"/>
                <w:szCs w:val="21"/>
                <w:lang w:val="en-US" w:eastAsia="zh-CN"/>
              </w:rPr>
            </w:pPr>
            <w:r>
              <w:rPr>
                <w:rFonts w:hint="eastAsia"/>
                <w:sz w:val="21"/>
                <w:szCs w:val="21"/>
                <w:lang w:val="en-US" w:eastAsia="zh-CN"/>
              </w:rPr>
              <w:t>11</w:t>
            </w:r>
          </w:p>
        </w:tc>
        <w:tc>
          <w:tcPr>
            <w:tcW w:w="1654" w:type="dxa"/>
            <w:noWrap w:val="0"/>
            <w:vAlign w:val="top"/>
          </w:tcPr>
          <w:p w14:paraId="198EB80A">
            <w:pPr>
              <w:pStyle w:val="20"/>
              <w:spacing w:line="360" w:lineRule="auto"/>
              <w:ind w:left="107" w:right="91"/>
              <w:jc w:val="center"/>
              <w:rPr>
                <w:sz w:val="21"/>
                <w:szCs w:val="21"/>
                <w:lang w:eastAsia="en-US"/>
              </w:rPr>
            </w:pPr>
            <w:r>
              <w:rPr>
                <w:sz w:val="21"/>
                <w:szCs w:val="21"/>
                <w:lang w:eastAsia="en-US"/>
              </w:rPr>
              <w:t>服务方案</w:t>
            </w:r>
          </w:p>
          <w:p w14:paraId="7BCB79B9">
            <w:pPr>
              <w:pStyle w:val="20"/>
              <w:spacing w:before="211" w:line="360" w:lineRule="auto"/>
              <w:ind w:left="107" w:right="91"/>
              <w:jc w:val="center"/>
              <w:rPr>
                <w:sz w:val="21"/>
                <w:szCs w:val="21"/>
                <w:lang w:eastAsia="en-US"/>
              </w:rPr>
            </w:pPr>
          </w:p>
        </w:tc>
        <w:tc>
          <w:tcPr>
            <w:tcW w:w="2258" w:type="dxa"/>
            <w:tcBorders>
              <w:right w:val="single" w:color="000000" w:sz="6" w:space="0"/>
            </w:tcBorders>
            <w:noWrap w:val="0"/>
            <w:vAlign w:val="top"/>
          </w:tcPr>
          <w:p w14:paraId="29DE51E6">
            <w:pPr>
              <w:pStyle w:val="20"/>
              <w:spacing w:before="26" w:line="360" w:lineRule="auto"/>
              <w:ind w:left="412" w:right="150" w:hanging="240"/>
              <w:rPr>
                <w:sz w:val="21"/>
                <w:szCs w:val="21"/>
              </w:rPr>
            </w:pPr>
            <w:r>
              <w:rPr>
                <w:sz w:val="21"/>
                <w:szCs w:val="21"/>
              </w:rPr>
              <w:t>符合谈判文件采购需求中的要求</w:t>
            </w:r>
          </w:p>
        </w:tc>
        <w:tc>
          <w:tcPr>
            <w:tcW w:w="3869" w:type="dxa"/>
            <w:tcBorders>
              <w:left w:val="single" w:color="000000" w:sz="6" w:space="0"/>
            </w:tcBorders>
            <w:noWrap w:val="0"/>
            <w:vAlign w:val="top"/>
          </w:tcPr>
          <w:p w14:paraId="23DEC04B">
            <w:pPr>
              <w:pStyle w:val="20"/>
              <w:spacing w:before="7" w:line="360" w:lineRule="auto"/>
              <w:rPr>
                <w:sz w:val="21"/>
                <w:szCs w:val="21"/>
              </w:rPr>
            </w:pPr>
          </w:p>
          <w:p w14:paraId="4DF71169">
            <w:pPr>
              <w:pStyle w:val="20"/>
              <w:spacing w:line="360" w:lineRule="auto"/>
              <w:ind w:left="106"/>
              <w:rPr>
                <w:sz w:val="21"/>
                <w:szCs w:val="21"/>
              </w:rPr>
            </w:pPr>
            <w:r>
              <w:rPr>
                <w:sz w:val="21"/>
                <w:szCs w:val="21"/>
              </w:rPr>
              <w:t>详见第六章响应文件格式八</w:t>
            </w:r>
          </w:p>
        </w:tc>
      </w:tr>
      <w:tr w14:paraId="3EC2C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715" w:type="dxa"/>
            <w:noWrap w:val="0"/>
            <w:vAlign w:val="top"/>
          </w:tcPr>
          <w:p w14:paraId="114E2338">
            <w:pPr>
              <w:pStyle w:val="20"/>
              <w:spacing w:before="7" w:line="360" w:lineRule="auto"/>
              <w:rPr>
                <w:sz w:val="21"/>
                <w:szCs w:val="21"/>
              </w:rPr>
            </w:pPr>
          </w:p>
          <w:p w14:paraId="52B9E044">
            <w:pPr>
              <w:pStyle w:val="20"/>
              <w:spacing w:line="360" w:lineRule="auto"/>
              <w:ind w:left="102" w:right="83"/>
              <w:jc w:val="center"/>
              <w:rPr>
                <w:rFonts w:hint="default" w:eastAsia="宋体"/>
                <w:sz w:val="21"/>
                <w:szCs w:val="21"/>
                <w:lang w:val="en-US" w:eastAsia="zh-CN"/>
              </w:rPr>
            </w:pPr>
            <w:r>
              <w:rPr>
                <w:rFonts w:hint="eastAsia"/>
                <w:sz w:val="21"/>
                <w:szCs w:val="21"/>
                <w:lang w:val="en-US" w:eastAsia="zh-CN"/>
              </w:rPr>
              <w:t>12</w:t>
            </w:r>
          </w:p>
        </w:tc>
        <w:tc>
          <w:tcPr>
            <w:tcW w:w="1654" w:type="dxa"/>
            <w:noWrap w:val="0"/>
            <w:vAlign w:val="top"/>
          </w:tcPr>
          <w:p w14:paraId="03A35E25">
            <w:pPr>
              <w:pStyle w:val="20"/>
              <w:spacing w:line="360" w:lineRule="auto"/>
              <w:ind w:left="107" w:right="91"/>
              <w:jc w:val="center"/>
              <w:rPr>
                <w:sz w:val="21"/>
                <w:szCs w:val="21"/>
                <w:lang w:eastAsia="en-US"/>
              </w:rPr>
            </w:pPr>
            <w:r>
              <w:rPr>
                <w:sz w:val="21"/>
                <w:szCs w:val="21"/>
                <w:lang w:eastAsia="en-US"/>
              </w:rPr>
              <w:t>服务承诺</w:t>
            </w:r>
          </w:p>
          <w:p w14:paraId="7E436FD1">
            <w:pPr>
              <w:pStyle w:val="20"/>
              <w:spacing w:before="211" w:line="360" w:lineRule="auto"/>
              <w:ind w:left="107" w:right="91"/>
              <w:jc w:val="center"/>
              <w:rPr>
                <w:sz w:val="21"/>
                <w:szCs w:val="21"/>
                <w:lang w:eastAsia="en-US"/>
              </w:rPr>
            </w:pPr>
          </w:p>
        </w:tc>
        <w:tc>
          <w:tcPr>
            <w:tcW w:w="2258" w:type="dxa"/>
            <w:tcBorders>
              <w:right w:val="single" w:color="000000" w:sz="6" w:space="0"/>
            </w:tcBorders>
            <w:noWrap w:val="0"/>
            <w:vAlign w:val="top"/>
          </w:tcPr>
          <w:p w14:paraId="414B66E5">
            <w:pPr>
              <w:pStyle w:val="20"/>
              <w:spacing w:before="26" w:line="360" w:lineRule="auto"/>
              <w:ind w:left="412" w:right="150" w:hanging="240"/>
              <w:rPr>
                <w:sz w:val="21"/>
                <w:szCs w:val="21"/>
              </w:rPr>
            </w:pPr>
            <w:r>
              <w:rPr>
                <w:sz w:val="21"/>
                <w:szCs w:val="21"/>
              </w:rPr>
              <w:t>符合谈判文件采购需求中的要求</w:t>
            </w:r>
          </w:p>
        </w:tc>
        <w:tc>
          <w:tcPr>
            <w:tcW w:w="3869" w:type="dxa"/>
            <w:tcBorders>
              <w:left w:val="single" w:color="000000" w:sz="6" w:space="0"/>
            </w:tcBorders>
            <w:noWrap w:val="0"/>
            <w:vAlign w:val="top"/>
          </w:tcPr>
          <w:p w14:paraId="07A39361">
            <w:pPr>
              <w:pStyle w:val="20"/>
              <w:spacing w:before="7" w:line="360" w:lineRule="auto"/>
              <w:rPr>
                <w:sz w:val="21"/>
                <w:szCs w:val="21"/>
              </w:rPr>
            </w:pPr>
          </w:p>
          <w:p w14:paraId="1FED9F71">
            <w:pPr>
              <w:pStyle w:val="20"/>
              <w:spacing w:line="360" w:lineRule="auto"/>
              <w:ind w:left="106"/>
              <w:rPr>
                <w:sz w:val="21"/>
                <w:szCs w:val="21"/>
              </w:rPr>
            </w:pPr>
            <w:r>
              <w:rPr>
                <w:sz w:val="21"/>
                <w:szCs w:val="21"/>
              </w:rPr>
              <w:t>详见第六章响应文件格式九</w:t>
            </w:r>
          </w:p>
        </w:tc>
      </w:tr>
      <w:tr w14:paraId="494F0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7" w:hRule="atLeast"/>
        </w:trPr>
        <w:tc>
          <w:tcPr>
            <w:tcW w:w="715" w:type="dxa"/>
            <w:noWrap w:val="0"/>
            <w:vAlign w:val="top"/>
          </w:tcPr>
          <w:p w14:paraId="61804B0E">
            <w:pPr>
              <w:pStyle w:val="20"/>
              <w:spacing w:before="2" w:line="360" w:lineRule="auto"/>
              <w:rPr>
                <w:sz w:val="21"/>
                <w:szCs w:val="21"/>
              </w:rPr>
            </w:pPr>
          </w:p>
          <w:p w14:paraId="28F9B58E">
            <w:pPr>
              <w:pStyle w:val="20"/>
              <w:spacing w:line="360" w:lineRule="auto"/>
              <w:ind w:left="102" w:right="83"/>
              <w:jc w:val="center"/>
              <w:rPr>
                <w:rFonts w:hint="default" w:eastAsia="宋体"/>
                <w:sz w:val="21"/>
                <w:szCs w:val="21"/>
                <w:lang w:val="en-US" w:eastAsia="zh-CN"/>
              </w:rPr>
            </w:pPr>
            <w:r>
              <w:rPr>
                <w:rFonts w:hint="eastAsia"/>
                <w:sz w:val="21"/>
                <w:szCs w:val="21"/>
                <w:lang w:val="en-US" w:eastAsia="zh-CN"/>
              </w:rPr>
              <w:t>13</w:t>
            </w:r>
          </w:p>
        </w:tc>
        <w:tc>
          <w:tcPr>
            <w:tcW w:w="1654" w:type="dxa"/>
            <w:noWrap w:val="0"/>
            <w:vAlign w:val="center"/>
          </w:tcPr>
          <w:p w14:paraId="5B3C30C0">
            <w:pPr>
              <w:pStyle w:val="20"/>
              <w:spacing w:before="208" w:line="360" w:lineRule="auto"/>
              <w:ind w:left="107" w:right="91"/>
              <w:jc w:val="both"/>
              <w:rPr>
                <w:sz w:val="21"/>
                <w:szCs w:val="21"/>
                <w:lang w:eastAsia="en-US"/>
              </w:rPr>
            </w:pPr>
            <w:r>
              <w:rPr>
                <w:sz w:val="21"/>
                <w:szCs w:val="21"/>
                <w:lang w:eastAsia="en-US"/>
              </w:rPr>
              <w:t>其他要求</w:t>
            </w:r>
          </w:p>
        </w:tc>
        <w:tc>
          <w:tcPr>
            <w:tcW w:w="2258" w:type="dxa"/>
            <w:tcBorders>
              <w:right w:val="single" w:color="000000" w:sz="6" w:space="0"/>
            </w:tcBorders>
            <w:noWrap w:val="0"/>
            <w:vAlign w:val="center"/>
          </w:tcPr>
          <w:p w14:paraId="6245FFEA">
            <w:pPr>
              <w:pStyle w:val="20"/>
              <w:spacing w:line="360" w:lineRule="auto"/>
              <w:ind w:left="105"/>
              <w:jc w:val="both"/>
              <w:rPr>
                <w:sz w:val="21"/>
                <w:szCs w:val="21"/>
              </w:rPr>
            </w:pPr>
            <w:r>
              <w:rPr>
                <w:sz w:val="21"/>
                <w:szCs w:val="21"/>
              </w:rPr>
              <w:t>符合法律、行政法规规定的其他条件或谈判文件列明的其他要求</w:t>
            </w:r>
          </w:p>
        </w:tc>
        <w:tc>
          <w:tcPr>
            <w:tcW w:w="3869" w:type="dxa"/>
            <w:tcBorders>
              <w:left w:val="single" w:color="000000" w:sz="6" w:space="0"/>
            </w:tcBorders>
            <w:noWrap w:val="0"/>
            <w:vAlign w:val="top"/>
          </w:tcPr>
          <w:p w14:paraId="7FD5AD03">
            <w:pPr>
              <w:pStyle w:val="20"/>
              <w:spacing w:line="360" w:lineRule="auto"/>
              <w:rPr>
                <w:sz w:val="21"/>
                <w:szCs w:val="21"/>
              </w:rPr>
            </w:pPr>
          </w:p>
        </w:tc>
      </w:tr>
    </w:tbl>
    <w:p w14:paraId="20CD2A67">
      <w:pPr>
        <w:spacing w:before="1" w:line="360" w:lineRule="auto"/>
        <w:ind w:left="949"/>
        <w:rPr>
          <w:sz w:val="21"/>
          <w:szCs w:val="21"/>
        </w:rPr>
      </w:pPr>
      <w:r>
        <w:rPr>
          <w:b/>
          <w:sz w:val="21"/>
          <w:szCs w:val="21"/>
        </w:rPr>
        <w:t>初审指标通过标准：</w:t>
      </w:r>
      <w:r>
        <w:rPr>
          <w:sz w:val="21"/>
          <w:szCs w:val="21"/>
        </w:rPr>
        <w:t>供应商必须通过初审表中的全部评审指标。</w:t>
      </w:r>
    </w:p>
    <w:p w14:paraId="29D8DC9E">
      <w:pPr>
        <w:rPr>
          <w:sz w:val="24"/>
        </w:rPr>
        <w:sectPr>
          <w:pgSz w:w="11910" w:h="16850"/>
          <w:pgMar w:top="1400" w:right="1140" w:bottom="1460" w:left="1300" w:header="877" w:footer="1266" w:gutter="0"/>
          <w:pgNumType w:fmt="decimal"/>
          <w:cols w:space="720" w:num="1"/>
        </w:sectPr>
      </w:pPr>
    </w:p>
    <w:p w14:paraId="7EBB6666">
      <w:pPr>
        <w:pStyle w:val="5"/>
        <w:tabs>
          <w:tab w:val="left" w:pos="1125"/>
        </w:tabs>
        <w:spacing w:before="120" w:after="480" w:afterLines="200"/>
        <w:ind w:right="159"/>
        <w:rPr>
          <w:sz w:val="32"/>
          <w:szCs w:val="32"/>
        </w:rPr>
      </w:pPr>
      <w:bookmarkStart w:id="39" w:name="_Toc15539"/>
      <w:r>
        <w:rPr>
          <w:sz w:val="32"/>
          <w:szCs w:val="32"/>
        </w:rPr>
        <w:t>第五章</w:t>
      </w:r>
      <w:r>
        <w:rPr>
          <w:sz w:val="32"/>
          <w:szCs w:val="32"/>
        </w:rPr>
        <w:tab/>
      </w:r>
      <w:r>
        <w:rPr>
          <w:rFonts w:hint="eastAsia"/>
          <w:sz w:val="32"/>
          <w:szCs w:val="32"/>
        </w:rPr>
        <w:t xml:space="preserve"> </w:t>
      </w:r>
      <w:r>
        <w:rPr>
          <w:sz w:val="32"/>
          <w:szCs w:val="32"/>
        </w:rPr>
        <w:t>政府采购合同</w:t>
      </w:r>
      <w:bookmarkEnd w:id="39"/>
    </w:p>
    <w:p w14:paraId="4C0DC350">
      <w:pPr>
        <w:spacing w:before="187"/>
        <w:ind w:left="1647" w:right="1797"/>
        <w:jc w:val="center"/>
        <w:rPr>
          <w:b/>
          <w:sz w:val="28"/>
          <w:szCs w:val="28"/>
        </w:rPr>
      </w:pPr>
      <w:r>
        <w:rPr>
          <w:rFonts w:hint="eastAsia"/>
          <w:b/>
          <w:sz w:val="28"/>
          <w:szCs w:val="28"/>
        </w:rPr>
        <w:t>阜阳市</w:t>
      </w:r>
      <w:r>
        <w:rPr>
          <w:b/>
          <w:sz w:val="28"/>
          <w:szCs w:val="28"/>
        </w:rPr>
        <w:t>政府采购合同参考范本</w:t>
      </w:r>
    </w:p>
    <w:p w14:paraId="0E2DD68A">
      <w:pPr>
        <w:pStyle w:val="10"/>
        <w:spacing w:before="10"/>
        <w:rPr>
          <w:b/>
          <w:sz w:val="28"/>
          <w:szCs w:val="28"/>
        </w:rPr>
      </w:pPr>
    </w:p>
    <w:p w14:paraId="06282DA8">
      <w:pPr>
        <w:spacing w:before="1"/>
        <w:ind w:left="1647" w:right="1800"/>
        <w:jc w:val="center"/>
        <w:rPr>
          <w:b/>
          <w:sz w:val="28"/>
          <w:szCs w:val="28"/>
        </w:rPr>
      </w:pPr>
      <w:r>
        <w:rPr>
          <w:b/>
          <w:w w:val="95"/>
          <w:sz w:val="28"/>
          <w:szCs w:val="28"/>
        </w:rPr>
        <w:t>（服务类）</w:t>
      </w:r>
    </w:p>
    <w:p w14:paraId="38A21EDA">
      <w:pPr>
        <w:pStyle w:val="10"/>
        <w:rPr>
          <w:b/>
          <w:sz w:val="28"/>
          <w:szCs w:val="28"/>
        </w:rPr>
      </w:pPr>
    </w:p>
    <w:p w14:paraId="5E399B24">
      <w:pPr>
        <w:pStyle w:val="10"/>
        <w:rPr>
          <w:b/>
          <w:sz w:val="28"/>
          <w:szCs w:val="28"/>
        </w:rPr>
      </w:pPr>
    </w:p>
    <w:p w14:paraId="1189C2E7">
      <w:pPr>
        <w:pStyle w:val="10"/>
        <w:rPr>
          <w:b/>
          <w:sz w:val="28"/>
          <w:szCs w:val="28"/>
        </w:rPr>
      </w:pPr>
    </w:p>
    <w:p w14:paraId="0B539D82">
      <w:pPr>
        <w:pStyle w:val="10"/>
        <w:rPr>
          <w:b/>
          <w:sz w:val="28"/>
          <w:szCs w:val="28"/>
        </w:rPr>
      </w:pPr>
    </w:p>
    <w:p w14:paraId="5B035EDF">
      <w:pPr>
        <w:pStyle w:val="10"/>
        <w:rPr>
          <w:b/>
          <w:sz w:val="28"/>
          <w:szCs w:val="28"/>
        </w:rPr>
      </w:pPr>
    </w:p>
    <w:p w14:paraId="47344D07">
      <w:pPr>
        <w:pStyle w:val="6"/>
      </w:pPr>
      <w:r>
        <w:t>第一部分 合同书</w:t>
      </w:r>
    </w:p>
    <w:p w14:paraId="67B1C6BA">
      <w:pPr>
        <w:pStyle w:val="10"/>
        <w:rPr>
          <w:b/>
          <w:sz w:val="28"/>
          <w:szCs w:val="28"/>
        </w:rPr>
      </w:pPr>
    </w:p>
    <w:p w14:paraId="6E18168B">
      <w:pPr>
        <w:pStyle w:val="10"/>
        <w:rPr>
          <w:b/>
          <w:sz w:val="28"/>
          <w:szCs w:val="28"/>
        </w:rPr>
      </w:pPr>
    </w:p>
    <w:p w14:paraId="0CB5AF0A">
      <w:pPr>
        <w:pStyle w:val="10"/>
        <w:rPr>
          <w:b/>
          <w:sz w:val="28"/>
          <w:szCs w:val="28"/>
        </w:rPr>
      </w:pPr>
    </w:p>
    <w:p w14:paraId="0131E5B7">
      <w:pPr>
        <w:pStyle w:val="10"/>
        <w:rPr>
          <w:b/>
          <w:sz w:val="28"/>
          <w:szCs w:val="28"/>
        </w:rPr>
      </w:pPr>
    </w:p>
    <w:p w14:paraId="52942C83">
      <w:pPr>
        <w:pStyle w:val="10"/>
        <w:rPr>
          <w:b/>
          <w:sz w:val="28"/>
          <w:szCs w:val="28"/>
        </w:rPr>
      </w:pPr>
    </w:p>
    <w:p w14:paraId="74090D35">
      <w:pPr>
        <w:pStyle w:val="10"/>
        <w:rPr>
          <w:b/>
          <w:sz w:val="28"/>
          <w:szCs w:val="28"/>
        </w:rPr>
      </w:pPr>
    </w:p>
    <w:p w14:paraId="7B17F6FC">
      <w:pPr>
        <w:pStyle w:val="10"/>
        <w:spacing w:before="11"/>
        <w:rPr>
          <w:b/>
          <w:sz w:val="28"/>
          <w:szCs w:val="28"/>
        </w:rPr>
      </w:pPr>
    </w:p>
    <w:p w14:paraId="784C9E15">
      <w:pPr>
        <w:ind w:left="358" w:right="155"/>
        <w:jc w:val="center"/>
        <w:rPr>
          <w:sz w:val="28"/>
          <w:szCs w:val="28"/>
        </w:rPr>
      </w:pPr>
      <w:r>
        <w:rPr>
          <w:rFonts w:hint="eastAsia"/>
          <w:sz w:val="28"/>
          <w:szCs w:val="28"/>
        </w:rPr>
        <w:t xml:space="preserve"> </w:t>
      </w:r>
      <w:r>
        <w:rPr>
          <w:rFonts w:hint="eastAsia"/>
          <w:sz w:val="28"/>
          <w:szCs w:val="28"/>
          <w:lang w:val="en-US" w:eastAsia="zh-CN"/>
        </w:rPr>
        <w:t xml:space="preserve">      </w:t>
      </w:r>
      <w:r>
        <w:rPr>
          <w:sz w:val="28"/>
          <w:szCs w:val="28"/>
        </w:rPr>
        <w:t>项目名称：</w:t>
      </w:r>
      <w:r>
        <w:rPr>
          <w:sz w:val="28"/>
          <w:szCs w:val="28"/>
          <w:u w:val="single"/>
        </w:rPr>
        <w:t>某项目</w:t>
      </w:r>
      <w:r>
        <w:rPr>
          <w:sz w:val="28"/>
          <w:szCs w:val="28"/>
        </w:rPr>
        <w:t>（分包项目须填写完整的分包号及分包名称）</w:t>
      </w:r>
    </w:p>
    <w:p w14:paraId="170A9C7F">
      <w:pPr>
        <w:pStyle w:val="10"/>
        <w:spacing w:before="6"/>
        <w:rPr>
          <w:sz w:val="28"/>
          <w:szCs w:val="28"/>
        </w:rPr>
      </w:pPr>
    </w:p>
    <w:p w14:paraId="1518B447">
      <w:pPr>
        <w:pStyle w:val="10"/>
        <w:spacing w:before="66"/>
        <w:ind w:left="1474"/>
        <w:rPr>
          <w:sz w:val="28"/>
          <w:szCs w:val="28"/>
        </w:rPr>
      </w:pPr>
      <w:r>
        <w:rPr>
          <w:sz w:val="28"/>
          <w:szCs w:val="28"/>
        </w:rPr>
        <w:t>项目编号：</w:t>
      </w:r>
      <w:r>
        <w:rPr>
          <w:sz w:val="28"/>
          <w:szCs w:val="28"/>
          <w:u w:val="single"/>
        </w:rPr>
        <w:t>某编号</w:t>
      </w:r>
    </w:p>
    <w:p w14:paraId="789C8C6A">
      <w:pPr>
        <w:pStyle w:val="10"/>
        <w:spacing w:before="2"/>
        <w:rPr>
          <w:sz w:val="28"/>
          <w:szCs w:val="28"/>
        </w:rPr>
      </w:pPr>
    </w:p>
    <w:p w14:paraId="171E71F1">
      <w:pPr>
        <w:pStyle w:val="10"/>
        <w:tabs>
          <w:tab w:val="left" w:pos="6930"/>
        </w:tabs>
        <w:spacing w:before="74"/>
        <w:ind w:left="1474"/>
        <w:rPr>
          <w:sz w:val="28"/>
          <w:szCs w:val="28"/>
        </w:rPr>
      </w:pPr>
      <w:r>
        <w:rPr>
          <w:sz w:val="28"/>
          <w:szCs w:val="28"/>
        </w:rPr>
        <w:t>甲方（采购人）：</w:t>
      </w:r>
      <w:r>
        <w:rPr>
          <w:sz w:val="28"/>
          <w:szCs w:val="28"/>
          <w:u w:val="single"/>
        </w:rPr>
        <w:t xml:space="preserve"> </w:t>
      </w:r>
      <w:r>
        <w:rPr>
          <w:sz w:val="28"/>
          <w:szCs w:val="28"/>
          <w:u w:val="single"/>
        </w:rPr>
        <w:tab/>
      </w:r>
    </w:p>
    <w:p w14:paraId="541A8DDB">
      <w:pPr>
        <w:pStyle w:val="10"/>
        <w:rPr>
          <w:sz w:val="28"/>
          <w:szCs w:val="28"/>
        </w:rPr>
      </w:pPr>
    </w:p>
    <w:p w14:paraId="6820BF9A">
      <w:pPr>
        <w:pStyle w:val="10"/>
        <w:tabs>
          <w:tab w:val="left" w:pos="7410"/>
        </w:tabs>
        <w:spacing w:before="206"/>
        <w:ind w:left="1474"/>
        <w:rPr>
          <w:sz w:val="28"/>
          <w:szCs w:val="28"/>
        </w:rPr>
      </w:pPr>
      <w:r>
        <w:rPr>
          <w:sz w:val="28"/>
          <w:szCs w:val="28"/>
        </w:rPr>
        <w:t>乙方（成交供应商）：</w:t>
      </w:r>
      <w:r>
        <w:rPr>
          <w:sz w:val="28"/>
          <w:szCs w:val="28"/>
          <w:u w:val="single"/>
        </w:rPr>
        <w:t xml:space="preserve"> </w:t>
      </w:r>
      <w:r>
        <w:rPr>
          <w:sz w:val="28"/>
          <w:szCs w:val="28"/>
          <w:u w:val="single"/>
        </w:rPr>
        <w:tab/>
      </w:r>
    </w:p>
    <w:p w14:paraId="0A0B20BB">
      <w:pPr>
        <w:pStyle w:val="10"/>
        <w:rPr>
          <w:sz w:val="28"/>
          <w:szCs w:val="28"/>
        </w:rPr>
      </w:pPr>
    </w:p>
    <w:p w14:paraId="7100D8E9">
      <w:pPr>
        <w:pStyle w:val="10"/>
        <w:tabs>
          <w:tab w:val="left" w:pos="6930"/>
        </w:tabs>
        <w:spacing w:before="205"/>
        <w:ind w:left="1474"/>
        <w:rPr>
          <w:sz w:val="28"/>
          <w:szCs w:val="28"/>
        </w:rPr>
      </w:pPr>
      <w:r>
        <w:rPr>
          <w:sz w:val="28"/>
          <w:szCs w:val="28"/>
        </w:rPr>
        <w:t>签订地：</w:t>
      </w:r>
      <w:r>
        <w:rPr>
          <w:sz w:val="28"/>
          <w:szCs w:val="28"/>
          <w:u w:val="single"/>
        </w:rPr>
        <w:t xml:space="preserve"> </w:t>
      </w:r>
      <w:r>
        <w:rPr>
          <w:sz w:val="28"/>
          <w:szCs w:val="28"/>
          <w:u w:val="single"/>
        </w:rPr>
        <w:tab/>
      </w:r>
    </w:p>
    <w:p w14:paraId="04F28626">
      <w:pPr>
        <w:pStyle w:val="10"/>
        <w:rPr>
          <w:sz w:val="28"/>
          <w:szCs w:val="28"/>
        </w:rPr>
      </w:pPr>
    </w:p>
    <w:p w14:paraId="17772F48">
      <w:pPr>
        <w:pStyle w:val="10"/>
        <w:tabs>
          <w:tab w:val="left" w:pos="4475"/>
          <w:tab w:val="left" w:pos="5555"/>
          <w:tab w:val="left" w:pos="6635"/>
        </w:tabs>
        <w:spacing w:before="204"/>
        <w:ind w:left="1474"/>
        <w:rPr>
          <w:sz w:val="28"/>
          <w:szCs w:val="28"/>
        </w:rPr>
      </w:pPr>
      <w:r>
        <w:rPr>
          <w:sz w:val="28"/>
          <w:szCs w:val="28"/>
        </w:rPr>
        <w:t>签订日期：</w:t>
      </w:r>
      <w:r>
        <w:rPr>
          <w:sz w:val="28"/>
          <w:szCs w:val="28"/>
          <w:u w:val="single"/>
        </w:rPr>
        <w:t xml:space="preserve"> </w:t>
      </w:r>
      <w:r>
        <w:rPr>
          <w:sz w:val="28"/>
          <w:szCs w:val="28"/>
          <w:u w:val="single"/>
        </w:rPr>
        <w:tab/>
      </w:r>
      <w:r>
        <w:rPr>
          <w:sz w:val="28"/>
          <w:szCs w:val="28"/>
        </w:rPr>
        <w:t>年</w:t>
      </w:r>
      <w:r>
        <w:rPr>
          <w:sz w:val="28"/>
          <w:szCs w:val="28"/>
          <w:u w:val="single"/>
        </w:rPr>
        <w:t xml:space="preserve"> </w:t>
      </w:r>
      <w:r>
        <w:rPr>
          <w:sz w:val="28"/>
          <w:szCs w:val="28"/>
          <w:u w:val="single"/>
        </w:rPr>
        <w:tab/>
      </w:r>
      <w:r>
        <w:rPr>
          <w:sz w:val="28"/>
          <w:szCs w:val="28"/>
        </w:rPr>
        <w:t>月</w:t>
      </w:r>
      <w:r>
        <w:rPr>
          <w:sz w:val="28"/>
          <w:szCs w:val="28"/>
          <w:u w:val="single"/>
        </w:rPr>
        <w:t xml:space="preserve"> </w:t>
      </w:r>
      <w:r>
        <w:rPr>
          <w:sz w:val="28"/>
          <w:szCs w:val="28"/>
          <w:u w:val="single"/>
        </w:rPr>
        <w:tab/>
      </w:r>
      <w:r>
        <w:rPr>
          <w:sz w:val="28"/>
          <w:szCs w:val="28"/>
        </w:rPr>
        <w:t>日</w:t>
      </w:r>
    </w:p>
    <w:p w14:paraId="10F5D3D5">
      <w:pPr>
        <w:sectPr>
          <w:pgSz w:w="11910" w:h="16850"/>
          <w:pgMar w:top="1400" w:right="1140" w:bottom="1460" w:left="1300" w:header="877" w:footer="1266" w:gutter="0"/>
          <w:pgNumType w:fmt="decimal"/>
          <w:cols w:space="720" w:num="1"/>
        </w:sectPr>
      </w:pPr>
    </w:p>
    <w:p w14:paraId="48BD7847">
      <w:pPr>
        <w:pStyle w:val="10"/>
        <w:spacing w:before="104" w:line="360" w:lineRule="auto"/>
        <w:ind w:left="231" w:right="328" w:firstLine="434"/>
        <w:jc w:val="both"/>
        <w:rPr>
          <w:sz w:val="21"/>
          <w:szCs w:val="21"/>
        </w:rPr>
      </w:pPr>
      <w:r>
        <w:rPr>
          <w:sz w:val="21"/>
          <w:szCs w:val="21"/>
          <w:u w:val="single"/>
        </w:rPr>
        <w:t>某采购单位</w:t>
      </w:r>
      <w:r>
        <w:rPr>
          <w:sz w:val="21"/>
          <w:szCs w:val="21"/>
        </w:rPr>
        <w:t>（以下简称：甲方）通过</w:t>
      </w:r>
      <w:r>
        <w:rPr>
          <w:sz w:val="21"/>
          <w:szCs w:val="21"/>
          <w:u w:val="single"/>
        </w:rPr>
        <w:t>某代理机构</w:t>
      </w:r>
      <w:r>
        <w:rPr>
          <w:sz w:val="21"/>
          <w:szCs w:val="21"/>
        </w:rPr>
        <w:t>组织的</w:t>
      </w:r>
      <w:r>
        <w:rPr>
          <w:sz w:val="21"/>
          <w:szCs w:val="21"/>
          <w:u w:val="single"/>
        </w:rPr>
        <w:t>竞争性谈判</w:t>
      </w:r>
      <w:r>
        <w:rPr>
          <w:sz w:val="21"/>
          <w:szCs w:val="21"/>
        </w:rPr>
        <w:t>方式采购活动，经</w:t>
      </w:r>
      <w:r>
        <w:rPr>
          <w:sz w:val="21"/>
          <w:szCs w:val="21"/>
          <w:u w:val="single"/>
        </w:rPr>
        <w:t>谈判小组</w:t>
      </w:r>
      <w:r>
        <w:rPr>
          <w:sz w:val="21"/>
          <w:szCs w:val="21"/>
        </w:rPr>
        <w:t>评定，</w:t>
      </w:r>
      <w:r>
        <w:rPr>
          <w:sz w:val="21"/>
          <w:szCs w:val="21"/>
          <w:u w:val="single"/>
        </w:rPr>
        <w:t>（成交供应商名称）</w:t>
      </w:r>
      <w:r>
        <w:rPr>
          <w:sz w:val="21"/>
          <w:szCs w:val="21"/>
        </w:rPr>
        <w:t>（以下简称：乙方）为本项目成交供应商，现按照采购文件确定的事项签订本合同。</w:t>
      </w:r>
    </w:p>
    <w:p w14:paraId="4EEE658C">
      <w:pPr>
        <w:pStyle w:val="10"/>
        <w:spacing w:before="10" w:line="360" w:lineRule="auto"/>
        <w:ind w:left="231" w:right="215" w:firstLine="434"/>
        <w:rPr>
          <w:sz w:val="21"/>
          <w:szCs w:val="21"/>
        </w:rPr>
      </w:pPr>
      <w:r>
        <w:rPr>
          <w:sz w:val="21"/>
          <w:szCs w:val="21"/>
        </w:rPr>
        <w:t>根据</w:t>
      </w:r>
      <w:r>
        <w:rPr>
          <w:rFonts w:hint="eastAsia"/>
          <w:sz w:val="21"/>
          <w:szCs w:val="21"/>
        </w:rPr>
        <w:t>《中华人民共和国民法典》</w:t>
      </w:r>
      <w:r>
        <w:rPr>
          <w:sz w:val="21"/>
          <w:szCs w:val="21"/>
        </w:rPr>
        <w:t>、《中华人民共和国政府采购法》等相关法律法规之规定， 按照平等、自愿、公平和诚实信用的原则，经甲方和乙方协商一致，约定以下合同条款，以兹共同遵守、全面履行。</w:t>
      </w:r>
    </w:p>
    <w:p w14:paraId="32AC3F61">
      <w:pPr>
        <w:pStyle w:val="7"/>
        <w:numPr>
          <w:ilvl w:val="1"/>
          <w:numId w:val="18"/>
        </w:numPr>
        <w:tabs>
          <w:tab w:val="left" w:pos="1110"/>
        </w:tabs>
        <w:spacing w:before="2" w:line="360" w:lineRule="auto"/>
        <w:rPr>
          <w:sz w:val="21"/>
          <w:szCs w:val="21"/>
        </w:rPr>
      </w:pPr>
      <w:r>
        <w:rPr>
          <w:sz w:val="21"/>
          <w:szCs w:val="21"/>
        </w:rPr>
        <w:t>合同组成部分</w:t>
      </w:r>
    </w:p>
    <w:p w14:paraId="3FA9A230">
      <w:pPr>
        <w:pStyle w:val="10"/>
        <w:spacing w:before="161" w:line="360" w:lineRule="auto"/>
        <w:ind w:left="231" w:right="325" w:firstLine="434"/>
        <w:jc w:val="both"/>
        <w:rPr>
          <w:sz w:val="21"/>
          <w:szCs w:val="21"/>
        </w:rPr>
      </w:pPr>
      <w:r>
        <w:rPr>
          <w:sz w:val="21"/>
          <w:szCs w:val="21"/>
        </w:rPr>
        <w:t>下列文件为本合同的组成部分，并构成一个整体，需综合解释、相互补充。如果下列文件内容出现不一致的情形，那么在保证按照采购文件确定的事项前提下，组成本合同的多个文件的优先适用顺序如下：</w:t>
      </w:r>
    </w:p>
    <w:p w14:paraId="069319FD">
      <w:pPr>
        <w:pStyle w:val="21"/>
        <w:numPr>
          <w:ilvl w:val="2"/>
          <w:numId w:val="18"/>
        </w:numPr>
        <w:tabs>
          <w:tab w:val="left" w:pos="1269"/>
        </w:tabs>
        <w:spacing w:before="2" w:line="360" w:lineRule="auto"/>
        <w:rPr>
          <w:sz w:val="21"/>
          <w:szCs w:val="21"/>
        </w:rPr>
      </w:pPr>
      <w:r>
        <w:rPr>
          <w:sz w:val="21"/>
          <w:szCs w:val="21"/>
        </w:rPr>
        <w:t>本合同及其补充合同、变更协议；</w:t>
      </w:r>
    </w:p>
    <w:p w14:paraId="708969A5">
      <w:pPr>
        <w:pStyle w:val="21"/>
        <w:numPr>
          <w:ilvl w:val="2"/>
          <w:numId w:val="18"/>
        </w:numPr>
        <w:tabs>
          <w:tab w:val="left" w:pos="1269"/>
        </w:tabs>
        <w:spacing w:before="161" w:line="360" w:lineRule="auto"/>
        <w:rPr>
          <w:sz w:val="21"/>
          <w:szCs w:val="21"/>
        </w:rPr>
      </w:pPr>
      <w:r>
        <w:rPr>
          <w:sz w:val="21"/>
          <w:szCs w:val="21"/>
        </w:rPr>
        <w:t>成交通知书；</w:t>
      </w:r>
    </w:p>
    <w:p w14:paraId="3182CFA1">
      <w:pPr>
        <w:pStyle w:val="21"/>
        <w:numPr>
          <w:ilvl w:val="2"/>
          <w:numId w:val="18"/>
        </w:numPr>
        <w:tabs>
          <w:tab w:val="left" w:pos="1269"/>
        </w:tabs>
        <w:spacing w:before="160" w:line="360" w:lineRule="auto"/>
        <w:rPr>
          <w:sz w:val="21"/>
          <w:szCs w:val="21"/>
        </w:rPr>
      </w:pPr>
      <w:r>
        <w:rPr>
          <w:sz w:val="21"/>
          <w:szCs w:val="21"/>
        </w:rPr>
        <w:t>响应文件（含澄清或者说明文件）；</w:t>
      </w:r>
    </w:p>
    <w:p w14:paraId="422E4B12">
      <w:pPr>
        <w:pStyle w:val="21"/>
        <w:numPr>
          <w:ilvl w:val="2"/>
          <w:numId w:val="18"/>
        </w:numPr>
        <w:tabs>
          <w:tab w:val="left" w:pos="1269"/>
        </w:tabs>
        <w:spacing w:before="161" w:line="360" w:lineRule="auto"/>
        <w:rPr>
          <w:sz w:val="21"/>
          <w:szCs w:val="21"/>
        </w:rPr>
      </w:pPr>
      <w:r>
        <w:rPr>
          <w:sz w:val="21"/>
          <w:szCs w:val="21"/>
        </w:rPr>
        <w:t>谈判文件（含澄清或者修改文件）；</w:t>
      </w:r>
    </w:p>
    <w:p w14:paraId="1E8D219C">
      <w:pPr>
        <w:pStyle w:val="21"/>
        <w:numPr>
          <w:ilvl w:val="2"/>
          <w:numId w:val="18"/>
        </w:numPr>
        <w:tabs>
          <w:tab w:val="left" w:pos="1269"/>
        </w:tabs>
        <w:spacing w:before="160" w:line="360" w:lineRule="auto"/>
        <w:rPr>
          <w:sz w:val="21"/>
          <w:szCs w:val="21"/>
        </w:rPr>
      </w:pPr>
      <w:r>
        <w:rPr>
          <w:sz w:val="21"/>
          <w:szCs w:val="21"/>
        </w:rPr>
        <w:t>其他相关采购文件。</w:t>
      </w:r>
    </w:p>
    <w:p w14:paraId="1D8A4612">
      <w:pPr>
        <w:pStyle w:val="7"/>
        <w:numPr>
          <w:ilvl w:val="1"/>
          <w:numId w:val="18"/>
        </w:numPr>
        <w:tabs>
          <w:tab w:val="left" w:pos="1110"/>
        </w:tabs>
        <w:spacing w:before="161" w:line="360" w:lineRule="auto"/>
        <w:rPr>
          <w:sz w:val="21"/>
          <w:szCs w:val="21"/>
        </w:rPr>
      </w:pPr>
      <w:r>
        <w:rPr>
          <w:sz w:val="21"/>
          <w:szCs w:val="21"/>
        </w:rPr>
        <w:t>服务</w:t>
      </w:r>
    </w:p>
    <w:p w14:paraId="5B263315">
      <w:pPr>
        <w:pStyle w:val="21"/>
        <w:numPr>
          <w:ilvl w:val="2"/>
          <w:numId w:val="18"/>
        </w:numPr>
        <w:tabs>
          <w:tab w:val="left" w:pos="1269"/>
          <w:tab w:val="left" w:pos="7622"/>
        </w:tabs>
        <w:spacing w:before="160" w:line="360" w:lineRule="auto"/>
        <w:rPr>
          <w:sz w:val="21"/>
          <w:szCs w:val="21"/>
        </w:rPr>
      </w:pPr>
      <w:r>
        <w:rPr>
          <w:sz w:val="21"/>
          <w:szCs w:val="21"/>
        </w:rPr>
        <w:t>服务名称：</w:t>
      </w:r>
      <w:r>
        <w:rPr>
          <w:sz w:val="21"/>
          <w:szCs w:val="21"/>
          <w:u w:val="single"/>
        </w:rPr>
        <w:t xml:space="preserve"> </w:t>
      </w:r>
      <w:r>
        <w:rPr>
          <w:sz w:val="21"/>
          <w:szCs w:val="21"/>
          <w:u w:val="single"/>
        </w:rPr>
        <w:tab/>
      </w:r>
      <w:r>
        <w:rPr>
          <w:sz w:val="21"/>
          <w:szCs w:val="21"/>
        </w:rPr>
        <w:t>；</w:t>
      </w:r>
    </w:p>
    <w:p w14:paraId="126D7178">
      <w:pPr>
        <w:pStyle w:val="21"/>
        <w:numPr>
          <w:ilvl w:val="2"/>
          <w:numId w:val="18"/>
        </w:numPr>
        <w:tabs>
          <w:tab w:val="left" w:pos="1269"/>
          <w:tab w:val="left" w:pos="7622"/>
        </w:tabs>
        <w:spacing w:before="161" w:line="360" w:lineRule="auto"/>
        <w:rPr>
          <w:sz w:val="21"/>
          <w:szCs w:val="21"/>
        </w:rPr>
      </w:pPr>
      <w:r>
        <w:rPr>
          <w:sz w:val="21"/>
          <w:szCs w:val="21"/>
        </w:rPr>
        <w:t>服务内容：</w:t>
      </w:r>
      <w:r>
        <w:rPr>
          <w:sz w:val="21"/>
          <w:szCs w:val="21"/>
          <w:u w:val="single"/>
        </w:rPr>
        <w:t xml:space="preserve"> </w:t>
      </w:r>
      <w:r>
        <w:rPr>
          <w:sz w:val="21"/>
          <w:szCs w:val="21"/>
          <w:u w:val="single"/>
        </w:rPr>
        <w:tab/>
      </w:r>
      <w:r>
        <w:rPr>
          <w:sz w:val="21"/>
          <w:szCs w:val="21"/>
        </w:rPr>
        <w:t>；</w:t>
      </w:r>
    </w:p>
    <w:p w14:paraId="2B01140F">
      <w:pPr>
        <w:pStyle w:val="21"/>
        <w:numPr>
          <w:ilvl w:val="2"/>
          <w:numId w:val="18"/>
        </w:numPr>
        <w:tabs>
          <w:tab w:val="left" w:pos="1269"/>
          <w:tab w:val="left" w:pos="7622"/>
        </w:tabs>
        <w:spacing w:before="160" w:line="360" w:lineRule="auto"/>
        <w:rPr>
          <w:sz w:val="21"/>
          <w:szCs w:val="21"/>
        </w:rPr>
      </w:pPr>
      <w:r>
        <w:rPr>
          <w:sz w:val="21"/>
          <w:szCs w:val="21"/>
        </w:rPr>
        <w:t>服务质量：</w:t>
      </w:r>
      <w:r>
        <w:rPr>
          <w:sz w:val="21"/>
          <w:szCs w:val="21"/>
          <w:u w:val="single"/>
        </w:rPr>
        <w:t xml:space="preserve"> </w:t>
      </w:r>
      <w:r>
        <w:rPr>
          <w:sz w:val="21"/>
          <w:szCs w:val="21"/>
          <w:u w:val="single"/>
        </w:rPr>
        <w:tab/>
      </w:r>
      <w:r>
        <w:rPr>
          <w:sz w:val="21"/>
          <w:szCs w:val="21"/>
        </w:rPr>
        <w:t>。</w:t>
      </w:r>
    </w:p>
    <w:p w14:paraId="594E9B2A">
      <w:pPr>
        <w:pStyle w:val="7"/>
        <w:numPr>
          <w:ilvl w:val="1"/>
          <w:numId w:val="18"/>
        </w:numPr>
        <w:tabs>
          <w:tab w:val="left" w:pos="1110"/>
        </w:tabs>
        <w:spacing w:before="161" w:line="360" w:lineRule="auto"/>
        <w:rPr>
          <w:sz w:val="21"/>
          <w:szCs w:val="21"/>
        </w:rPr>
      </w:pPr>
      <w:r>
        <w:rPr>
          <w:sz w:val="21"/>
          <w:szCs w:val="21"/>
        </w:rPr>
        <w:t>价款</w:t>
      </w:r>
    </w:p>
    <w:p w14:paraId="5DE50C7D">
      <w:pPr>
        <w:pStyle w:val="10"/>
        <w:tabs>
          <w:tab w:val="left" w:pos="3623"/>
          <w:tab w:val="left" w:pos="7238"/>
        </w:tabs>
        <w:spacing w:before="160" w:line="360" w:lineRule="auto"/>
        <w:ind w:left="666" w:right="1657"/>
        <w:rPr>
          <w:sz w:val="21"/>
          <w:szCs w:val="21"/>
        </w:rPr>
      </w:pPr>
      <w:r>
        <w:rPr>
          <w:sz w:val="21"/>
          <w:szCs w:val="21"/>
        </w:rPr>
        <w:t>本合同总价为：￥</w:t>
      </w:r>
      <w:r>
        <w:rPr>
          <w:sz w:val="21"/>
          <w:szCs w:val="21"/>
          <w:u w:val="single"/>
        </w:rPr>
        <w:t xml:space="preserve"> </w:t>
      </w:r>
      <w:r>
        <w:rPr>
          <w:sz w:val="21"/>
          <w:szCs w:val="21"/>
          <w:u w:val="single"/>
        </w:rPr>
        <w:tab/>
      </w:r>
      <w:r>
        <w:rPr>
          <w:sz w:val="21"/>
          <w:szCs w:val="21"/>
        </w:rPr>
        <w:t>元（大写：人民币</w:t>
      </w:r>
      <w:r>
        <w:rPr>
          <w:sz w:val="21"/>
          <w:szCs w:val="21"/>
          <w:u w:val="single"/>
        </w:rPr>
        <w:t xml:space="preserve"> </w:t>
      </w:r>
      <w:r>
        <w:rPr>
          <w:sz w:val="21"/>
          <w:szCs w:val="21"/>
          <w:u w:val="single"/>
        </w:rPr>
        <w:tab/>
      </w:r>
      <w:r>
        <w:rPr>
          <w:sz w:val="21"/>
          <w:szCs w:val="21"/>
        </w:rPr>
        <w:t>元）。分项价格：</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4657"/>
        <w:gridCol w:w="3490"/>
      </w:tblGrid>
      <w:tr w14:paraId="0E4F1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14:paraId="4B15647C">
            <w:pPr>
              <w:pStyle w:val="20"/>
              <w:spacing w:before="28"/>
              <w:ind w:left="255" w:right="246"/>
              <w:jc w:val="center"/>
              <w:rPr>
                <w:sz w:val="24"/>
                <w:lang w:eastAsia="en-US"/>
              </w:rPr>
            </w:pPr>
            <w:r>
              <w:rPr>
                <w:sz w:val="24"/>
                <w:lang w:eastAsia="en-US"/>
              </w:rPr>
              <w:t>序号</w:t>
            </w:r>
          </w:p>
        </w:tc>
        <w:tc>
          <w:tcPr>
            <w:tcW w:w="4657" w:type="dxa"/>
            <w:noWrap w:val="0"/>
            <w:vAlign w:val="top"/>
          </w:tcPr>
          <w:p w14:paraId="252C7263">
            <w:pPr>
              <w:pStyle w:val="20"/>
              <w:spacing w:before="28"/>
              <w:ind w:left="1936" w:right="1711"/>
              <w:jc w:val="center"/>
              <w:rPr>
                <w:sz w:val="24"/>
                <w:lang w:eastAsia="en-US"/>
              </w:rPr>
            </w:pPr>
            <w:r>
              <w:rPr>
                <w:sz w:val="24"/>
                <w:lang w:eastAsia="en-US"/>
              </w:rPr>
              <w:t>分项名称</w:t>
            </w:r>
          </w:p>
        </w:tc>
        <w:tc>
          <w:tcPr>
            <w:tcW w:w="3490" w:type="dxa"/>
            <w:noWrap w:val="0"/>
            <w:vAlign w:val="top"/>
          </w:tcPr>
          <w:p w14:paraId="10E42276">
            <w:pPr>
              <w:pStyle w:val="20"/>
              <w:spacing w:before="28"/>
              <w:ind w:left="1254" w:right="1226"/>
              <w:jc w:val="center"/>
              <w:rPr>
                <w:sz w:val="24"/>
                <w:lang w:eastAsia="en-US"/>
              </w:rPr>
            </w:pPr>
            <w:r>
              <w:rPr>
                <w:sz w:val="24"/>
                <w:lang w:eastAsia="en-US"/>
              </w:rPr>
              <w:t>分项价格</w:t>
            </w:r>
          </w:p>
        </w:tc>
      </w:tr>
      <w:tr w14:paraId="4DA9B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14:paraId="1E3EDF09">
            <w:pPr>
              <w:pStyle w:val="20"/>
              <w:spacing w:line="307" w:lineRule="exact"/>
              <w:ind w:left="19"/>
              <w:jc w:val="center"/>
              <w:rPr>
                <w:sz w:val="24"/>
                <w:lang w:eastAsia="en-US"/>
              </w:rPr>
            </w:pPr>
            <w:r>
              <w:rPr>
                <w:sz w:val="24"/>
                <w:lang w:eastAsia="en-US"/>
              </w:rPr>
              <w:t>1</w:t>
            </w:r>
          </w:p>
        </w:tc>
        <w:tc>
          <w:tcPr>
            <w:tcW w:w="4657" w:type="dxa"/>
            <w:noWrap w:val="0"/>
            <w:vAlign w:val="top"/>
          </w:tcPr>
          <w:p w14:paraId="7A76B46B">
            <w:pPr>
              <w:pStyle w:val="20"/>
              <w:rPr>
                <w:rFonts w:ascii="Times New Roman"/>
                <w:lang w:eastAsia="en-US"/>
              </w:rPr>
            </w:pPr>
          </w:p>
        </w:tc>
        <w:tc>
          <w:tcPr>
            <w:tcW w:w="3490" w:type="dxa"/>
            <w:noWrap w:val="0"/>
            <w:vAlign w:val="top"/>
          </w:tcPr>
          <w:p w14:paraId="19035D84">
            <w:pPr>
              <w:pStyle w:val="20"/>
              <w:rPr>
                <w:rFonts w:ascii="Times New Roman"/>
                <w:lang w:eastAsia="en-US"/>
              </w:rPr>
            </w:pPr>
          </w:p>
        </w:tc>
      </w:tr>
      <w:tr w14:paraId="14A58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14:paraId="5B94FD70">
            <w:pPr>
              <w:pStyle w:val="20"/>
              <w:ind w:left="19"/>
              <w:jc w:val="center"/>
              <w:rPr>
                <w:sz w:val="24"/>
                <w:lang w:eastAsia="en-US"/>
              </w:rPr>
            </w:pPr>
            <w:r>
              <w:rPr>
                <w:sz w:val="24"/>
                <w:lang w:eastAsia="en-US"/>
              </w:rPr>
              <w:t>2</w:t>
            </w:r>
          </w:p>
        </w:tc>
        <w:tc>
          <w:tcPr>
            <w:tcW w:w="4657" w:type="dxa"/>
            <w:noWrap w:val="0"/>
            <w:vAlign w:val="top"/>
          </w:tcPr>
          <w:p w14:paraId="39B1A210">
            <w:pPr>
              <w:pStyle w:val="20"/>
              <w:rPr>
                <w:rFonts w:ascii="Times New Roman"/>
                <w:lang w:eastAsia="en-US"/>
              </w:rPr>
            </w:pPr>
          </w:p>
        </w:tc>
        <w:tc>
          <w:tcPr>
            <w:tcW w:w="3490" w:type="dxa"/>
            <w:noWrap w:val="0"/>
            <w:vAlign w:val="top"/>
          </w:tcPr>
          <w:p w14:paraId="22B7F941">
            <w:pPr>
              <w:pStyle w:val="20"/>
              <w:rPr>
                <w:rFonts w:ascii="Times New Roman"/>
                <w:lang w:eastAsia="en-US"/>
              </w:rPr>
            </w:pPr>
          </w:p>
        </w:tc>
      </w:tr>
      <w:tr w14:paraId="2FC03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14:paraId="650E00A5">
            <w:pPr>
              <w:pStyle w:val="20"/>
              <w:spacing w:line="307" w:lineRule="exact"/>
              <w:ind w:left="19"/>
              <w:jc w:val="center"/>
              <w:rPr>
                <w:sz w:val="24"/>
                <w:lang w:eastAsia="en-US"/>
              </w:rPr>
            </w:pPr>
            <w:r>
              <w:rPr>
                <w:sz w:val="24"/>
                <w:lang w:eastAsia="en-US"/>
              </w:rPr>
              <w:t>3</w:t>
            </w:r>
          </w:p>
        </w:tc>
        <w:tc>
          <w:tcPr>
            <w:tcW w:w="4657" w:type="dxa"/>
            <w:noWrap w:val="0"/>
            <w:vAlign w:val="top"/>
          </w:tcPr>
          <w:p w14:paraId="739B7B36">
            <w:pPr>
              <w:pStyle w:val="20"/>
              <w:rPr>
                <w:rFonts w:ascii="Times New Roman"/>
                <w:lang w:eastAsia="en-US"/>
              </w:rPr>
            </w:pPr>
          </w:p>
        </w:tc>
        <w:tc>
          <w:tcPr>
            <w:tcW w:w="3490" w:type="dxa"/>
            <w:noWrap w:val="0"/>
            <w:vAlign w:val="top"/>
          </w:tcPr>
          <w:p w14:paraId="541775D3">
            <w:pPr>
              <w:pStyle w:val="20"/>
              <w:rPr>
                <w:rFonts w:ascii="Times New Roman"/>
                <w:lang w:eastAsia="en-US"/>
              </w:rPr>
            </w:pPr>
          </w:p>
        </w:tc>
      </w:tr>
      <w:tr w14:paraId="0F6E7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14:paraId="7B2D619B">
            <w:pPr>
              <w:pStyle w:val="20"/>
              <w:spacing w:line="307" w:lineRule="exact"/>
              <w:ind w:left="255" w:right="246"/>
              <w:jc w:val="center"/>
              <w:rPr>
                <w:sz w:val="24"/>
                <w:lang w:eastAsia="en-US"/>
              </w:rPr>
            </w:pPr>
            <w:r>
              <w:rPr>
                <w:w w:val="200"/>
                <w:sz w:val="24"/>
                <w:lang w:eastAsia="en-US"/>
              </w:rPr>
              <w:t>„„</w:t>
            </w:r>
          </w:p>
        </w:tc>
        <w:tc>
          <w:tcPr>
            <w:tcW w:w="4657" w:type="dxa"/>
            <w:noWrap w:val="0"/>
            <w:vAlign w:val="top"/>
          </w:tcPr>
          <w:p w14:paraId="7BF65AD1">
            <w:pPr>
              <w:pStyle w:val="20"/>
              <w:rPr>
                <w:rFonts w:ascii="Times New Roman"/>
                <w:lang w:eastAsia="en-US"/>
              </w:rPr>
            </w:pPr>
          </w:p>
        </w:tc>
        <w:tc>
          <w:tcPr>
            <w:tcW w:w="3490" w:type="dxa"/>
            <w:noWrap w:val="0"/>
            <w:vAlign w:val="top"/>
          </w:tcPr>
          <w:p w14:paraId="36681491">
            <w:pPr>
              <w:pStyle w:val="20"/>
              <w:rPr>
                <w:rFonts w:ascii="Times New Roman"/>
                <w:lang w:eastAsia="en-US"/>
              </w:rPr>
            </w:pPr>
          </w:p>
        </w:tc>
      </w:tr>
      <w:tr w14:paraId="1496C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689" w:type="dxa"/>
            <w:gridSpan w:val="2"/>
            <w:noWrap w:val="0"/>
            <w:vAlign w:val="top"/>
          </w:tcPr>
          <w:p w14:paraId="3461F621">
            <w:pPr>
              <w:pStyle w:val="20"/>
              <w:spacing w:before="28"/>
              <w:ind w:left="2689" w:right="2469"/>
              <w:jc w:val="center"/>
              <w:rPr>
                <w:sz w:val="24"/>
                <w:lang w:eastAsia="en-US"/>
              </w:rPr>
            </w:pPr>
            <w:r>
              <w:rPr>
                <w:sz w:val="24"/>
                <w:lang w:eastAsia="en-US"/>
              </w:rPr>
              <w:t>总价</w:t>
            </w:r>
          </w:p>
        </w:tc>
        <w:tc>
          <w:tcPr>
            <w:tcW w:w="3490" w:type="dxa"/>
            <w:noWrap w:val="0"/>
            <w:vAlign w:val="top"/>
          </w:tcPr>
          <w:p w14:paraId="55C5D813">
            <w:pPr>
              <w:pStyle w:val="20"/>
              <w:rPr>
                <w:rFonts w:ascii="Times New Roman"/>
                <w:lang w:eastAsia="en-US"/>
              </w:rPr>
            </w:pPr>
          </w:p>
        </w:tc>
      </w:tr>
    </w:tbl>
    <w:p w14:paraId="5962748A">
      <w:pPr>
        <w:pStyle w:val="10"/>
        <w:spacing w:line="360" w:lineRule="auto"/>
        <w:rPr>
          <w:sz w:val="21"/>
          <w:szCs w:val="21"/>
        </w:rPr>
      </w:pPr>
    </w:p>
    <w:p w14:paraId="2E09AFC9">
      <w:pPr>
        <w:pStyle w:val="10"/>
        <w:spacing w:line="360" w:lineRule="auto"/>
        <w:rPr>
          <w:sz w:val="21"/>
          <w:szCs w:val="21"/>
        </w:rPr>
      </w:pPr>
    </w:p>
    <w:p w14:paraId="620C7025">
      <w:pPr>
        <w:pStyle w:val="10"/>
        <w:spacing w:before="6" w:line="360" w:lineRule="auto"/>
        <w:rPr>
          <w:sz w:val="21"/>
          <w:szCs w:val="21"/>
        </w:rPr>
      </w:pPr>
    </w:p>
    <w:p w14:paraId="3A69D23D">
      <w:pPr>
        <w:pStyle w:val="7"/>
        <w:numPr>
          <w:ilvl w:val="1"/>
          <w:numId w:val="18"/>
        </w:numPr>
        <w:tabs>
          <w:tab w:val="left" w:pos="1110"/>
        </w:tabs>
        <w:spacing w:line="360" w:lineRule="auto"/>
        <w:rPr>
          <w:sz w:val="21"/>
          <w:szCs w:val="21"/>
        </w:rPr>
      </w:pPr>
      <w:r>
        <w:rPr>
          <w:sz w:val="21"/>
          <w:szCs w:val="21"/>
        </w:rPr>
        <w:t>付款方式和发票开具方式</w:t>
      </w:r>
    </w:p>
    <w:p w14:paraId="2AE01044">
      <w:pPr>
        <w:pStyle w:val="21"/>
        <w:numPr>
          <w:ilvl w:val="2"/>
          <w:numId w:val="18"/>
        </w:numPr>
        <w:tabs>
          <w:tab w:val="left" w:pos="1269"/>
          <w:tab w:val="left" w:pos="7622"/>
        </w:tabs>
        <w:spacing w:before="161" w:line="360" w:lineRule="auto"/>
        <w:rPr>
          <w:rFonts w:hint="eastAsia" w:ascii="宋体" w:hAnsi="宋体" w:eastAsia="宋体" w:cs="宋体"/>
          <w:sz w:val="21"/>
          <w:szCs w:val="21"/>
          <w:u w:val="single"/>
        </w:rPr>
      </w:pPr>
      <w:r>
        <w:rPr>
          <w:rFonts w:ascii="宋体" w:hAnsi="宋体" w:eastAsia="宋体" w:cs="宋体"/>
          <w:sz w:val="21"/>
          <w:szCs w:val="21"/>
        </w:rPr>
        <w:t>付款方式：</w:t>
      </w:r>
      <w:r>
        <w:rPr>
          <w:rFonts w:hint="eastAsia" w:ascii="宋体" w:hAnsi="宋体" w:eastAsia="宋体" w:cs="宋体"/>
          <w:sz w:val="21"/>
          <w:szCs w:val="21"/>
          <w:u w:val="single"/>
          <w:lang w:val="en-US" w:eastAsia="zh-CN"/>
        </w:rPr>
        <w:t xml:space="preserve">按工程月进度完成的工程量对应的监理服务费支付至 85%，工程竣工验收合格后付到完成的工程量对应的监理服务费90%，待施工单位办理结算经采购人确认后，一次性付到合同监理服务费的100%。 </w:t>
      </w:r>
    </w:p>
    <w:p w14:paraId="1B9BC831">
      <w:pPr>
        <w:pStyle w:val="21"/>
        <w:numPr>
          <w:ilvl w:val="0"/>
          <w:numId w:val="0"/>
        </w:numPr>
        <w:tabs>
          <w:tab w:val="left" w:pos="1269"/>
          <w:tab w:val="left" w:pos="7622"/>
        </w:tabs>
        <w:spacing w:before="161" w:line="360" w:lineRule="auto"/>
        <w:ind w:left="665" w:leftChars="0" w:firstLine="630" w:firstLineChars="300"/>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1.最终监理费以经业主认定的监理范围内的各单项工程审价结算之和为基数乘以中标费率。</w:t>
      </w:r>
    </w:p>
    <w:p w14:paraId="65D4F3D3">
      <w:pPr>
        <w:pStyle w:val="21"/>
        <w:numPr>
          <w:ilvl w:val="0"/>
          <w:numId w:val="0"/>
        </w:numPr>
        <w:tabs>
          <w:tab w:val="left" w:pos="1269"/>
          <w:tab w:val="left" w:pos="7622"/>
        </w:tabs>
        <w:spacing w:before="161" w:line="360" w:lineRule="auto"/>
        <w:ind w:firstLine="1260" w:firstLineChars="600"/>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2.本合同监理费用包括监理人完成本合同约定的全部内容所需的全部成本、利润、税金等全部费用。在履行本合同需要，乙方调增监理人员及加班费用已包括在监理费用内。 </w:t>
      </w:r>
    </w:p>
    <w:p w14:paraId="5965A662">
      <w:pPr>
        <w:pStyle w:val="21"/>
        <w:numPr>
          <w:ilvl w:val="0"/>
          <w:numId w:val="0"/>
        </w:numPr>
        <w:tabs>
          <w:tab w:val="left" w:pos="1269"/>
          <w:tab w:val="left" w:pos="7622"/>
        </w:tabs>
        <w:spacing w:before="161" w:line="360" w:lineRule="auto"/>
        <w:ind w:left="665" w:leftChars="0" w:firstLine="630" w:firstLineChars="300"/>
        <w:rPr>
          <w:sz w:val="21"/>
          <w:szCs w:val="21"/>
        </w:rPr>
      </w:pPr>
      <w:r>
        <w:rPr>
          <w:rFonts w:hint="eastAsia" w:ascii="宋体" w:hAnsi="宋体" w:eastAsia="宋体" w:cs="宋体"/>
          <w:sz w:val="21"/>
          <w:szCs w:val="21"/>
          <w:u w:val="single"/>
          <w:lang w:val="en-US" w:eastAsia="zh-CN"/>
        </w:rPr>
        <w:t>3.供应商报价以费率报价，该费率计算基础为经业主最终认定的监理范围内工程施工直接投资即单项工程竣工结算之和为基数，按实结算</w:t>
      </w:r>
      <w:r>
        <w:rPr>
          <w:sz w:val="21"/>
          <w:szCs w:val="21"/>
        </w:rPr>
        <w:t>；</w:t>
      </w:r>
    </w:p>
    <w:p w14:paraId="7DBE7DCA">
      <w:pPr>
        <w:pStyle w:val="21"/>
        <w:numPr>
          <w:ilvl w:val="2"/>
          <w:numId w:val="18"/>
        </w:numPr>
        <w:tabs>
          <w:tab w:val="left" w:pos="1269"/>
          <w:tab w:val="left" w:pos="7622"/>
        </w:tabs>
        <w:spacing w:before="161" w:line="360" w:lineRule="auto"/>
        <w:rPr>
          <w:sz w:val="21"/>
          <w:szCs w:val="21"/>
        </w:rPr>
      </w:pPr>
      <w:r>
        <w:rPr>
          <w:sz w:val="21"/>
          <w:szCs w:val="21"/>
        </w:rPr>
        <w:t>发票开具方式：</w:t>
      </w:r>
      <w:r>
        <w:rPr>
          <w:sz w:val="21"/>
          <w:szCs w:val="21"/>
          <w:u w:val="single"/>
        </w:rPr>
        <w:t xml:space="preserve"> </w:t>
      </w:r>
      <w:r>
        <w:rPr>
          <w:sz w:val="21"/>
          <w:szCs w:val="21"/>
          <w:u w:val="single"/>
        </w:rPr>
        <w:tab/>
      </w:r>
      <w:r>
        <w:rPr>
          <w:sz w:val="21"/>
          <w:szCs w:val="21"/>
        </w:rPr>
        <w:t>。</w:t>
      </w:r>
    </w:p>
    <w:p w14:paraId="34438AF0">
      <w:pPr>
        <w:pStyle w:val="7"/>
        <w:numPr>
          <w:ilvl w:val="1"/>
          <w:numId w:val="18"/>
        </w:numPr>
        <w:tabs>
          <w:tab w:val="left" w:pos="1110"/>
        </w:tabs>
        <w:spacing w:before="104" w:line="360" w:lineRule="auto"/>
        <w:rPr>
          <w:sz w:val="21"/>
          <w:szCs w:val="21"/>
        </w:rPr>
      </w:pPr>
      <w:r>
        <w:rPr>
          <w:sz w:val="21"/>
          <w:szCs w:val="21"/>
        </w:rPr>
        <w:t>服务期限、地点和方式</w:t>
      </w:r>
    </w:p>
    <w:p w14:paraId="3E797905">
      <w:pPr>
        <w:pStyle w:val="21"/>
        <w:numPr>
          <w:ilvl w:val="2"/>
          <w:numId w:val="18"/>
        </w:numPr>
        <w:tabs>
          <w:tab w:val="left" w:pos="1269"/>
          <w:tab w:val="left" w:pos="7622"/>
        </w:tabs>
        <w:spacing w:before="160" w:line="360" w:lineRule="auto"/>
        <w:rPr>
          <w:sz w:val="21"/>
          <w:szCs w:val="21"/>
        </w:rPr>
      </w:pPr>
      <w:r>
        <w:rPr>
          <w:rFonts w:hint="eastAsia"/>
          <w:sz w:val="21"/>
          <w:szCs w:val="21"/>
          <w:lang w:val="en-US" w:eastAsia="zh-CN"/>
        </w:rPr>
        <w:t>监理周期</w:t>
      </w:r>
      <w:r>
        <w:rPr>
          <w:sz w:val="21"/>
          <w:szCs w:val="21"/>
        </w:rPr>
        <w:t>：</w:t>
      </w:r>
      <w:r>
        <w:rPr>
          <w:rFonts w:hint="eastAsia"/>
          <w:sz w:val="21"/>
          <w:szCs w:val="21"/>
          <w:u w:val="single"/>
          <w:lang w:eastAsia="zh-CN"/>
        </w:rPr>
        <w:t>合同签订之日起至工程缺陷责任期满止</w:t>
      </w:r>
      <w:r>
        <w:rPr>
          <w:sz w:val="21"/>
          <w:szCs w:val="21"/>
        </w:rPr>
        <w:t>；</w:t>
      </w:r>
    </w:p>
    <w:p w14:paraId="79379663">
      <w:pPr>
        <w:pStyle w:val="21"/>
        <w:numPr>
          <w:ilvl w:val="2"/>
          <w:numId w:val="18"/>
        </w:numPr>
        <w:tabs>
          <w:tab w:val="left" w:pos="1269"/>
          <w:tab w:val="left" w:pos="7622"/>
        </w:tabs>
        <w:spacing w:before="161" w:line="360" w:lineRule="auto"/>
        <w:rPr>
          <w:sz w:val="21"/>
          <w:szCs w:val="21"/>
        </w:rPr>
      </w:pPr>
      <w:r>
        <w:rPr>
          <w:sz w:val="21"/>
          <w:szCs w:val="21"/>
        </w:rPr>
        <w:t>服务地点：</w:t>
      </w:r>
      <w:r>
        <w:rPr>
          <w:sz w:val="21"/>
          <w:szCs w:val="21"/>
          <w:u w:val="single"/>
        </w:rPr>
        <w:t xml:space="preserve"> </w:t>
      </w:r>
      <w:r>
        <w:rPr>
          <w:sz w:val="21"/>
          <w:szCs w:val="21"/>
          <w:u w:val="single"/>
        </w:rPr>
        <w:tab/>
      </w:r>
      <w:r>
        <w:rPr>
          <w:sz w:val="21"/>
          <w:szCs w:val="21"/>
        </w:rPr>
        <w:t>；</w:t>
      </w:r>
    </w:p>
    <w:p w14:paraId="45F5B271">
      <w:pPr>
        <w:pStyle w:val="21"/>
        <w:numPr>
          <w:ilvl w:val="2"/>
          <w:numId w:val="18"/>
        </w:numPr>
        <w:tabs>
          <w:tab w:val="left" w:pos="1269"/>
          <w:tab w:val="left" w:pos="7622"/>
        </w:tabs>
        <w:spacing w:before="160" w:line="360" w:lineRule="auto"/>
        <w:rPr>
          <w:sz w:val="21"/>
          <w:szCs w:val="21"/>
        </w:rPr>
      </w:pPr>
      <w:r>
        <w:rPr>
          <w:sz w:val="21"/>
          <w:szCs w:val="21"/>
        </w:rPr>
        <w:t>服务方式：</w:t>
      </w:r>
      <w:r>
        <w:rPr>
          <w:sz w:val="21"/>
          <w:szCs w:val="21"/>
          <w:u w:val="single"/>
        </w:rPr>
        <w:t xml:space="preserve"> </w:t>
      </w:r>
      <w:r>
        <w:rPr>
          <w:sz w:val="21"/>
          <w:szCs w:val="21"/>
          <w:u w:val="single"/>
        </w:rPr>
        <w:tab/>
      </w:r>
      <w:r>
        <w:rPr>
          <w:sz w:val="21"/>
          <w:szCs w:val="21"/>
        </w:rPr>
        <w:t>。</w:t>
      </w:r>
    </w:p>
    <w:p w14:paraId="6296FF2F">
      <w:pPr>
        <w:pStyle w:val="7"/>
        <w:numPr>
          <w:ilvl w:val="1"/>
          <w:numId w:val="18"/>
        </w:numPr>
        <w:tabs>
          <w:tab w:val="left" w:pos="1110"/>
        </w:tabs>
        <w:spacing w:before="161" w:line="360" w:lineRule="auto"/>
        <w:jc w:val="both"/>
        <w:rPr>
          <w:sz w:val="21"/>
          <w:szCs w:val="21"/>
        </w:rPr>
      </w:pPr>
      <w:r>
        <w:rPr>
          <w:sz w:val="21"/>
          <w:szCs w:val="21"/>
        </w:rPr>
        <w:t>违约责任</w:t>
      </w:r>
    </w:p>
    <w:p w14:paraId="162EDB37">
      <w:pPr>
        <w:pStyle w:val="21"/>
        <w:numPr>
          <w:ilvl w:val="2"/>
          <w:numId w:val="18"/>
        </w:numPr>
        <w:tabs>
          <w:tab w:val="left" w:pos="1269"/>
        </w:tabs>
        <w:spacing w:before="160" w:line="360" w:lineRule="auto"/>
        <w:ind w:left="231" w:right="324" w:firstLine="434"/>
        <w:jc w:val="both"/>
        <w:rPr>
          <w:sz w:val="21"/>
          <w:szCs w:val="21"/>
        </w:rPr>
      </w:pPr>
      <w:r>
        <w:rPr>
          <w:sz w:val="21"/>
          <w:szCs w:val="21"/>
        </w:rPr>
        <w:t>除不可抗力外，如果乙方没有按照本合同约定的期限、地点和方式履行，那么甲方可要求乙方支付违约金，违约金按每迟延履行一日的应提供而未提供服务价格的</w:t>
      </w:r>
      <w:r>
        <w:rPr>
          <w:rFonts w:hint="eastAsia"/>
          <w:sz w:val="21"/>
          <w:szCs w:val="21"/>
          <w:lang w:val="en-US" w:eastAsia="zh-CN"/>
        </w:rPr>
        <w:t>0.1</w:t>
      </w:r>
      <w:r>
        <w:rPr>
          <w:sz w:val="21"/>
          <w:szCs w:val="21"/>
        </w:rPr>
        <w:t>%计算， 最高限额为本合同总价的</w:t>
      </w:r>
      <w:r>
        <w:rPr>
          <w:sz w:val="21"/>
          <w:szCs w:val="21"/>
          <w:u w:val="single"/>
        </w:rPr>
        <w:t xml:space="preserve"> </w:t>
      </w:r>
      <w:r>
        <w:rPr>
          <w:rFonts w:hint="eastAsia"/>
          <w:sz w:val="21"/>
          <w:szCs w:val="21"/>
          <w:u w:val="single"/>
          <w:lang w:val="en-US" w:eastAsia="zh-CN"/>
        </w:rPr>
        <w:t>2</w:t>
      </w:r>
      <w:r>
        <w:rPr>
          <w:sz w:val="21"/>
          <w:szCs w:val="21"/>
        </w:rPr>
        <w:t xml:space="preserve"> %；迟延履行的违约金计算数额达到前述最高限额之日起，甲方有权在要求乙方支付违约金的同时，书面通知乙方解除本合同；</w:t>
      </w:r>
    </w:p>
    <w:p w14:paraId="73BED32F">
      <w:pPr>
        <w:pStyle w:val="21"/>
        <w:numPr>
          <w:ilvl w:val="2"/>
          <w:numId w:val="18"/>
        </w:numPr>
        <w:tabs>
          <w:tab w:val="left" w:pos="1269"/>
        </w:tabs>
        <w:spacing w:before="3" w:line="360" w:lineRule="auto"/>
        <w:ind w:left="231" w:right="325" w:firstLine="434"/>
        <w:jc w:val="both"/>
        <w:rPr>
          <w:sz w:val="21"/>
          <w:szCs w:val="21"/>
        </w:rPr>
      </w:pPr>
      <w:r>
        <w:rPr>
          <w:sz w:val="21"/>
          <w:szCs w:val="21"/>
        </w:rPr>
        <w:t>除不可抗力外，如果甲方没有按照本合同约定的付款方式付款，那么乙方可要求甲方支付违约金，违约金按每迟延付款一日的应付而未付款的</w:t>
      </w:r>
      <w:r>
        <w:rPr>
          <w:rFonts w:hint="eastAsia"/>
          <w:sz w:val="21"/>
          <w:szCs w:val="21"/>
          <w:u w:val="single"/>
          <w:lang w:val="en-US" w:eastAsia="zh-CN"/>
        </w:rPr>
        <w:t>0.1</w:t>
      </w:r>
      <w:r>
        <w:rPr>
          <w:sz w:val="21"/>
          <w:szCs w:val="21"/>
        </w:rPr>
        <w:t xml:space="preserve"> %计算，最高限额为本合同总价的</w:t>
      </w:r>
      <w:r>
        <w:rPr>
          <w:rFonts w:hint="eastAsia"/>
          <w:sz w:val="21"/>
          <w:szCs w:val="21"/>
          <w:u w:val="single"/>
          <w:lang w:val="en-US" w:eastAsia="zh-CN"/>
        </w:rPr>
        <w:t>2</w:t>
      </w:r>
      <w:r>
        <w:rPr>
          <w:sz w:val="21"/>
          <w:szCs w:val="21"/>
        </w:rPr>
        <w:t>%；迟延付款的违约金计算数额达到前述最高限额之日起，乙方有权在要求甲方支付违约金的同时，书面通知甲方解除本合同；</w:t>
      </w:r>
    </w:p>
    <w:p w14:paraId="77D1B297">
      <w:pPr>
        <w:pStyle w:val="21"/>
        <w:numPr>
          <w:ilvl w:val="2"/>
          <w:numId w:val="18"/>
        </w:numPr>
        <w:tabs>
          <w:tab w:val="left" w:pos="1269"/>
        </w:tabs>
        <w:spacing w:before="3" w:line="360" w:lineRule="auto"/>
        <w:ind w:left="231" w:right="326" w:firstLine="434"/>
        <w:jc w:val="both"/>
        <w:rPr>
          <w:sz w:val="21"/>
          <w:szCs w:val="21"/>
        </w:rPr>
      </w:pPr>
      <w:r>
        <w:rPr>
          <w:sz w:val="21"/>
          <w:szCs w:val="21"/>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9A03A8B">
      <w:pPr>
        <w:pStyle w:val="21"/>
        <w:numPr>
          <w:ilvl w:val="2"/>
          <w:numId w:val="18"/>
        </w:numPr>
        <w:tabs>
          <w:tab w:val="left" w:pos="1269"/>
        </w:tabs>
        <w:spacing w:before="4" w:line="360" w:lineRule="auto"/>
        <w:ind w:left="231" w:right="326" w:firstLine="434"/>
        <w:jc w:val="both"/>
        <w:rPr>
          <w:sz w:val="21"/>
          <w:szCs w:val="21"/>
        </w:rPr>
      </w:pPr>
      <w:r>
        <w:rPr>
          <w:sz w:val="21"/>
          <w:szCs w:val="2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A630390">
      <w:pPr>
        <w:pStyle w:val="21"/>
        <w:numPr>
          <w:ilvl w:val="2"/>
          <w:numId w:val="18"/>
        </w:numPr>
        <w:tabs>
          <w:tab w:val="left" w:pos="1269"/>
        </w:tabs>
        <w:spacing w:before="3" w:line="360" w:lineRule="auto"/>
        <w:ind w:left="231" w:right="326" w:firstLine="434"/>
        <w:jc w:val="both"/>
        <w:rPr>
          <w:sz w:val="21"/>
          <w:szCs w:val="21"/>
        </w:rPr>
      </w:pPr>
      <w:r>
        <w:rPr>
          <w:sz w:val="21"/>
          <w:szCs w:val="21"/>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0A1B063">
      <w:pPr>
        <w:pStyle w:val="21"/>
        <w:numPr>
          <w:ilvl w:val="2"/>
          <w:numId w:val="18"/>
        </w:numPr>
        <w:tabs>
          <w:tab w:val="left" w:pos="1269"/>
        </w:tabs>
        <w:spacing w:before="2" w:line="360" w:lineRule="auto"/>
        <w:ind w:left="231" w:right="325" w:firstLine="434"/>
        <w:rPr>
          <w:sz w:val="21"/>
          <w:szCs w:val="21"/>
        </w:rPr>
      </w:pPr>
      <w:r>
        <w:rPr>
          <w:sz w:val="21"/>
          <w:szCs w:val="21"/>
        </w:rPr>
        <w:t>如果出现政府采购监督管理部门在处理投诉事项期间，书面通知甲方暂停采购活动的情形，或者询问或质疑事项可能影响成交结果的，导致甲方中止履行合同的情形，均不视为甲方违约。</w:t>
      </w:r>
    </w:p>
    <w:p w14:paraId="5E40A547">
      <w:pPr>
        <w:pStyle w:val="21"/>
        <w:numPr>
          <w:ilvl w:val="2"/>
          <w:numId w:val="18"/>
        </w:numPr>
        <w:tabs>
          <w:tab w:val="left" w:pos="1269"/>
        </w:tabs>
        <w:spacing w:before="2" w:line="360" w:lineRule="auto"/>
        <w:ind w:left="231" w:right="325" w:firstLine="434"/>
        <w:rPr>
          <w:rFonts w:eastAsia="宋体"/>
          <w:sz w:val="21"/>
          <w:szCs w:val="21"/>
        </w:rPr>
      </w:pPr>
      <w:r>
        <w:rPr>
          <w:rFonts w:hint="eastAsia" w:eastAsia="宋体"/>
          <w:sz w:val="21"/>
          <w:szCs w:val="21"/>
          <w:lang w:val="en-US" w:eastAsia="zh-CN"/>
        </w:rPr>
        <w:t>因甲方未按合同约定受领标的物、擅自解除合同导致乙方遭受的直接损失，乙方可向甲方申请赔偿，赔偿金额由双方协商-致; 针对因政策变化等原因不能签订合同或解除合同时，造成乙方合法利益受损的情形，可以给予乙方合理补偿，补偿金额不得超过乙方的直接损失。</w:t>
      </w:r>
    </w:p>
    <w:p w14:paraId="34042F9D">
      <w:pPr>
        <w:pStyle w:val="7"/>
        <w:numPr>
          <w:ilvl w:val="1"/>
          <w:numId w:val="18"/>
        </w:numPr>
        <w:tabs>
          <w:tab w:val="left" w:pos="1110"/>
        </w:tabs>
        <w:spacing w:before="160" w:line="360" w:lineRule="auto"/>
        <w:rPr>
          <w:sz w:val="21"/>
          <w:szCs w:val="21"/>
        </w:rPr>
      </w:pPr>
      <w:r>
        <w:rPr>
          <w:sz w:val="21"/>
          <w:szCs w:val="21"/>
        </w:rPr>
        <w:t>合同争议的解决</w:t>
      </w:r>
    </w:p>
    <w:p w14:paraId="13AAF66A">
      <w:pPr>
        <w:pStyle w:val="10"/>
        <w:tabs>
          <w:tab w:val="left" w:pos="5051"/>
        </w:tabs>
        <w:spacing w:before="161" w:line="360" w:lineRule="auto"/>
        <w:ind w:left="231" w:right="216" w:firstLine="434"/>
        <w:rPr>
          <w:sz w:val="21"/>
          <w:szCs w:val="21"/>
        </w:rPr>
      </w:pPr>
      <w:r>
        <w:rPr>
          <w:sz w:val="21"/>
          <w:szCs w:val="21"/>
        </w:rPr>
        <w:t>本合同履行过程中发生的任何争议，双方当事人均可通过和解或者调解解决；不愿和解、调解或者和解、调解不成的，可以选择下列第</w:t>
      </w:r>
      <w:r>
        <w:rPr>
          <w:sz w:val="21"/>
          <w:szCs w:val="21"/>
          <w:u w:val="single"/>
        </w:rPr>
        <w:t xml:space="preserve"> </w:t>
      </w:r>
      <w:r>
        <w:rPr>
          <w:rFonts w:hint="eastAsia"/>
          <w:sz w:val="21"/>
          <w:szCs w:val="21"/>
          <w:u w:val="single"/>
          <w:lang w:val="en-US" w:eastAsia="zh-CN"/>
        </w:rPr>
        <w:t xml:space="preserve">2 </w:t>
      </w:r>
      <w:r>
        <w:rPr>
          <w:sz w:val="21"/>
          <w:szCs w:val="21"/>
        </w:rPr>
        <w:t>种方式解决：</w:t>
      </w:r>
    </w:p>
    <w:p w14:paraId="201F0F95">
      <w:pPr>
        <w:pStyle w:val="21"/>
        <w:numPr>
          <w:ilvl w:val="2"/>
          <w:numId w:val="18"/>
        </w:numPr>
        <w:tabs>
          <w:tab w:val="left" w:pos="1269"/>
          <w:tab w:val="left" w:pos="3908"/>
        </w:tabs>
        <w:spacing w:before="1" w:line="360" w:lineRule="auto"/>
        <w:rPr>
          <w:sz w:val="21"/>
          <w:szCs w:val="21"/>
        </w:rPr>
      </w:pPr>
      <w:r>
        <w:rPr>
          <w:sz w:val="21"/>
          <w:szCs w:val="21"/>
        </w:rPr>
        <w:t>将争议提交</w:t>
      </w:r>
      <w:r>
        <w:rPr>
          <w:sz w:val="21"/>
          <w:szCs w:val="21"/>
          <w:u w:val="single"/>
        </w:rPr>
        <w:t xml:space="preserve"> </w:t>
      </w:r>
      <w:r>
        <w:rPr>
          <w:sz w:val="21"/>
          <w:szCs w:val="21"/>
          <w:u w:val="single"/>
        </w:rPr>
        <w:tab/>
      </w:r>
      <w:r>
        <w:rPr>
          <w:sz w:val="21"/>
          <w:szCs w:val="21"/>
        </w:rPr>
        <w:t>仲裁委员会依申请仲裁时其现行有效的仲裁规则裁决；</w:t>
      </w:r>
    </w:p>
    <w:p w14:paraId="3896F698">
      <w:pPr>
        <w:pStyle w:val="21"/>
        <w:numPr>
          <w:ilvl w:val="2"/>
          <w:numId w:val="18"/>
        </w:numPr>
        <w:tabs>
          <w:tab w:val="left" w:pos="1269"/>
          <w:tab w:val="left" w:pos="4117"/>
        </w:tabs>
        <w:spacing w:before="161" w:line="360" w:lineRule="auto"/>
        <w:rPr>
          <w:sz w:val="21"/>
          <w:szCs w:val="21"/>
        </w:rPr>
      </w:pPr>
      <w:r>
        <w:rPr>
          <w:sz w:val="21"/>
          <w:szCs w:val="21"/>
        </w:rPr>
        <w:t>向</w:t>
      </w:r>
      <w:r>
        <w:rPr>
          <w:sz w:val="21"/>
          <w:szCs w:val="21"/>
          <w:u w:val="single"/>
        </w:rPr>
        <w:t xml:space="preserve"> </w:t>
      </w:r>
      <w:r>
        <w:rPr>
          <w:rFonts w:hint="eastAsia"/>
          <w:sz w:val="21"/>
          <w:szCs w:val="21"/>
          <w:u w:val="single"/>
          <w:lang w:val="en-US" w:eastAsia="zh-CN"/>
        </w:rPr>
        <w:t xml:space="preserve">界首市 </w:t>
      </w:r>
      <w:r>
        <w:rPr>
          <w:sz w:val="21"/>
          <w:szCs w:val="21"/>
        </w:rPr>
        <w:t>人民法院起诉。</w:t>
      </w:r>
    </w:p>
    <w:p w14:paraId="336F17B9">
      <w:pPr>
        <w:pStyle w:val="7"/>
        <w:numPr>
          <w:ilvl w:val="1"/>
          <w:numId w:val="18"/>
        </w:numPr>
        <w:tabs>
          <w:tab w:val="left" w:pos="1110"/>
        </w:tabs>
        <w:spacing w:before="160" w:line="360" w:lineRule="auto"/>
        <w:rPr>
          <w:sz w:val="21"/>
          <w:szCs w:val="21"/>
        </w:rPr>
      </w:pPr>
      <w:r>
        <w:rPr>
          <w:sz w:val="21"/>
          <w:szCs w:val="21"/>
        </w:rPr>
        <w:t>合同生效</w:t>
      </w:r>
    </w:p>
    <w:p w14:paraId="537E4C54">
      <w:pPr>
        <w:pStyle w:val="10"/>
        <w:spacing w:before="161" w:line="360" w:lineRule="auto"/>
        <w:ind w:left="666"/>
        <w:rPr>
          <w:sz w:val="21"/>
          <w:szCs w:val="21"/>
        </w:rPr>
      </w:pPr>
      <w:r>
        <w:rPr>
          <w:sz w:val="21"/>
          <w:szCs w:val="21"/>
        </w:rPr>
        <w:t>本合同自双方当事人盖章时生效。</w:t>
      </w:r>
    </w:p>
    <w:p w14:paraId="03DCFEF9">
      <w:pPr>
        <w:pStyle w:val="10"/>
        <w:spacing w:line="360" w:lineRule="auto"/>
        <w:rPr>
          <w:sz w:val="21"/>
          <w:szCs w:val="21"/>
        </w:rPr>
      </w:pPr>
    </w:p>
    <w:p w14:paraId="2E9003E0">
      <w:pPr>
        <w:pStyle w:val="10"/>
        <w:spacing w:before="10" w:line="360" w:lineRule="auto"/>
        <w:rPr>
          <w:sz w:val="21"/>
          <w:szCs w:val="21"/>
        </w:rPr>
      </w:pPr>
    </w:p>
    <w:p w14:paraId="1DC6B1CF">
      <w:pPr>
        <w:pStyle w:val="10"/>
        <w:tabs>
          <w:tab w:val="left" w:pos="889"/>
          <w:tab w:val="left" w:pos="1765"/>
          <w:tab w:val="left" w:pos="3627"/>
          <w:tab w:val="left" w:pos="4722"/>
          <w:tab w:val="left" w:pos="5817"/>
          <w:tab w:val="left" w:pos="7680"/>
        </w:tabs>
        <w:spacing w:line="360" w:lineRule="auto"/>
        <w:ind w:left="231"/>
        <w:rPr>
          <w:sz w:val="21"/>
          <w:szCs w:val="21"/>
        </w:rPr>
      </w:pPr>
      <w:r>
        <w:rPr>
          <w:sz w:val="21"/>
          <w:szCs w:val="21"/>
        </w:rPr>
        <w:t>甲</w:t>
      </w:r>
      <w:r>
        <w:rPr>
          <w:sz w:val="21"/>
          <w:szCs w:val="21"/>
        </w:rPr>
        <w:tab/>
      </w:r>
      <w:r>
        <w:rPr>
          <w:sz w:val="21"/>
          <w:szCs w:val="21"/>
        </w:rPr>
        <w:t>方：</w:t>
      </w:r>
      <w:r>
        <w:rPr>
          <w:sz w:val="21"/>
          <w:szCs w:val="21"/>
          <w:u w:val="single"/>
        </w:rPr>
        <w:t xml:space="preserve"> </w:t>
      </w:r>
      <w:r>
        <w:rPr>
          <w:sz w:val="21"/>
          <w:szCs w:val="21"/>
          <w:u w:val="single"/>
        </w:rPr>
        <w:tab/>
      </w:r>
      <w:r>
        <w:rPr>
          <w:sz w:val="21"/>
          <w:szCs w:val="21"/>
          <w:u w:val="single"/>
        </w:rPr>
        <w:t>（单位盖章）</w:t>
      </w:r>
      <w:r>
        <w:rPr>
          <w:sz w:val="21"/>
          <w:szCs w:val="21"/>
          <w:u w:val="single"/>
        </w:rPr>
        <w:tab/>
      </w:r>
      <w:r>
        <w:rPr>
          <w:sz w:val="21"/>
          <w:szCs w:val="21"/>
        </w:rPr>
        <w:tab/>
      </w:r>
      <w:r>
        <w:rPr>
          <w:sz w:val="21"/>
          <w:szCs w:val="21"/>
        </w:rPr>
        <w:t>乙方：</w:t>
      </w:r>
      <w:r>
        <w:rPr>
          <w:sz w:val="21"/>
          <w:szCs w:val="21"/>
          <w:u w:val="single"/>
        </w:rPr>
        <w:t xml:space="preserve"> </w:t>
      </w:r>
      <w:r>
        <w:rPr>
          <w:sz w:val="21"/>
          <w:szCs w:val="21"/>
          <w:u w:val="single"/>
        </w:rPr>
        <w:tab/>
      </w:r>
      <w:r>
        <w:rPr>
          <w:sz w:val="21"/>
          <w:szCs w:val="21"/>
          <w:u w:val="single"/>
        </w:rPr>
        <w:t>（单位盖章）</w:t>
      </w:r>
      <w:r>
        <w:rPr>
          <w:sz w:val="21"/>
          <w:szCs w:val="21"/>
          <w:u w:val="single"/>
        </w:rPr>
        <w:tab/>
      </w:r>
    </w:p>
    <w:p w14:paraId="1C4650C9">
      <w:pPr>
        <w:pStyle w:val="10"/>
        <w:spacing w:before="6" w:line="360" w:lineRule="auto"/>
        <w:rPr>
          <w:sz w:val="21"/>
          <w:szCs w:val="21"/>
        </w:rPr>
      </w:pPr>
    </w:p>
    <w:p w14:paraId="02F2AA52">
      <w:pPr>
        <w:pStyle w:val="10"/>
        <w:tabs>
          <w:tab w:val="left" w:pos="4722"/>
        </w:tabs>
        <w:spacing w:before="66" w:line="360" w:lineRule="auto"/>
        <w:ind w:left="231"/>
        <w:rPr>
          <w:sz w:val="21"/>
          <w:szCs w:val="21"/>
        </w:rPr>
      </w:pPr>
      <w:r>
        <w:rPr>
          <w:sz w:val="21"/>
          <w:szCs w:val="21"/>
        </w:rPr>
        <w:t>法定代表人</w:t>
      </w:r>
      <w:r>
        <w:rPr>
          <w:sz w:val="21"/>
          <w:szCs w:val="21"/>
        </w:rPr>
        <w:tab/>
      </w:r>
      <w:r>
        <w:rPr>
          <w:sz w:val="21"/>
          <w:szCs w:val="21"/>
        </w:rPr>
        <w:t>法定代表人</w:t>
      </w:r>
    </w:p>
    <w:p w14:paraId="5FA642BD">
      <w:pPr>
        <w:pStyle w:val="10"/>
        <w:spacing w:before="11" w:line="360" w:lineRule="auto"/>
        <w:rPr>
          <w:sz w:val="21"/>
          <w:szCs w:val="21"/>
        </w:rPr>
      </w:pPr>
    </w:p>
    <w:p w14:paraId="3DAC81CA">
      <w:pPr>
        <w:pStyle w:val="10"/>
        <w:tabs>
          <w:tab w:val="left" w:pos="4722"/>
        </w:tabs>
        <w:spacing w:line="360" w:lineRule="auto"/>
        <w:ind w:left="231"/>
        <w:rPr>
          <w:sz w:val="21"/>
          <w:szCs w:val="21"/>
        </w:rPr>
      </w:pPr>
      <w:r>
        <w:rPr>
          <w:sz w:val="21"/>
          <w:szCs w:val="21"/>
        </w:rPr>
        <w:t>或授权代表（签字）：</w:t>
      </w:r>
      <w:r>
        <w:rPr>
          <w:sz w:val="21"/>
          <w:szCs w:val="21"/>
        </w:rPr>
        <w:tab/>
      </w:r>
      <w:r>
        <w:rPr>
          <w:sz w:val="21"/>
          <w:szCs w:val="21"/>
        </w:rPr>
        <w:t>或授权代表（签字）：</w:t>
      </w:r>
    </w:p>
    <w:p w14:paraId="54A07984">
      <w:pPr>
        <w:pStyle w:val="10"/>
        <w:spacing w:before="8" w:line="360" w:lineRule="auto"/>
        <w:rPr>
          <w:sz w:val="21"/>
          <w:szCs w:val="21"/>
        </w:rPr>
      </w:pPr>
    </w:p>
    <w:p w14:paraId="603DBAE2">
      <w:pPr>
        <w:pStyle w:val="10"/>
        <w:tabs>
          <w:tab w:val="left" w:pos="1546"/>
          <w:tab w:val="left" w:pos="2204"/>
          <w:tab w:val="left" w:pos="2862"/>
          <w:tab w:val="left" w:pos="4722"/>
          <w:tab w:val="left" w:pos="6038"/>
          <w:tab w:val="left" w:pos="6693"/>
          <w:tab w:val="left" w:pos="7350"/>
        </w:tabs>
        <w:spacing w:before="1" w:line="360" w:lineRule="auto"/>
        <w:ind w:left="231"/>
        <w:rPr>
          <w:sz w:val="21"/>
          <w:szCs w:val="21"/>
        </w:rPr>
      </w:pPr>
      <w:r>
        <w:rPr>
          <w:sz w:val="21"/>
          <w:szCs w:val="21"/>
        </w:rPr>
        <w:t>时间：</w:t>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r>
        <w:rPr>
          <w:sz w:val="21"/>
          <w:szCs w:val="21"/>
        </w:rPr>
        <w:tab/>
      </w:r>
      <w:r>
        <w:rPr>
          <w:sz w:val="21"/>
          <w:szCs w:val="21"/>
        </w:rPr>
        <w:t>时间：</w:t>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p>
    <w:p w14:paraId="5FBE6609">
      <w:pPr>
        <w:spacing w:line="360" w:lineRule="auto"/>
        <w:rPr>
          <w:sz w:val="21"/>
          <w:szCs w:val="21"/>
        </w:rPr>
        <w:sectPr>
          <w:headerReference r:id="rId6" w:type="default"/>
          <w:footerReference r:id="rId7" w:type="default"/>
          <w:pgSz w:w="11910" w:h="16840"/>
          <w:pgMar w:top="1400" w:right="1140" w:bottom="1220" w:left="1300" w:header="877" w:footer="1033" w:gutter="0"/>
          <w:pgNumType w:fmt="decimal"/>
          <w:cols w:space="720" w:num="1"/>
        </w:sectPr>
      </w:pPr>
    </w:p>
    <w:p w14:paraId="1DAE4215">
      <w:pPr>
        <w:pStyle w:val="6"/>
      </w:pPr>
      <w:r>
        <w:t>第二部分 合同一般条款</w:t>
      </w:r>
    </w:p>
    <w:p w14:paraId="27D16C92">
      <w:pPr>
        <w:pStyle w:val="7"/>
        <w:numPr>
          <w:ilvl w:val="1"/>
          <w:numId w:val="19"/>
        </w:numPr>
        <w:tabs>
          <w:tab w:val="left" w:pos="1110"/>
        </w:tabs>
        <w:spacing w:before="160" w:line="360" w:lineRule="auto"/>
        <w:rPr>
          <w:sz w:val="21"/>
          <w:szCs w:val="21"/>
        </w:rPr>
      </w:pPr>
      <w:r>
        <w:rPr>
          <w:sz w:val="21"/>
          <w:szCs w:val="21"/>
        </w:rPr>
        <w:t>定义</w:t>
      </w:r>
    </w:p>
    <w:p w14:paraId="78B04136">
      <w:pPr>
        <w:pStyle w:val="10"/>
        <w:spacing w:before="161" w:line="360" w:lineRule="auto"/>
        <w:ind w:left="666"/>
        <w:rPr>
          <w:sz w:val="21"/>
          <w:szCs w:val="21"/>
        </w:rPr>
      </w:pPr>
      <w:r>
        <w:rPr>
          <w:sz w:val="21"/>
          <w:szCs w:val="21"/>
        </w:rPr>
        <w:t>本合同中的下列词语应按以下内容进行解释：</w:t>
      </w:r>
    </w:p>
    <w:p w14:paraId="3745F89C">
      <w:pPr>
        <w:pStyle w:val="21"/>
        <w:numPr>
          <w:ilvl w:val="2"/>
          <w:numId w:val="19"/>
        </w:numPr>
        <w:tabs>
          <w:tab w:val="left" w:pos="1227"/>
        </w:tabs>
        <w:spacing w:before="160" w:line="360" w:lineRule="auto"/>
        <w:ind w:right="326" w:firstLine="434"/>
        <w:rPr>
          <w:sz w:val="21"/>
          <w:szCs w:val="21"/>
        </w:rPr>
      </w:pPr>
      <w:r>
        <w:rPr>
          <w:sz w:val="21"/>
          <w:szCs w:val="21"/>
        </w:rPr>
        <w:t>“合同”系指采购人和成交供应商签订的载明双方当事人所达成的协议，并包括所有的附件、附录和构成合同的其他文件。</w:t>
      </w:r>
    </w:p>
    <w:p w14:paraId="7D140162">
      <w:pPr>
        <w:pStyle w:val="21"/>
        <w:numPr>
          <w:ilvl w:val="2"/>
          <w:numId w:val="19"/>
        </w:numPr>
        <w:tabs>
          <w:tab w:val="left" w:pos="1227"/>
        </w:tabs>
        <w:spacing w:before="2" w:line="360" w:lineRule="auto"/>
        <w:ind w:right="324" w:firstLine="434"/>
        <w:rPr>
          <w:sz w:val="21"/>
          <w:szCs w:val="21"/>
        </w:rPr>
      </w:pPr>
      <w:r>
        <w:rPr>
          <w:sz w:val="21"/>
          <w:szCs w:val="21"/>
        </w:rPr>
        <w:t>“合同价”系指根据合同约定，成交供应商在完全履行合同义务后，采购人应支付给成交供应商的价格。</w:t>
      </w:r>
    </w:p>
    <w:p w14:paraId="315488A1">
      <w:pPr>
        <w:pStyle w:val="21"/>
        <w:numPr>
          <w:ilvl w:val="2"/>
          <w:numId w:val="19"/>
        </w:numPr>
        <w:tabs>
          <w:tab w:val="left" w:pos="1227"/>
        </w:tabs>
        <w:spacing w:before="1" w:line="360" w:lineRule="auto"/>
        <w:ind w:right="325" w:firstLine="434"/>
        <w:rPr>
          <w:sz w:val="21"/>
          <w:szCs w:val="21"/>
        </w:rPr>
      </w:pPr>
      <w:r>
        <w:rPr>
          <w:sz w:val="21"/>
          <w:szCs w:val="21"/>
        </w:rPr>
        <w:t>“服务”系指成交供应商根据合同约定应向采购人履行的除货物和工程以外的其他政府采购对象，包括采购人自身需要的服务和向社会公众提供的公共服务。</w:t>
      </w:r>
    </w:p>
    <w:p w14:paraId="17B57409">
      <w:pPr>
        <w:pStyle w:val="21"/>
        <w:numPr>
          <w:ilvl w:val="2"/>
          <w:numId w:val="19"/>
        </w:numPr>
        <w:tabs>
          <w:tab w:val="left" w:pos="1227"/>
        </w:tabs>
        <w:spacing w:before="2" w:line="360" w:lineRule="auto"/>
        <w:ind w:right="325" w:firstLine="434"/>
        <w:rPr>
          <w:sz w:val="21"/>
          <w:szCs w:val="21"/>
        </w:rPr>
      </w:pPr>
      <w:r>
        <w:rPr>
          <w:sz w:val="21"/>
          <w:szCs w:val="21"/>
        </w:rPr>
        <w:t>“甲方”系指与成交供应商签署合同的采购人；采购人委托采购代理机构代表其与乙方签订合同的，采购人的授权委托书作为合同附件。</w:t>
      </w:r>
    </w:p>
    <w:p w14:paraId="3C27E000">
      <w:pPr>
        <w:pStyle w:val="21"/>
        <w:numPr>
          <w:ilvl w:val="2"/>
          <w:numId w:val="19"/>
        </w:numPr>
        <w:tabs>
          <w:tab w:val="left" w:pos="1227"/>
        </w:tabs>
        <w:spacing w:before="1" w:line="360" w:lineRule="auto"/>
        <w:ind w:right="325" w:firstLine="434"/>
        <w:jc w:val="both"/>
        <w:rPr>
          <w:sz w:val="21"/>
          <w:szCs w:val="21"/>
        </w:rPr>
      </w:pPr>
      <w:r>
        <w:rPr>
          <w:sz w:val="21"/>
          <w:szCs w:val="21"/>
        </w:rPr>
        <w:t>“乙方”系指根据合同约定提供服务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41A8E3B7">
      <w:pPr>
        <w:pStyle w:val="21"/>
        <w:numPr>
          <w:ilvl w:val="2"/>
          <w:numId w:val="19"/>
        </w:numPr>
        <w:tabs>
          <w:tab w:val="left" w:pos="1227"/>
        </w:tabs>
        <w:spacing w:before="2" w:line="360" w:lineRule="auto"/>
        <w:ind w:left="1226"/>
        <w:rPr>
          <w:sz w:val="21"/>
          <w:szCs w:val="21"/>
        </w:rPr>
      </w:pPr>
      <w:r>
        <w:rPr>
          <w:sz w:val="21"/>
          <w:szCs w:val="21"/>
        </w:rPr>
        <w:t>“现场”系指合同约定提供服务的地点。</w:t>
      </w:r>
    </w:p>
    <w:p w14:paraId="0722D6AD">
      <w:pPr>
        <w:pStyle w:val="7"/>
        <w:numPr>
          <w:ilvl w:val="1"/>
          <w:numId w:val="19"/>
        </w:numPr>
        <w:tabs>
          <w:tab w:val="left" w:pos="1110"/>
        </w:tabs>
        <w:spacing w:before="161" w:line="360" w:lineRule="auto"/>
        <w:rPr>
          <w:sz w:val="21"/>
          <w:szCs w:val="21"/>
        </w:rPr>
      </w:pPr>
      <w:r>
        <w:rPr>
          <w:sz w:val="21"/>
          <w:szCs w:val="21"/>
        </w:rPr>
        <w:t>技术规范</w:t>
      </w:r>
    </w:p>
    <w:p w14:paraId="3CCE65D5">
      <w:pPr>
        <w:pStyle w:val="10"/>
        <w:spacing w:before="160" w:line="360" w:lineRule="auto"/>
        <w:ind w:left="231" w:right="216" w:firstLine="434"/>
        <w:rPr>
          <w:sz w:val="21"/>
          <w:szCs w:val="21"/>
        </w:rPr>
      </w:pPr>
      <w:r>
        <w:rPr>
          <w:sz w:val="21"/>
          <w:szCs w:val="21"/>
        </w:rPr>
        <w:t>货物所应遵守的技术规范应与采购文件规定的技术规范和技术规范附件(如果有的话)及其技术规范偏差表(如果被甲方接受的话)相一致；如果采购文件中没有技术规范的相应说明， 那么应以国家有关部门最新颁布的相应标准和规范为准。</w:t>
      </w:r>
    </w:p>
    <w:p w14:paraId="14518951">
      <w:pPr>
        <w:pStyle w:val="7"/>
        <w:numPr>
          <w:ilvl w:val="1"/>
          <w:numId w:val="19"/>
        </w:numPr>
        <w:tabs>
          <w:tab w:val="left" w:pos="1110"/>
        </w:tabs>
        <w:spacing w:before="2" w:line="360" w:lineRule="auto"/>
        <w:jc w:val="both"/>
        <w:rPr>
          <w:sz w:val="21"/>
          <w:szCs w:val="21"/>
        </w:rPr>
      </w:pPr>
      <w:r>
        <w:rPr>
          <w:sz w:val="21"/>
          <w:szCs w:val="21"/>
        </w:rPr>
        <w:t>知识产权</w:t>
      </w:r>
    </w:p>
    <w:p w14:paraId="3DC39C07">
      <w:pPr>
        <w:pStyle w:val="21"/>
        <w:numPr>
          <w:ilvl w:val="2"/>
          <w:numId w:val="19"/>
        </w:numPr>
        <w:tabs>
          <w:tab w:val="left" w:pos="1269"/>
        </w:tabs>
        <w:spacing w:before="160" w:line="360" w:lineRule="auto"/>
        <w:ind w:right="325" w:firstLine="434"/>
        <w:jc w:val="both"/>
        <w:rPr>
          <w:sz w:val="21"/>
          <w:szCs w:val="21"/>
        </w:rPr>
      </w:pPr>
      <w:r>
        <w:rPr>
          <w:sz w:val="21"/>
          <w:szCs w:val="21"/>
        </w:rPr>
        <w:t>乙方应保证其提供的服务不受任何第三方提出的侵犯其著作权、商标权、专利权等知识产权方面的起诉；如果任何第三方提出侵权指控，那么乙方须与该第三方交涉并承担由此发生的一切责任、费用和赔偿；</w:t>
      </w:r>
    </w:p>
    <w:p w14:paraId="2F760CF4">
      <w:pPr>
        <w:pStyle w:val="21"/>
        <w:numPr>
          <w:ilvl w:val="2"/>
          <w:numId w:val="19"/>
        </w:numPr>
        <w:tabs>
          <w:tab w:val="left" w:pos="1269"/>
        </w:tabs>
        <w:spacing w:line="360" w:lineRule="auto"/>
        <w:ind w:left="1268" w:hanging="603"/>
        <w:rPr>
          <w:sz w:val="21"/>
          <w:szCs w:val="21"/>
        </w:rPr>
      </w:pPr>
      <w:r>
        <w:rPr>
          <w:sz w:val="21"/>
          <w:szCs w:val="21"/>
        </w:rPr>
        <w:t>具有知识产权的计算机软件等货物的知识产权归属，详见</w:t>
      </w:r>
      <w:r>
        <w:rPr>
          <w:b/>
          <w:sz w:val="21"/>
          <w:szCs w:val="21"/>
          <w:u w:val="single"/>
        </w:rPr>
        <w:t>合同专用条款</w:t>
      </w:r>
      <w:r>
        <w:rPr>
          <w:sz w:val="21"/>
          <w:szCs w:val="21"/>
        </w:rPr>
        <w:t>。</w:t>
      </w:r>
    </w:p>
    <w:p w14:paraId="4EFD4EB6">
      <w:pPr>
        <w:pStyle w:val="7"/>
        <w:numPr>
          <w:ilvl w:val="1"/>
          <w:numId w:val="19"/>
        </w:numPr>
        <w:tabs>
          <w:tab w:val="left" w:pos="1110"/>
        </w:tabs>
        <w:spacing w:before="158" w:line="360" w:lineRule="auto"/>
        <w:rPr>
          <w:sz w:val="21"/>
          <w:szCs w:val="21"/>
        </w:rPr>
      </w:pPr>
      <w:r>
        <w:rPr>
          <w:sz w:val="21"/>
          <w:szCs w:val="21"/>
        </w:rPr>
        <w:t>履约检查和问题反馈</w:t>
      </w:r>
    </w:p>
    <w:p w14:paraId="2C65058F">
      <w:pPr>
        <w:pStyle w:val="21"/>
        <w:numPr>
          <w:ilvl w:val="2"/>
          <w:numId w:val="19"/>
        </w:numPr>
        <w:tabs>
          <w:tab w:val="left" w:pos="1324"/>
        </w:tabs>
        <w:spacing w:before="161" w:line="360" w:lineRule="auto"/>
        <w:ind w:right="107" w:firstLine="434"/>
        <w:rPr>
          <w:sz w:val="21"/>
          <w:szCs w:val="21"/>
        </w:rPr>
      </w:pPr>
      <w:r>
        <w:rPr>
          <w:sz w:val="21"/>
          <w:szCs w:val="21"/>
        </w:rPr>
        <w:t>甲方有权在其认为必要时，对乙方是否能够按照合同约定提供服务进行履约检查， 以确保乙方所提供的服务能够依约满足甲方项目需求，但不得因履约检查妨碍乙方的正常工作，乙方应予积极配合；</w:t>
      </w:r>
    </w:p>
    <w:p w14:paraId="7615659D">
      <w:pPr>
        <w:pStyle w:val="21"/>
        <w:numPr>
          <w:ilvl w:val="2"/>
          <w:numId w:val="19"/>
        </w:numPr>
        <w:tabs>
          <w:tab w:val="left" w:pos="1324"/>
        </w:tabs>
        <w:spacing w:before="161" w:line="360" w:lineRule="auto"/>
        <w:ind w:right="107" w:firstLine="434"/>
        <w:rPr>
          <w:sz w:val="21"/>
          <w:szCs w:val="21"/>
        </w:rPr>
      </w:pPr>
      <w:r>
        <w:rPr>
          <w:sz w:val="21"/>
          <w:szCs w:val="21"/>
        </w:rPr>
        <w:t>合同履行期间，甲方有权将履行过程中出现的问题反馈给乙方，双方当事人应以书面形式约定需要完善和改进的内容。</w:t>
      </w:r>
    </w:p>
    <w:p w14:paraId="3E95303F">
      <w:pPr>
        <w:pStyle w:val="21"/>
        <w:numPr>
          <w:ilvl w:val="1"/>
          <w:numId w:val="19"/>
        </w:numPr>
        <w:tabs>
          <w:tab w:val="left" w:pos="1110"/>
        </w:tabs>
        <w:spacing w:before="160" w:line="360" w:lineRule="auto"/>
        <w:ind w:left="663" w:right="5727" w:firstLine="0"/>
        <w:rPr>
          <w:sz w:val="21"/>
          <w:szCs w:val="21"/>
        </w:rPr>
      </w:pPr>
      <w:r>
        <w:rPr>
          <w:b/>
          <w:bCs/>
          <w:sz w:val="21"/>
          <w:szCs w:val="21"/>
        </w:rPr>
        <w:t>结算方式和付款条</w:t>
      </w:r>
      <w:r>
        <w:rPr>
          <w:b/>
          <w:w w:val="95"/>
          <w:sz w:val="21"/>
          <w:szCs w:val="21"/>
        </w:rPr>
        <w:t>件</w:t>
      </w:r>
    </w:p>
    <w:p w14:paraId="1B1E404C">
      <w:pPr>
        <w:pStyle w:val="21"/>
        <w:tabs>
          <w:tab w:val="left" w:pos="1110"/>
        </w:tabs>
        <w:spacing w:before="160" w:line="360" w:lineRule="auto"/>
        <w:ind w:left="663" w:right="5727" w:firstLine="0"/>
        <w:rPr>
          <w:sz w:val="21"/>
          <w:szCs w:val="21"/>
        </w:rPr>
      </w:pPr>
      <w:r>
        <w:rPr>
          <w:sz w:val="21"/>
          <w:szCs w:val="21"/>
        </w:rPr>
        <w:t>详见</w:t>
      </w:r>
      <w:r>
        <w:rPr>
          <w:b/>
          <w:sz w:val="21"/>
          <w:szCs w:val="21"/>
          <w:u w:val="single"/>
        </w:rPr>
        <w:t>合同专用条款</w:t>
      </w:r>
      <w:r>
        <w:rPr>
          <w:sz w:val="21"/>
          <w:szCs w:val="21"/>
        </w:rPr>
        <w:t>。</w:t>
      </w:r>
    </w:p>
    <w:p w14:paraId="75CE67A1">
      <w:pPr>
        <w:pStyle w:val="7"/>
        <w:numPr>
          <w:ilvl w:val="1"/>
          <w:numId w:val="19"/>
        </w:numPr>
        <w:tabs>
          <w:tab w:val="left" w:pos="1110"/>
        </w:tabs>
        <w:spacing w:before="1" w:line="360" w:lineRule="auto"/>
        <w:rPr>
          <w:sz w:val="21"/>
          <w:szCs w:val="21"/>
        </w:rPr>
      </w:pPr>
      <w:r>
        <w:rPr>
          <w:sz w:val="21"/>
          <w:szCs w:val="21"/>
        </w:rPr>
        <w:t>技术资料和保密义务</w:t>
      </w:r>
    </w:p>
    <w:p w14:paraId="246B0F9F">
      <w:pPr>
        <w:pStyle w:val="21"/>
        <w:numPr>
          <w:ilvl w:val="2"/>
          <w:numId w:val="19"/>
        </w:numPr>
        <w:tabs>
          <w:tab w:val="left" w:pos="1269"/>
        </w:tabs>
        <w:spacing w:before="161" w:line="360" w:lineRule="auto"/>
        <w:ind w:right="326" w:firstLine="434"/>
        <w:rPr>
          <w:sz w:val="21"/>
          <w:szCs w:val="21"/>
        </w:rPr>
      </w:pPr>
      <w:r>
        <w:rPr>
          <w:sz w:val="21"/>
          <w:szCs w:val="21"/>
        </w:rPr>
        <w:t>乙方有权依据合同约定和项目需要，向甲方了解有关情况，调阅有关资料等，甲方应予积极配合；</w:t>
      </w:r>
    </w:p>
    <w:p w14:paraId="48509DFA">
      <w:pPr>
        <w:pStyle w:val="21"/>
        <w:numPr>
          <w:ilvl w:val="2"/>
          <w:numId w:val="19"/>
        </w:numPr>
        <w:tabs>
          <w:tab w:val="left" w:pos="1269"/>
        </w:tabs>
        <w:spacing w:before="1" w:line="360" w:lineRule="auto"/>
        <w:ind w:left="1268" w:hanging="603"/>
        <w:rPr>
          <w:sz w:val="21"/>
          <w:szCs w:val="21"/>
        </w:rPr>
      </w:pPr>
      <w:r>
        <w:rPr>
          <w:sz w:val="21"/>
          <w:szCs w:val="21"/>
        </w:rPr>
        <w:t>乙方有义务妥善保管和保护由甲方提供的前款信息和资料等；</w:t>
      </w:r>
    </w:p>
    <w:p w14:paraId="0C035D68">
      <w:pPr>
        <w:pStyle w:val="21"/>
        <w:numPr>
          <w:ilvl w:val="2"/>
          <w:numId w:val="19"/>
        </w:numPr>
        <w:tabs>
          <w:tab w:val="left" w:pos="1269"/>
        </w:tabs>
        <w:spacing w:before="161" w:line="360" w:lineRule="auto"/>
        <w:ind w:right="325" w:firstLine="434"/>
        <w:jc w:val="both"/>
        <w:rPr>
          <w:sz w:val="21"/>
          <w:szCs w:val="21"/>
        </w:rPr>
      </w:pPr>
      <w:r>
        <w:rPr>
          <w:sz w:val="21"/>
          <w:szCs w:val="21"/>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86CFE89">
      <w:pPr>
        <w:pStyle w:val="7"/>
        <w:numPr>
          <w:ilvl w:val="1"/>
          <w:numId w:val="19"/>
        </w:numPr>
        <w:tabs>
          <w:tab w:val="left" w:pos="1110"/>
        </w:tabs>
        <w:spacing w:before="2" w:line="360" w:lineRule="auto"/>
        <w:jc w:val="both"/>
        <w:rPr>
          <w:sz w:val="21"/>
          <w:szCs w:val="21"/>
        </w:rPr>
      </w:pPr>
      <w:r>
        <w:rPr>
          <w:sz w:val="21"/>
          <w:szCs w:val="21"/>
        </w:rPr>
        <w:t>质量保证</w:t>
      </w:r>
    </w:p>
    <w:p w14:paraId="7061F611">
      <w:pPr>
        <w:pStyle w:val="21"/>
        <w:numPr>
          <w:ilvl w:val="2"/>
          <w:numId w:val="19"/>
        </w:numPr>
        <w:tabs>
          <w:tab w:val="left" w:pos="1269"/>
        </w:tabs>
        <w:spacing w:before="161" w:line="360" w:lineRule="auto"/>
        <w:ind w:right="109" w:firstLine="434"/>
        <w:rPr>
          <w:sz w:val="21"/>
          <w:szCs w:val="21"/>
        </w:rPr>
      </w:pPr>
      <w:r>
        <w:rPr>
          <w:sz w:val="21"/>
          <w:szCs w:val="21"/>
        </w:rPr>
        <w:t>乙方应建立和完善履行合同的内部质量保证体系，并提供相关内部规章制度给甲方， 以便甲方进行监督检查；</w:t>
      </w:r>
    </w:p>
    <w:p w14:paraId="7F92E3EF">
      <w:pPr>
        <w:pStyle w:val="21"/>
        <w:numPr>
          <w:ilvl w:val="2"/>
          <w:numId w:val="19"/>
        </w:numPr>
        <w:tabs>
          <w:tab w:val="left" w:pos="1269"/>
        </w:tabs>
        <w:spacing w:before="1" w:line="360" w:lineRule="auto"/>
        <w:ind w:right="326" w:firstLine="434"/>
        <w:rPr>
          <w:sz w:val="21"/>
          <w:szCs w:val="21"/>
        </w:rPr>
      </w:pPr>
      <w:r>
        <w:rPr>
          <w:sz w:val="21"/>
          <w:szCs w:val="21"/>
        </w:rPr>
        <w:t>乙方应保证履行合同的人员数量和素质、软件和硬件设备的配置、场地、环境和设施等满足全面履行合同的要求，并应接受甲方的监督检查。</w:t>
      </w:r>
    </w:p>
    <w:p w14:paraId="1A4486D2">
      <w:pPr>
        <w:pStyle w:val="7"/>
        <w:numPr>
          <w:ilvl w:val="1"/>
          <w:numId w:val="19"/>
        </w:numPr>
        <w:tabs>
          <w:tab w:val="left" w:pos="1110"/>
        </w:tabs>
        <w:spacing w:before="2" w:line="360" w:lineRule="auto"/>
        <w:rPr>
          <w:sz w:val="21"/>
          <w:szCs w:val="21"/>
        </w:rPr>
      </w:pPr>
      <w:r>
        <w:rPr>
          <w:sz w:val="21"/>
          <w:szCs w:val="21"/>
        </w:rPr>
        <w:t>延迟履行</w:t>
      </w:r>
    </w:p>
    <w:p w14:paraId="7A7F6DFD">
      <w:pPr>
        <w:pStyle w:val="10"/>
        <w:spacing w:before="160" w:line="360" w:lineRule="auto"/>
        <w:ind w:left="231" w:right="325" w:firstLine="434"/>
        <w:jc w:val="both"/>
        <w:rPr>
          <w:sz w:val="21"/>
          <w:szCs w:val="21"/>
        </w:rPr>
      </w:pPr>
      <w:r>
        <w:rPr>
          <w:sz w:val="21"/>
          <w:szCs w:val="21"/>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15F2342A">
      <w:pPr>
        <w:pStyle w:val="7"/>
        <w:numPr>
          <w:ilvl w:val="1"/>
          <w:numId w:val="19"/>
        </w:numPr>
        <w:tabs>
          <w:tab w:val="left" w:pos="1110"/>
        </w:tabs>
        <w:spacing w:before="2" w:line="360" w:lineRule="auto"/>
        <w:rPr>
          <w:sz w:val="21"/>
          <w:szCs w:val="21"/>
        </w:rPr>
      </w:pPr>
      <w:r>
        <w:rPr>
          <w:sz w:val="21"/>
          <w:szCs w:val="21"/>
        </w:rPr>
        <w:t>合同变更</w:t>
      </w:r>
    </w:p>
    <w:p w14:paraId="385BF7AA">
      <w:pPr>
        <w:pStyle w:val="21"/>
        <w:numPr>
          <w:ilvl w:val="2"/>
          <w:numId w:val="19"/>
        </w:numPr>
        <w:tabs>
          <w:tab w:val="left" w:pos="1269"/>
        </w:tabs>
        <w:spacing w:before="161" w:line="360" w:lineRule="auto"/>
        <w:ind w:right="326" w:firstLine="434"/>
        <w:rPr>
          <w:sz w:val="21"/>
          <w:szCs w:val="21"/>
        </w:rPr>
      </w:pPr>
      <w:r>
        <w:rPr>
          <w:sz w:val="21"/>
          <w:szCs w:val="21"/>
        </w:rPr>
        <w:t>双方当事人协商一致，可以签订书面补充合同的形式变更合同，但不得违背采购文件确定的事项；</w:t>
      </w:r>
    </w:p>
    <w:p w14:paraId="3520DCBB">
      <w:pPr>
        <w:pStyle w:val="21"/>
        <w:numPr>
          <w:ilvl w:val="2"/>
          <w:numId w:val="19"/>
        </w:numPr>
        <w:tabs>
          <w:tab w:val="left" w:pos="1269"/>
        </w:tabs>
        <w:spacing w:before="1" w:line="360" w:lineRule="auto"/>
        <w:ind w:right="325" w:firstLine="434"/>
        <w:rPr>
          <w:sz w:val="21"/>
          <w:szCs w:val="21"/>
        </w:rPr>
      </w:pPr>
      <w:r>
        <w:rPr>
          <w:sz w:val="21"/>
          <w:szCs w:val="21"/>
        </w:rPr>
        <w:t>合同继续履行将损害国家利益和社会公共利益的，双方当事人应当以书面形式变更合同。有过错的一方应当承担赔偿责任，双方当事人都有过错的，各自承担相应的责任。</w:t>
      </w:r>
    </w:p>
    <w:p w14:paraId="569C57D7">
      <w:pPr>
        <w:pStyle w:val="7"/>
        <w:numPr>
          <w:ilvl w:val="1"/>
          <w:numId w:val="19"/>
        </w:numPr>
        <w:tabs>
          <w:tab w:val="left" w:pos="1221"/>
        </w:tabs>
        <w:spacing w:before="1" w:line="360" w:lineRule="auto"/>
        <w:ind w:left="1220" w:hanging="553"/>
        <w:rPr>
          <w:sz w:val="21"/>
          <w:szCs w:val="21"/>
        </w:rPr>
      </w:pPr>
      <w:r>
        <w:rPr>
          <w:sz w:val="21"/>
          <w:szCs w:val="21"/>
        </w:rPr>
        <w:t>合同转让和分包</w:t>
      </w:r>
    </w:p>
    <w:p w14:paraId="6FAFE3B1">
      <w:pPr>
        <w:pStyle w:val="10"/>
        <w:spacing w:before="161" w:line="360" w:lineRule="auto"/>
        <w:ind w:left="231" w:right="325" w:firstLine="434"/>
        <w:jc w:val="both"/>
        <w:rPr>
          <w:sz w:val="21"/>
          <w:szCs w:val="21"/>
        </w:rPr>
      </w:pPr>
      <w:r>
        <w:rPr>
          <w:sz w:val="21"/>
          <w:szCs w:val="21"/>
        </w:rPr>
        <w:t>合同的权利义务依法不得转让，但经甲方同意，乙方可以依法采取分包方式履行合同，即： 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E8D8C10">
      <w:pPr>
        <w:pStyle w:val="7"/>
        <w:numPr>
          <w:ilvl w:val="1"/>
          <w:numId w:val="19"/>
        </w:numPr>
        <w:tabs>
          <w:tab w:val="left" w:pos="1221"/>
        </w:tabs>
        <w:spacing w:before="160" w:line="360" w:lineRule="auto"/>
        <w:ind w:left="1220" w:hanging="553"/>
        <w:jc w:val="both"/>
        <w:rPr>
          <w:sz w:val="21"/>
          <w:szCs w:val="21"/>
        </w:rPr>
      </w:pPr>
      <w:r>
        <w:rPr>
          <w:sz w:val="21"/>
          <w:szCs w:val="21"/>
        </w:rPr>
        <w:t>不可抗力</w:t>
      </w:r>
    </w:p>
    <w:p w14:paraId="53E7E420">
      <w:pPr>
        <w:pStyle w:val="21"/>
        <w:numPr>
          <w:ilvl w:val="2"/>
          <w:numId w:val="19"/>
        </w:numPr>
        <w:tabs>
          <w:tab w:val="left" w:pos="1434"/>
        </w:tabs>
        <w:spacing w:before="161" w:line="360" w:lineRule="auto"/>
        <w:ind w:right="326" w:firstLine="434"/>
        <w:jc w:val="both"/>
        <w:rPr>
          <w:sz w:val="21"/>
          <w:szCs w:val="21"/>
        </w:rPr>
      </w:pPr>
      <w:r>
        <w:rPr>
          <w:sz w:val="21"/>
          <w:szCs w:val="21"/>
        </w:rPr>
        <w:t>如果任何一方遭遇法律规定的不可抗力，致使合同履行受阻时，履行合同的期限应予延长，延长的期限应相当于不可抗力所影响的时间；</w:t>
      </w:r>
    </w:p>
    <w:p w14:paraId="289693DF">
      <w:pPr>
        <w:pStyle w:val="21"/>
        <w:numPr>
          <w:ilvl w:val="2"/>
          <w:numId w:val="19"/>
        </w:numPr>
        <w:tabs>
          <w:tab w:val="left" w:pos="1379"/>
        </w:tabs>
        <w:spacing w:before="1" w:line="360" w:lineRule="auto"/>
        <w:ind w:left="1378" w:hanging="713"/>
        <w:jc w:val="both"/>
        <w:rPr>
          <w:sz w:val="21"/>
          <w:szCs w:val="21"/>
        </w:rPr>
      </w:pPr>
      <w:r>
        <w:rPr>
          <w:sz w:val="21"/>
          <w:szCs w:val="21"/>
        </w:rPr>
        <w:t>因不可抗力致使不能实现合同目的的，当事人可以解除合同；</w:t>
      </w:r>
    </w:p>
    <w:p w14:paraId="1A110203">
      <w:pPr>
        <w:pStyle w:val="21"/>
        <w:numPr>
          <w:ilvl w:val="2"/>
          <w:numId w:val="19"/>
        </w:numPr>
        <w:tabs>
          <w:tab w:val="left" w:pos="1434"/>
        </w:tabs>
        <w:spacing w:before="151" w:line="360" w:lineRule="auto"/>
        <w:ind w:right="327" w:firstLine="434"/>
        <w:jc w:val="both"/>
        <w:rPr>
          <w:sz w:val="21"/>
          <w:szCs w:val="21"/>
        </w:rPr>
      </w:pPr>
      <w:r>
        <w:rPr>
          <w:sz w:val="21"/>
          <w:szCs w:val="21"/>
        </w:rPr>
        <w:t>因不可抗力致使合同有变更必要的，双方当事人应在</w:t>
      </w:r>
      <w:r>
        <w:rPr>
          <w:b/>
          <w:w w:val="95"/>
          <w:sz w:val="21"/>
          <w:szCs w:val="21"/>
          <w:u w:val="single"/>
        </w:rPr>
        <w:t>合同专用条款</w:t>
      </w:r>
      <w:r>
        <w:rPr>
          <w:sz w:val="21"/>
          <w:szCs w:val="21"/>
        </w:rPr>
        <w:t>约定时间内以  书面形式变更合同；</w:t>
      </w:r>
    </w:p>
    <w:p w14:paraId="7E9E568E">
      <w:pPr>
        <w:pStyle w:val="21"/>
        <w:numPr>
          <w:ilvl w:val="2"/>
          <w:numId w:val="19"/>
        </w:numPr>
        <w:tabs>
          <w:tab w:val="left" w:pos="1434"/>
        </w:tabs>
        <w:spacing w:before="1" w:line="360" w:lineRule="auto"/>
        <w:ind w:right="327" w:firstLine="434"/>
        <w:jc w:val="both"/>
        <w:rPr>
          <w:sz w:val="21"/>
          <w:szCs w:val="21"/>
        </w:rPr>
      </w:pPr>
      <w:r>
        <w:rPr>
          <w:sz w:val="21"/>
          <w:szCs w:val="21"/>
        </w:rPr>
        <w:t>受不可抗力影响的一方在不可抗力发生后，应在</w:t>
      </w:r>
      <w:r>
        <w:rPr>
          <w:b/>
          <w:w w:val="95"/>
          <w:sz w:val="21"/>
          <w:szCs w:val="21"/>
          <w:u w:val="single"/>
        </w:rPr>
        <w:t>合同专用条款</w:t>
      </w:r>
      <w:r>
        <w:rPr>
          <w:sz w:val="21"/>
          <w:szCs w:val="21"/>
        </w:rPr>
        <w:t>约定时间内以书面形式通知对方当事人，并在</w:t>
      </w:r>
      <w:r>
        <w:rPr>
          <w:b/>
          <w:w w:val="95"/>
          <w:sz w:val="21"/>
          <w:szCs w:val="21"/>
          <w:u w:val="single"/>
        </w:rPr>
        <w:t>合同专用条款</w:t>
      </w:r>
      <w:r>
        <w:rPr>
          <w:sz w:val="21"/>
          <w:szCs w:val="21"/>
        </w:rPr>
        <w:t>约定时间内，将有关部门出具的证明文件送达对方当事人。</w:t>
      </w:r>
    </w:p>
    <w:p w14:paraId="73E1ECD2">
      <w:pPr>
        <w:pStyle w:val="7"/>
        <w:numPr>
          <w:ilvl w:val="1"/>
          <w:numId w:val="19"/>
        </w:numPr>
        <w:tabs>
          <w:tab w:val="left" w:pos="1221"/>
        </w:tabs>
        <w:spacing w:before="11" w:line="360" w:lineRule="auto"/>
        <w:ind w:left="1220" w:hanging="553"/>
        <w:jc w:val="both"/>
        <w:rPr>
          <w:sz w:val="21"/>
          <w:szCs w:val="21"/>
        </w:rPr>
      </w:pPr>
      <w:r>
        <w:rPr>
          <w:sz w:val="21"/>
          <w:szCs w:val="21"/>
        </w:rPr>
        <w:t>税费</w:t>
      </w:r>
    </w:p>
    <w:p w14:paraId="3B3B6395">
      <w:pPr>
        <w:pStyle w:val="10"/>
        <w:spacing w:before="160" w:line="360" w:lineRule="auto"/>
        <w:ind w:left="666"/>
        <w:rPr>
          <w:sz w:val="21"/>
          <w:szCs w:val="21"/>
        </w:rPr>
      </w:pPr>
      <w:r>
        <w:rPr>
          <w:sz w:val="21"/>
          <w:szCs w:val="21"/>
        </w:rPr>
        <w:t>与合同有关的一切税费，均按照中华人民共和国法律的相关规定缴纳。</w:t>
      </w:r>
    </w:p>
    <w:p w14:paraId="1BECD130">
      <w:pPr>
        <w:pStyle w:val="7"/>
        <w:numPr>
          <w:ilvl w:val="1"/>
          <w:numId w:val="19"/>
        </w:numPr>
        <w:tabs>
          <w:tab w:val="left" w:pos="1221"/>
        </w:tabs>
        <w:spacing w:before="161" w:line="360" w:lineRule="auto"/>
        <w:ind w:left="1220" w:hanging="553"/>
        <w:jc w:val="both"/>
        <w:rPr>
          <w:sz w:val="21"/>
          <w:szCs w:val="21"/>
        </w:rPr>
      </w:pPr>
      <w:r>
        <w:rPr>
          <w:sz w:val="21"/>
          <w:szCs w:val="21"/>
        </w:rPr>
        <w:t>乙方破产</w:t>
      </w:r>
    </w:p>
    <w:p w14:paraId="43A93241">
      <w:pPr>
        <w:pStyle w:val="10"/>
        <w:spacing w:before="160" w:line="360" w:lineRule="auto"/>
        <w:ind w:left="231" w:right="325" w:firstLine="434"/>
        <w:jc w:val="both"/>
        <w:rPr>
          <w:sz w:val="21"/>
          <w:szCs w:val="21"/>
        </w:rPr>
      </w:pPr>
      <w:r>
        <w:rPr>
          <w:sz w:val="21"/>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4A37B52">
      <w:pPr>
        <w:pStyle w:val="7"/>
        <w:numPr>
          <w:ilvl w:val="1"/>
          <w:numId w:val="19"/>
        </w:numPr>
        <w:tabs>
          <w:tab w:val="left" w:pos="1221"/>
        </w:tabs>
        <w:spacing w:before="2" w:line="360" w:lineRule="auto"/>
        <w:ind w:left="1220" w:hanging="553"/>
        <w:jc w:val="both"/>
        <w:rPr>
          <w:sz w:val="21"/>
          <w:szCs w:val="21"/>
        </w:rPr>
      </w:pPr>
      <w:r>
        <w:rPr>
          <w:sz w:val="21"/>
          <w:szCs w:val="21"/>
        </w:rPr>
        <w:t>合同中止、终止</w:t>
      </w:r>
    </w:p>
    <w:p w14:paraId="75A5203A">
      <w:pPr>
        <w:pStyle w:val="21"/>
        <w:numPr>
          <w:ilvl w:val="2"/>
          <w:numId w:val="19"/>
        </w:numPr>
        <w:tabs>
          <w:tab w:val="left" w:pos="1379"/>
        </w:tabs>
        <w:spacing w:before="161" w:line="360" w:lineRule="auto"/>
        <w:ind w:left="1378" w:hanging="713"/>
        <w:jc w:val="both"/>
        <w:rPr>
          <w:sz w:val="21"/>
          <w:szCs w:val="21"/>
        </w:rPr>
      </w:pPr>
      <w:r>
        <w:rPr>
          <w:sz w:val="21"/>
          <w:szCs w:val="21"/>
        </w:rPr>
        <w:t>双方当事人不得擅自中止或者终止合同；</w:t>
      </w:r>
    </w:p>
    <w:p w14:paraId="7D4D90AC">
      <w:pPr>
        <w:pStyle w:val="21"/>
        <w:numPr>
          <w:ilvl w:val="2"/>
          <w:numId w:val="19"/>
        </w:numPr>
        <w:tabs>
          <w:tab w:val="left" w:pos="1434"/>
        </w:tabs>
        <w:spacing w:before="160" w:line="360" w:lineRule="auto"/>
        <w:ind w:right="326" w:firstLine="434"/>
        <w:jc w:val="both"/>
        <w:rPr>
          <w:sz w:val="21"/>
          <w:szCs w:val="21"/>
        </w:rPr>
      </w:pPr>
      <w:r>
        <w:rPr>
          <w:sz w:val="21"/>
          <w:szCs w:val="21"/>
        </w:rPr>
        <w:t>合同继续履行将损害国家利益和社会公共利益的，双方当事人应当中止或者终止合同。有过错的一方应当承担赔偿责任，双方当事人都有过错的，各自承担相应的责任。</w:t>
      </w:r>
    </w:p>
    <w:p w14:paraId="67015C2B">
      <w:pPr>
        <w:pStyle w:val="7"/>
        <w:numPr>
          <w:ilvl w:val="1"/>
          <w:numId w:val="19"/>
        </w:numPr>
        <w:tabs>
          <w:tab w:val="left" w:pos="1221"/>
        </w:tabs>
        <w:spacing w:before="1" w:line="360" w:lineRule="auto"/>
        <w:ind w:left="1220" w:hanging="553"/>
        <w:jc w:val="both"/>
        <w:rPr>
          <w:sz w:val="21"/>
          <w:szCs w:val="21"/>
        </w:rPr>
      </w:pPr>
      <w:r>
        <w:rPr>
          <w:sz w:val="21"/>
          <w:szCs w:val="21"/>
        </w:rPr>
        <w:t>检验和验收</w:t>
      </w:r>
    </w:p>
    <w:p w14:paraId="4AC2666C">
      <w:pPr>
        <w:pStyle w:val="21"/>
        <w:numPr>
          <w:ilvl w:val="2"/>
          <w:numId w:val="19"/>
        </w:numPr>
        <w:tabs>
          <w:tab w:val="left" w:pos="1434"/>
        </w:tabs>
        <w:spacing w:before="152" w:line="360" w:lineRule="auto"/>
        <w:ind w:right="346" w:firstLine="434"/>
        <w:jc w:val="both"/>
        <w:rPr>
          <w:sz w:val="21"/>
          <w:szCs w:val="21"/>
        </w:rPr>
      </w:pPr>
      <w:r>
        <w:rPr>
          <w:sz w:val="21"/>
          <w:szCs w:val="21"/>
        </w:rPr>
        <w:t>乙方按照</w:t>
      </w:r>
      <w:r>
        <w:rPr>
          <w:b/>
          <w:w w:val="95"/>
          <w:sz w:val="21"/>
          <w:szCs w:val="21"/>
          <w:u w:val="single"/>
        </w:rPr>
        <w:t>合同专用条款</w:t>
      </w:r>
      <w:r>
        <w:rPr>
          <w:sz w:val="21"/>
          <w:szCs w:val="21"/>
        </w:rPr>
        <w:t>的约定，定期提交服务报告，甲方按照</w:t>
      </w:r>
      <w:r>
        <w:rPr>
          <w:b/>
          <w:w w:val="95"/>
          <w:sz w:val="21"/>
          <w:szCs w:val="21"/>
          <w:u w:val="single"/>
        </w:rPr>
        <w:t>合同专用条款</w:t>
      </w:r>
      <w:r>
        <w:rPr>
          <w:sz w:val="21"/>
          <w:szCs w:val="21"/>
        </w:rPr>
        <w:t>的约定进行定期验收；</w:t>
      </w:r>
    </w:p>
    <w:p w14:paraId="01412ED1">
      <w:pPr>
        <w:pStyle w:val="21"/>
        <w:numPr>
          <w:ilvl w:val="2"/>
          <w:numId w:val="19"/>
        </w:numPr>
        <w:tabs>
          <w:tab w:val="left" w:pos="1434"/>
        </w:tabs>
        <w:spacing w:before="10" w:line="360" w:lineRule="auto"/>
        <w:ind w:right="326" w:firstLine="434"/>
        <w:jc w:val="both"/>
        <w:rPr>
          <w:sz w:val="21"/>
          <w:szCs w:val="21"/>
        </w:rPr>
      </w:pPr>
      <w:r>
        <w:rPr>
          <w:sz w:val="21"/>
          <w:szCs w:val="21"/>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7C20A5A">
      <w:pPr>
        <w:pStyle w:val="21"/>
        <w:numPr>
          <w:ilvl w:val="2"/>
          <w:numId w:val="19"/>
        </w:numPr>
        <w:tabs>
          <w:tab w:val="left" w:pos="1379"/>
        </w:tabs>
        <w:spacing w:line="360" w:lineRule="auto"/>
        <w:ind w:left="1378" w:hanging="713"/>
        <w:rPr>
          <w:sz w:val="21"/>
          <w:szCs w:val="21"/>
        </w:rPr>
      </w:pPr>
      <w:r>
        <w:rPr>
          <w:sz w:val="21"/>
          <w:szCs w:val="21"/>
        </w:rPr>
        <w:t>检验和验收标准、程序等具体内容以及前述验收书的效力详见</w:t>
      </w:r>
      <w:r>
        <w:rPr>
          <w:b/>
          <w:w w:val="95"/>
          <w:sz w:val="21"/>
          <w:szCs w:val="21"/>
          <w:u w:val="single"/>
        </w:rPr>
        <w:t>合同专用条款</w:t>
      </w:r>
      <w:r>
        <w:rPr>
          <w:sz w:val="21"/>
          <w:szCs w:val="21"/>
        </w:rPr>
        <w:t>。</w:t>
      </w:r>
    </w:p>
    <w:p w14:paraId="6A9726DF">
      <w:pPr>
        <w:pStyle w:val="7"/>
        <w:numPr>
          <w:ilvl w:val="1"/>
          <w:numId w:val="19"/>
        </w:numPr>
        <w:tabs>
          <w:tab w:val="left" w:pos="1221"/>
        </w:tabs>
        <w:spacing w:before="158" w:line="360" w:lineRule="auto"/>
        <w:ind w:left="1220" w:hanging="553"/>
        <w:jc w:val="both"/>
        <w:rPr>
          <w:sz w:val="21"/>
          <w:szCs w:val="21"/>
        </w:rPr>
      </w:pPr>
      <w:r>
        <w:rPr>
          <w:sz w:val="21"/>
          <w:szCs w:val="21"/>
        </w:rPr>
        <w:t>合同使用的文字和适用的法律</w:t>
      </w:r>
    </w:p>
    <w:p w14:paraId="48D62E9E">
      <w:pPr>
        <w:pStyle w:val="21"/>
        <w:numPr>
          <w:ilvl w:val="2"/>
          <w:numId w:val="19"/>
        </w:numPr>
        <w:tabs>
          <w:tab w:val="left" w:pos="1379"/>
        </w:tabs>
        <w:spacing w:before="104" w:line="360" w:lineRule="auto"/>
        <w:ind w:left="1378" w:hanging="713"/>
        <w:rPr>
          <w:sz w:val="21"/>
          <w:szCs w:val="21"/>
        </w:rPr>
      </w:pPr>
      <w:r>
        <w:rPr>
          <w:sz w:val="21"/>
          <w:szCs w:val="21"/>
        </w:rPr>
        <w:t>合同使用汉语书就、变更和解释；</w:t>
      </w:r>
    </w:p>
    <w:p w14:paraId="606CB300">
      <w:pPr>
        <w:pStyle w:val="21"/>
        <w:numPr>
          <w:ilvl w:val="2"/>
          <w:numId w:val="19"/>
        </w:numPr>
        <w:tabs>
          <w:tab w:val="left" w:pos="1379"/>
        </w:tabs>
        <w:spacing w:before="160" w:line="360" w:lineRule="auto"/>
        <w:ind w:left="1378" w:hanging="713"/>
        <w:rPr>
          <w:sz w:val="21"/>
          <w:szCs w:val="21"/>
        </w:rPr>
      </w:pPr>
      <w:r>
        <w:rPr>
          <w:sz w:val="21"/>
          <w:szCs w:val="21"/>
        </w:rPr>
        <w:t>合同适用中华人民共和国法律。</w:t>
      </w:r>
    </w:p>
    <w:p w14:paraId="4A900A1E">
      <w:pPr>
        <w:pStyle w:val="7"/>
        <w:numPr>
          <w:ilvl w:val="1"/>
          <w:numId w:val="19"/>
        </w:numPr>
        <w:tabs>
          <w:tab w:val="left" w:pos="1221"/>
        </w:tabs>
        <w:spacing w:before="161" w:line="360" w:lineRule="auto"/>
        <w:ind w:left="1220" w:hanging="553"/>
        <w:jc w:val="both"/>
        <w:rPr>
          <w:sz w:val="21"/>
          <w:szCs w:val="21"/>
        </w:rPr>
      </w:pPr>
      <w:r>
        <w:rPr>
          <w:sz w:val="21"/>
          <w:szCs w:val="21"/>
        </w:rPr>
        <w:t>履约保证金</w:t>
      </w:r>
    </w:p>
    <w:p w14:paraId="1C01DF6A">
      <w:pPr>
        <w:pStyle w:val="21"/>
        <w:numPr>
          <w:ilvl w:val="2"/>
          <w:numId w:val="19"/>
        </w:numPr>
        <w:tabs>
          <w:tab w:val="left" w:pos="1434"/>
        </w:tabs>
        <w:spacing w:line="360" w:lineRule="auto"/>
        <w:ind w:right="327" w:firstLine="434"/>
        <w:jc w:val="both"/>
        <w:rPr>
          <w:sz w:val="21"/>
          <w:szCs w:val="21"/>
        </w:rPr>
      </w:pPr>
      <w:r>
        <w:rPr>
          <w:rFonts w:hint="eastAsia" w:eastAsia="宋体"/>
          <w:sz w:val="21"/>
          <w:szCs w:val="21"/>
          <w:lang w:val="en-US" w:eastAsia="zh-CN"/>
        </w:rPr>
        <w:t>采购文件要求乙方提交履约保证金的，乙方应按合同</w:t>
      </w:r>
      <w:r>
        <w:rPr>
          <w:rFonts w:hint="eastAsia" w:eastAsia="宋体"/>
          <w:b/>
          <w:bCs/>
          <w:sz w:val="21"/>
          <w:szCs w:val="21"/>
          <w:u w:val="single"/>
          <w:lang w:val="en-US" w:eastAsia="zh-CN"/>
        </w:rPr>
        <w:t>专用条款</w:t>
      </w:r>
      <w:r>
        <w:rPr>
          <w:rFonts w:hint="eastAsia" w:eastAsia="宋体"/>
          <w:sz w:val="21"/>
          <w:szCs w:val="21"/>
          <w:lang w:val="en-US" w:eastAsia="zh-CN"/>
        </w:rPr>
        <w:t>约定的方式提交；</w:t>
      </w:r>
      <w:r>
        <w:rPr>
          <w:rFonts w:hint="eastAsia" w:ascii="宋体" w:hAnsi="宋体" w:eastAsia="宋体" w:cs="宋体"/>
          <w:color w:val="2C3E50"/>
          <w:kern w:val="0"/>
          <w:sz w:val="21"/>
          <w:szCs w:val="21"/>
          <w:lang w:val="en-US" w:eastAsia="zh-CN" w:bidi="ar"/>
        </w:rPr>
        <w:t xml:space="preserve"> </w:t>
      </w:r>
    </w:p>
    <w:p w14:paraId="1120214D">
      <w:pPr>
        <w:pStyle w:val="21"/>
        <w:numPr>
          <w:ilvl w:val="2"/>
          <w:numId w:val="19"/>
        </w:numPr>
        <w:tabs>
          <w:tab w:val="left" w:pos="1434"/>
        </w:tabs>
        <w:spacing w:before="3" w:line="360" w:lineRule="auto"/>
        <w:ind w:right="324" w:firstLine="434"/>
        <w:jc w:val="both"/>
        <w:rPr>
          <w:rFonts w:eastAsia="宋体"/>
          <w:sz w:val="21"/>
          <w:szCs w:val="21"/>
        </w:rPr>
      </w:pPr>
      <w:r>
        <w:rPr>
          <w:rFonts w:hint="eastAsia" w:eastAsia="宋体"/>
          <w:sz w:val="21"/>
          <w:szCs w:val="21"/>
          <w:lang w:val="en-US" w:eastAsia="zh-CN"/>
        </w:rPr>
        <w:t>履约保证金在合同专用条款约定期间内不予退还或者应完全有效，前述约定期间届满或者甲方在验收合格后退还；</w:t>
      </w:r>
    </w:p>
    <w:p w14:paraId="1D109D56">
      <w:pPr>
        <w:pStyle w:val="21"/>
        <w:numPr>
          <w:ilvl w:val="2"/>
          <w:numId w:val="19"/>
        </w:numPr>
        <w:tabs>
          <w:tab w:val="left" w:pos="1434"/>
        </w:tabs>
        <w:spacing w:before="3" w:line="360" w:lineRule="auto"/>
        <w:ind w:right="324" w:firstLine="434"/>
        <w:jc w:val="both"/>
        <w:rPr>
          <w:sz w:val="21"/>
          <w:szCs w:val="21"/>
        </w:rPr>
      </w:pPr>
      <w:r>
        <w:rPr>
          <w:sz w:val="21"/>
          <w:szCs w:val="21"/>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1FF90031">
      <w:pPr>
        <w:pStyle w:val="7"/>
        <w:numPr>
          <w:ilvl w:val="1"/>
          <w:numId w:val="19"/>
        </w:numPr>
        <w:tabs>
          <w:tab w:val="left" w:pos="1221"/>
        </w:tabs>
        <w:spacing w:before="2" w:line="360" w:lineRule="auto"/>
        <w:ind w:left="1220" w:hanging="553"/>
        <w:jc w:val="both"/>
        <w:rPr>
          <w:sz w:val="21"/>
          <w:szCs w:val="21"/>
        </w:rPr>
      </w:pPr>
      <w:r>
        <w:rPr>
          <w:sz w:val="21"/>
          <w:szCs w:val="21"/>
        </w:rPr>
        <w:t>合同份数</w:t>
      </w:r>
    </w:p>
    <w:p w14:paraId="362DBD58">
      <w:pPr>
        <w:spacing w:before="151" w:line="360" w:lineRule="auto"/>
        <w:ind w:left="666"/>
        <w:rPr>
          <w:sz w:val="21"/>
          <w:szCs w:val="21"/>
        </w:rPr>
      </w:pPr>
      <w:r>
        <w:rPr>
          <w:sz w:val="21"/>
          <w:szCs w:val="21"/>
        </w:rPr>
        <w:t>合同份数按</w:t>
      </w:r>
      <w:r>
        <w:rPr>
          <w:b/>
          <w:w w:val="95"/>
          <w:sz w:val="21"/>
          <w:szCs w:val="21"/>
          <w:u w:val="single"/>
        </w:rPr>
        <w:t>合同专用条款</w:t>
      </w:r>
      <w:r>
        <w:rPr>
          <w:sz w:val="21"/>
          <w:szCs w:val="21"/>
        </w:rPr>
        <w:t>规定，每份均具有同等法律效力。</w:t>
      </w:r>
    </w:p>
    <w:p w14:paraId="7D9E5C1F">
      <w:pPr>
        <w:spacing w:line="360" w:lineRule="auto"/>
        <w:rPr>
          <w:sz w:val="21"/>
          <w:szCs w:val="21"/>
        </w:rPr>
        <w:sectPr>
          <w:pgSz w:w="11910" w:h="16840"/>
          <w:pgMar w:top="1400" w:right="1140" w:bottom="1220" w:left="1300" w:header="877" w:footer="1033" w:gutter="0"/>
          <w:pgNumType w:fmt="decimal"/>
          <w:cols w:space="720" w:num="1"/>
        </w:sectPr>
      </w:pPr>
    </w:p>
    <w:p w14:paraId="381B7231">
      <w:pPr>
        <w:pStyle w:val="6"/>
      </w:pPr>
      <w:r>
        <w:t>第三部分 合同专用条款</w:t>
      </w:r>
    </w:p>
    <w:p w14:paraId="321C7853">
      <w:pPr>
        <w:pStyle w:val="10"/>
        <w:spacing w:before="160" w:line="360" w:lineRule="auto"/>
        <w:ind w:left="231" w:right="325" w:firstLine="434"/>
        <w:jc w:val="both"/>
        <w:rPr>
          <w:sz w:val="21"/>
          <w:szCs w:val="21"/>
        </w:rPr>
      </w:pPr>
      <w:r>
        <w:rPr>
          <w:sz w:val="21"/>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p w14:paraId="01467C84">
      <w:pPr>
        <w:spacing w:line="364" w:lineRule="auto"/>
        <w:jc w:val="both"/>
      </w:pPr>
    </w:p>
    <w:tbl>
      <w:tblPr>
        <w:tblStyle w:val="1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7571"/>
      </w:tblGrid>
      <w:tr w14:paraId="342D8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jc w:val="center"/>
        </w:trPr>
        <w:tc>
          <w:tcPr>
            <w:tcW w:w="794" w:type="dxa"/>
            <w:tcBorders>
              <w:left w:val="single" w:color="000000" w:sz="4" w:space="0"/>
            </w:tcBorders>
            <w:noWrap w:val="0"/>
            <w:vAlign w:val="center"/>
          </w:tcPr>
          <w:p w14:paraId="66F9037B">
            <w:pPr>
              <w:pStyle w:val="20"/>
              <w:spacing w:before="40"/>
              <w:ind w:left="35"/>
              <w:rPr>
                <w:b/>
                <w:sz w:val="21"/>
                <w:szCs w:val="21"/>
                <w:lang w:eastAsia="en-US"/>
              </w:rPr>
            </w:pPr>
            <w:r>
              <w:rPr>
                <w:b/>
                <w:sz w:val="21"/>
                <w:szCs w:val="21"/>
                <w:lang w:eastAsia="en-US"/>
              </w:rPr>
              <w:t>条款号</w:t>
            </w:r>
          </w:p>
        </w:tc>
        <w:tc>
          <w:tcPr>
            <w:tcW w:w="7571" w:type="dxa"/>
            <w:noWrap w:val="0"/>
            <w:vAlign w:val="center"/>
          </w:tcPr>
          <w:p w14:paraId="293184CD">
            <w:pPr>
              <w:pStyle w:val="20"/>
              <w:spacing w:before="40"/>
              <w:ind w:left="3280" w:right="3271"/>
              <w:jc w:val="center"/>
              <w:rPr>
                <w:b/>
                <w:sz w:val="21"/>
                <w:szCs w:val="21"/>
                <w:lang w:eastAsia="en-US"/>
              </w:rPr>
            </w:pPr>
            <w:r>
              <w:rPr>
                <w:b/>
                <w:sz w:val="21"/>
                <w:szCs w:val="21"/>
                <w:lang w:eastAsia="en-US"/>
              </w:rPr>
              <w:t>约定内容</w:t>
            </w:r>
          </w:p>
        </w:tc>
      </w:tr>
      <w:tr w14:paraId="7895C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794" w:type="dxa"/>
            <w:tcBorders>
              <w:left w:val="single" w:color="000000" w:sz="4" w:space="0"/>
            </w:tcBorders>
            <w:noWrap w:val="0"/>
            <w:vAlign w:val="center"/>
          </w:tcPr>
          <w:p w14:paraId="33AF649D">
            <w:pPr>
              <w:pStyle w:val="20"/>
              <w:rPr>
                <w:rFonts w:ascii="Times New Roman"/>
                <w:lang w:eastAsia="en-US"/>
              </w:rPr>
            </w:pPr>
            <w:r>
              <w:rPr>
                <w:rFonts w:hint="eastAsia" w:ascii="宋体" w:hAnsi="宋体" w:eastAsia="宋体" w:cs="宋体"/>
                <w:kern w:val="0"/>
                <w:sz w:val="21"/>
                <w:szCs w:val="21"/>
                <w:highlight w:val="green"/>
                <w:lang w:val="en-US" w:eastAsia="zh-CN" w:bidi="ar"/>
              </w:rPr>
              <w:t>履约保证金</w:t>
            </w:r>
          </w:p>
        </w:tc>
        <w:tc>
          <w:tcPr>
            <w:tcW w:w="7571" w:type="dxa"/>
            <w:noWrap w:val="0"/>
            <w:vAlign w:val="center"/>
          </w:tcPr>
          <w:p w14:paraId="38B8C0A5">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highlight w:val="green"/>
              </w:rPr>
            </w:pPr>
            <w:r>
              <w:rPr>
                <w:rFonts w:hint="eastAsia" w:ascii="宋体" w:hAnsi="宋体" w:eastAsia="宋体" w:cs="宋体"/>
                <w:kern w:val="0"/>
                <w:sz w:val="21"/>
                <w:szCs w:val="21"/>
                <w:highlight w:val="green"/>
                <w:lang w:val="en-US" w:eastAsia="zh-CN" w:bidi="ar"/>
              </w:rPr>
              <w:t xml:space="preserve">（1）金额：遵照《阜阳市财政局 阜阳市公共资源交易监督管理局转发安徽省财政厅关于进一步优化政府采购营商环境的通知》（阜财购〔2022〕207号）执行 </w:t>
            </w:r>
          </w:p>
          <w:p w14:paraId="4523D599">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highlight w:val="green"/>
              </w:rPr>
            </w:pPr>
            <w:r>
              <w:rPr>
                <w:rFonts w:hint="eastAsia" w:cs="宋体"/>
                <w:kern w:val="0"/>
                <w:sz w:val="21"/>
                <w:szCs w:val="21"/>
                <w:highlight w:val="green"/>
                <w:lang w:val="en-US" w:eastAsia="zh-CN" w:bidi="ar"/>
              </w:rPr>
              <w:t>☑</w:t>
            </w:r>
            <w:r>
              <w:rPr>
                <w:rFonts w:hint="eastAsia" w:ascii="宋体" w:hAnsi="宋体" w:eastAsia="宋体" w:cs="宋体"/>
                <w:kern w:val="0"/>
                <w:sz w:val="21"/>
                <w:szCs w:val="21"/>
                <w:highlight w:val="green"/>
                <w:lang w:val="en-US" w:eastAsia="zh-CN" w:bidi="ar"/>
              </w:rPr>
              <w:t xml:space="preserve">免收 </w:t>
            </w:r>
          </w:p>
          <w:p w14:paraId="10997376">
            <w:pPr>
              <w:pStyle w:val="20"/>
              <w:rPr>
                <w:rFonts w:ascii="Times New Roman"/>
                <w:lang w:eastAsia="en-US"/>
              </w:rPr>
            </w:pPr>
          </w:p>
        </w:tc>
      </w:tr>
      <w:tr w14:paraId="5F5B8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794" w:type="dxa"/>
            <w:tcBorders>
              <w:left w:val="single" w:color="000000" w:sz="4" w:space="0"/>
            </w:tcBorders>
            <w:noWrap w:val="0"/>
            <w:vAlign w:val="center"/>
          </w:tcPr>
          <w:p w14:paraId="196BF538">
            <w:pPr>
              <w:pStyle w:val="20"/>
              <w:rPr>
                <w:rFonts w:ascii="Times New Roman"/>
                <w:lang w:eastAsia="en-US"/>
              </w:rPr>
            </w:pPr>
          </w:p>
        </w:tc>
        <w:tc>
          <w:tcPr>
            <w:tcW w:w="7571" w:type="dxa"/>
            <w:noWrap w:val="0"/>
            <w:vAlign w:val="center"/>
          </w:tcPr>
          <w:p w14:paraId="618539C3">
            <w:pPr>
              <w:pStyle w:val="20"/>
              <w:rPr>
                <w:rFonts w:ascii="Times New Roman"/>
                <w:lang w:eastAsia="en-US"/>
              </w:rPr>
            </w:pPr>
          </w:p>
        </w:tc>
      </w:tr>
      <w:tr w14:paraId="3F55B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794" w:type="dxa"/>
            <w:tcBorders>
              <w:left w:val="single" w:color="000000" w:sz="4" w:space="0"/>
            </w:tcBorders>
            <w:noWrap w:val="0"/>
            <w:vAlign w:val="center"/>
          </w:tcPr>
          <w:p w14:paraId="3576F452">
            <w:pPr>
              <w:pStyle w:val="20"/>
              <w:rPr>
                <w:rFonts w:ascii="Times New Roman"/>
                <w:lang w:eastAsia="en-US"/>
              </w:rPr>
            </w:pPr>
          </w:p>
        </w:tc>
        <w:tc>
          <w:tcPr>
            <w:tcW w:w="7571" w:type="dxa"/>
            <w:noWrap w:val="0"/>
            <w:vAlign w:val="center"/>
          </w:tcPr>
          <w:p w14:paraId="78C5CEC6">
            <w:pPr>
              <w:pStyle w:val="20"/>
              <w:rPr>
                <w:rFonts w:ascii="Times New Roman"/>
                <w:lang w:eastAsia="en-US"/>
              </w:rPr>
            </w:pPr>
          </w:p>
        </w:tc>
      </w:tr>
      <w:tr w14:paraId="7FEE4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794" w:type="dxa"/>
            <w:tcBorders>
              <w:left w:val="single" w:color="000000" w:sz="4" w:space="0"/>
            </w:tcBorders>
            <w:noWrap w:val="0"/>
            <w:vAlign w:val="center"/>
          </w:tcPr>
          <w:p w14:paraId="21AFA147">
            <w:pPr>
              <w:pStyle w:val="20"/>
              <w:rPr>
                <w:rFonts w:ascii="Times New Roman"/>
                <w:lang w:eastAsia="en-US"/>
              </w:rPr>
            </w:pPr>
          </w:p>
        </w:tc>
        <w:tc>
          <w:tcPr>
            <w:tcW w:w="7571" w:type="dxa"/>
            <w:noWrap w:val="0"/>
            <w:vAlign w:val="center"/>
          </w:tcPr>
          <w:p w14:paraId="16D565B0">
            <w:pPr>
              <w:pStyle w:val="20"/>
              <w:rPr>
                <w:rFonts w:ascii="Times New Roman"/>
                <w:lang w:eastAsia="en-US"/>
              </w:rPr>
            </w:pPr>
          </w:p>
        </w:tc>
      </w:tr>
      <w:tr w14:paraId="37D35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794" w:type="dxa"/>
            <w:tcBorders>
              <w:left w:val="single" w:color="000000" w:sz="4" w:space="0"/>
            </w:tcBorders>
            <w:noWrap w:val="0"/>
            <w:vAlign w:val="center"/>
          </w:tcPr>
          <w:p w14:paraId="05C67C4D">
            <w:pPr>
              <w:pStyle w:val="20"/>
              <w:rPr>
                <w:rFonts w:ascii="Times New Roman"/>
                <w:lang w:eastAsia="en-US"/>
              </w:rPr>
            </w:pPr>
          </w:p>
        </w:tc>
        <w:tc>
          <w:tcPr>
            <w:tcW w:w="7571" w:type="dxa"/>
            <w:noWrap w:val="0"/>
            <w:vAlign w:val="center"/>
          </w:tcPr>
          <w:p w14:paraId="0529D1F0">
            <w:pPr>
              <w:pStyle w:val="20"/>
              <w:rPr>
                <w:rFonts w:ascii="Times New Roman"/>
                <w:lang w:eastAsia="en-US"/>
              </w:rPr>
            </w:pPr>
          </w:p>
        </w:tc>
      </w:tr>
      <w:tr w14:paraId="790B8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794" w:type="dxa"/>
            <w:tcBorders>
              <w:left w:val="single" w:color="000000" w:sz="4" w:space="0"/>
            </w:tcBorders>
            <w:noWrap w:val="0"/>
            <w:vAlign w:val="center"/>
          </w:tcPr>
          <w:p w14:paraId="4E9B737E">
            <w:pPr>
              <w:pStyle w:val="20"/>
              <w:rPr>
                <w:rFonts w:ascii="Times New Roman"/>
                <w:lang w:eastAsia="en-US"/>
              </w:rPr>
            </w:pPr>
          </w:p>
        </w:tc>
        <w:tc>
          <w:tcPr>
            <w:tcW w:w="7571" w:type="dxa"/>
            <w:noWrap w:val="0"/>
            <w:vAlign w:val="center"/>
          </w:tcPr>
          <w:p w14:paraId="67CAD0F6">
            <w:pPr>
              <w:pStyle w:val="20"/>
              <w:rPr>
                <w:rFonts w:ascii="Times New Roman"/>
              </w:rPr>
            </w:pPr>
          </w:p>
        </w:tc>
      </w:tr>
      <w:tr w14:paraId="37684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794" w:type="dxa"/>
            <w:tcBorders>
              <w:left w:val="single" w:color="000000" w:sz="4" w:space="0"/>
            </w:tcBorders>
            <w:noWrap w:val="0"/>
            <w:vAlign w:val="center"/>
          </w:tcPr>
          <w:p w14:paraId="3FCE425F">
            <w:pPr>
              <w:pStyle w:val="20"/>
              <w:rPr>
                <w:rFonts w:ascii="Times New Roman"/>
                <w:lang w:eastAsia="en-US"/>
              </w:rPr>
            </w:pPr>
          </w:p>
        </w:tc>
        <w:tc>
          <w:tcPr>
            <w:tcW w:w="7571" w:type="dxa"/>
            <w:noWrap w:val="0"/>
            <w:vAlign w:val="center"/>
          </w:tcPr>
          <w:p w14:paraId="67506160">
            <w:pPr>
              <w:pStyle w:val="20"/>
              <w:rPr>
                <w:rFonts w:ascii="Times New Roman"/>
                <w:lang w:eastAsia="en-US"/>
              </w:rPr>
            </w:pPr>
          </w:p>
        </w:tc>
      </w:tr>
      <w:tr w14:paraId="709DF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794" w:type="dxa"/>
            <w:tcBorders>
              <w:left w:val="single" w:color="000000" w:sz="4" w:space="0"/>
            </w:tcBorders>
            <w:noWrap w:val="0"/>
            <w:vAlign w:val="center"/>
          </w:tcPr>
          <w:p w14:paraId="06102212">
            <w:pPr>
              <w:pStyle w:val="20"/>
              <w:rPr>
                <w:rFonts w:ascii="Times New Roman"/>
                <w:lang w:eastAsia="en-US"/>
              </w:rPr>
            </w:pPr>
          </w:p>
        </w:tc>
        <w:tc>
          <w:tcPr>
            <w:tcW w:w="7571" w:type="dxa"/>
            <w:noWrap w:val="0"/>
            <w:vAlign w:val="center"/>
          </w:tcPr>
          <w:p w14:paraId="6208A6F3">
            <w:pPr>
              <w:pStyle w:val="20"/>
              <w:rPr>
                <w:rFonts w:ascii="Times New Roman"/>
                <w:lang w:eastAsia="en-US"/>
              </w:rPr>
            </w:pPr>
          </w:p>
        </w:tc>
      </w:tr>
    </w:tbl>
    <w:p w14:paraId="2577E474">
      <w:pPr>
        <w:spacing w:line="364" w:lineRule="auto"/>
        <w:jc w:val="both"/>
        <w:rPr>
          <w:rFonts w:hint="eastAsia"/>
        </w:rPr>
      </w:pPr>
    </w:p>
    <w:p w14:paraId="2B50FF27">
      <w:pPr>
        <w:spacing w:line="364" w:lineRule="auto"/>
        <w:jc w:val="both"/>
        <w:rPr>
          <w:rFonts w:hint="eastAsia"/>
        </w:rPr>
      </w:pPr>
    </w:p>
    <w:p w14:paraId="30C7001E">
      <w:pPr>
        <w:spacing w:line="364" w:lineRule="auto"/>
        <w:jc w:val="both"/>
        <w:rPr>
          <w:rFonts w:hint="eastAsia"/>
        </w:rPr>
      </w:pPr>
    </w:p>
    <w:p w14:paraId="628FE0CC">
      <w:pPr>
        <w:spacing w:line="364" w:lineRule="auto"/>
        <w:jc w:val="both"/>
        <w:sectPr>
          <w:pgSz w:w="11910" w:h="16840"/>
          <w:pgMar w:top="1400" w:right="1140" w:bottom="1220" w:left="1300" w:header="877" w:footer="1033" w:gutter="0"/>
          <w:pgNumType w:fmt="decimal"/>
          <w:cols w:space="720" w:num="1"/>
        </w:sectPr>
      </w:pPr>
    </w:p>
    <w:p w14:paraId="0D473F79">
      <w:pPr>
        <w:pStyle w:val="10"/>
        <w:rPr>
          <w:sz w:val="20"/>
        </w:rPr>
      </w:pPr>
    </w:p>
    <w:p w14:paraId="00C15241">
      <w:pPr>
        <w:pStyle w:val="5"/>
        <w:tabs>
          <w:tab w:val="left" w:pos="1041"/>
        </w:tabs>
        <w:spacing w:before="213"/>
        <w:ind w:right="95"/>
        <w:rPr>
          <w:sz w:val="32"/>
          <w:szCs w:val="32"/>
        </w:rPr>
      </w:pPr>
      <w:bookmarkStart w:id="40" w:name="_Toc496"/>
      <w:r>
        <w:rPr>
          <w:sz w:val="32"/>
          <w:szCs w:val="32"/>
        </w:rPr>
        <w:t>第六章</w:t>
      </w:r>
      <w:r>
        <w:rPr>
          <w:rFonts w:hint="eastAsia"/>
          <w:sz w:val="32"/>
          <w:szCs w:val="32"/>
        </w:rPr>
        <w:t xml:space="preserve"> </w:t>
      </w:r>
      <w:r>
        <w:rPr>
          <w:sz w:val="32"/>
          <w:szCs w:val="32"/>
        </w:rPr>
        <w:tab/>
      </w:r>
      <w:r>
        <w:rPr>
          <w:sz w:val="32"/>
          <w:szCs w:val="32"/>
        </w:rPr>
        <w:t>响应文件格式</w:t>
      </w:r>
      <w:bookmarkEnd w:id="40"/>
    </w:p>
    <w:p w14:paraId="781BBF97">
      <w:pPr>
        <w:jc w:val="center"/>
        <w:rPr>
          <w:sz w:val="44"/>
          <w:szCs w:val="44"/>
          <w:u w:val="single"/>
        </w:rPr>
      </w:pPr>
      <w:bookmarkStart w:id="41" w:name="_Toc13756_WPSOffice_Level1"/>
      <w:bookmarkStart w:id="42" w:name="_Toc32338_WPSOffice_Level1"/>
    </w:p>
    <w:p w14:paraId="7BFB9627">
      <w:pPr>
        <w:jc w:val="center"/>
        <w:rPr>
          <w:sz w:val="44"/>
          <w:szCs w:val="44"/>
          <w:u w:val="single"/>
        </w:rPr>
      </w:pPr>
    </w:p>
    <w:p w14:paraId="031EE303">
      <w:pPr>
        <w:jc w:val="center"/>
        <w:rPr>
          <w:rFonts w:cs="Arial"/>
          <w:sz w:val="28"/>
          <w:szCs w:val="28"/>
        </w:rPr>
      </w:pPr>
      <w:r>
        <w:rPr>
          <w:rFonts w:hint="eastAsia"/>
          <w:sz w:val="28"/>
          <w:szCs w:val="28"/>
          <w:u w:val="single"/>
        </w:rPr>
        <w:t>（项目名称）</w:t>
      </w:r>
      <w:bookmarkEnd w:id="41"/>
      <w:bookmarkEnd w:id="42"/>
    </w:p>
    <w:p w14:paraId="77F96D72">
      <w:pPr>
        <w:jc w:val="center"/>
        <w:rPr>
          <w:rFonts w:cs="Arial"/>
          <w:b/>
          <w:sz w:val="28"/>
          <w:szCs w:val="28"/>
        </w:rPr>
      </w:pPr>
      <w:bookmarkStart w:id="43" w:name="_Hlk450146333"/>
    </w:p>
    <w:p w14:paraId="0A946BAA">
      <w:pPr>
        <w:jc w:val="center"/>
        <w:rPr>
          <w:rFonts w:cs="Arial"/>
          <w:sz w:val="28"/>
          <w:szCs w:val="28"/>
        </w:rPr>
      </w:pPr>
      <w:bookmarkStart w:id="44" w:name="_Toc361_WPSOffice_Level1"/>
      <w:bookmarkStart w:id="45" w:name="_Toc18887_WPSOffice_Level1"/>
      <w:r>
        <w:rPr>
          <w:rFonts w:hint="eastAsia" w:cs="Arial"/>
          <w:sz w:val="28"/>
          <w:szCs w:val="28"/>
        </w:rPr>
        <w:t xml:space="preserve">响 应 </w:t>
      </w:r>
      <w:bookmarkEnd w:id="43"/>
      <w:r>
        <w:rPr>
          <w:rFonts w:hint="eastAsia" w:cs="Arial"/>
          <w:sz w:val="28"/>
          <w:szCs w:val="28"/>
        </w:rPr>
        <w:t>文 件</w:t>
      </w:r>
      <w:bookmarkEnd w:id="44"/>
      <w:bookmarkEnd w:id="45"/>
    </w:p>
    <w:p w14:paraId="558EE978">
      <w:pPr>
        <w:rPr>
          <w:rFonts w:cs="Arial"/>
          <w:sz w:val="28"/>
          <w:szCs w:val="28"/>
        </w:rPr>
      </w:pPr>
      <w:r>
        <w:rPr>
          <w:rFonts w:hint="eastAsia" w:cs="Arial"/>
          <w:sz w:val="28"/>
          <w:szCs w:val="28"/>
        </w:rPr>
        <w:t xml:space="preserve">               </w:t>
      </w:r>
    </w:p>
    <w:p w14:paraId="2DC0E3C1">
      <w:pPr>
        <w:ind w:firstLine="1120" w:firstLineChars="400"/>
        <w:rPr>
          <w:rFonts w:cs="Arial"/>
          <w:sz w:val="28"/>
          <w:szCs w:val="28"/>
        </w:rPr>
      </w:pPr>
      <w:r>
        <w:rPr>
          <w:rFonts w:hint="eastAsia" w:cs="Arial"/>
          <w:sz w:val="28"/>
          <w:szCs w:val="28"/>
        </w:rPr>
        <w:t>项目编号：</w:t>
      </w:r>
      <w:r>
        <w:rPr>
          <w:rFonts w:hint="eastAsia" w:cs="Arial"/>
          <w:sz w:val="28"/>
          <w:szCs w:val="28"/>
          <w:u w:val="single"/>
        </w:rPr>
        <w:t xml:space="preserve">                         </w:t>
      </w:r>
    </w:p>
    <w:p w14:paraId="536E94A7">
      <w:pPr>
        <w:jc w:val="center"/>
        <w:rPr>
          <w:rFonts w:cs="Arial"/>
          <w:sz w:val="28"/>
          <w:szCs w:val="28"/>
        </w:rPr>
      </w:pPr>
    </w:p>
    <w:p w14:paraId="7867ECBE">
      <w:pPr>
        <w:jc w:val="center"/>
        <w:rPr>
          <w:rFonts w:cs="Arial"/>
          <w:sz w:val="28"/>
          <w:szCs w:val="28"/>
        </w:rPr>
      </w:pPr>
    </w:p>
    <w:p w14:paraId="1B9C2A6F">
      <w:pPr>
        <w:ind w:firstLine="1120" w:firstLineChars="400"/>
        <w:rPr>
          <w:sz w:val="28"/>
          <w:szCs w:val="28"/>
          <w:u w:val="single"/>
        </w:rPr>
      </w:pPr>
      <w:bookmarkStart w:id="46" w:name="_Toc13389_WPSOffice_Level1"/>
      <w:bookmarkStart w:id="47" w:name="_Toc4204_WPSOffice_Level1"/>
      <w:r>
        <w:rPr>
          <w:rFonts w:hint="eastAsia" w:cs="Arial"/>
          <w:sz w:val="28"/>
          <w:szCs w:val="28"/>
        </w:rPr>
        <w:t>采购人：</w:t>
      </w:r>
      <w:bookmarkEnd w:id="46"/>
      <w:bookmarkEnd w:id="47"/>
      <w:r>
        <w:rPr>
          <w:rFonts w:hint="eastAsia"/>
          <w:sz w:val="28"/>
          <w:szCs w:val="28"/>
          <w:u w:val="single"/>
        </w:rPr>
        <w:t xml:space="preserve">                               </w:t>
      </w:r>
    </w:p>
    <w:p w14:paraId="5C157D47">
      <w:pPr>
        <w:ind w:firstLine="1540" w:firstLineChars="550"/>
        <w:rPr>
          <w:rFonts w:cs="Arial"/>
          <w:sz w:val="28"/>
          <w:szCs w:val="28"/>
        </w:rPr>
      </w:pPr>
    </w:p>
    <w:p w14:paraId="2A821D94">
      <w:pPr>
        <w:spacing w:line="460" w:lineRule="exact"/>
        <w:ind w:firstLine="1120" w:firstLineChars="400"/>
        <w:rPr>
          <w:sz w:val="28"/>
          <w:szCs w:val="28"/>
        </w:rPr>
      </w:pPr>
      <w:bookmarkStart w:id="48" w:name="_Toc22977_WPSOffice_Level1"/>
      <w:bookmarkStart w:id="49" w:name="_Toc23736_WPSOffice_Level1"/>
      <w:r>
        <w:rPr>
          <w:rFonts w:hint="eastAsia"/>
          <w:sz w:val="28"/>
          <w:szCs w:val="28"/>
        </w:rPr>
        <w:t>供应商电子</w:t>
      </w:r>
      <w:r>
        <w:rPr>
          <w:rFonts w:hint="eastAsia"/>
          <w:sz w:val="28"/>
          <w:szCs w:val="28"/>
          <w:lang w:eastAsia="zh-CN"/>
        </w:rPr>
        <w:t>盖章</w:t>
      </w:r>
      <w:r>
        <w:rPr>
          <w:rFonts w:hint="eastAsia"/>
          <w:sz w:val="28"/>
          <w:szCs w:val="28"/>
        </w:rPr>
        <w:t>：</w:t>
      </w:r>
      <w:r>
        <w:rPr>
          <w:rFonts w:hint="eastAsia"/>
          <w:sz w:val="28"/>
          <w:szCs w:val="28"/>
          <w:u w:val="single"/>
        </w:rPr>
        <w:t xml:space="preserve">                             </w:t>
      </w:r>
      <w:bookmarkEnd w:id="48"/>
      <w:bookmarkEnd w:id="49"/>
    </w:p>
    <w:p w14:paraId="0432D919">
      <w:pPr>
        <w:spacing w:line="460" w:lineRule="exact"/>
        <w:ind w:firstLine="854" w:firstLineChars="305"/>
        <w:rPr>
          <w:sz w:val="28"/>
          <w:szCs w:val="28"/>
          <w:u w:val="single"/>
        </w:rPr>
      </w:pPr>
    </w:p>
    <w:p w14:paraId="3277C5C5">
      <w:pPr>
        <w:spacing w:line="460" w:lineRule="exact"/>
        <w:ind w:firstLine="854" w:firstLineChars="305"/>
        <w:rPr>
          <w:sz w:val="28"/>
          <w:szCs w:val="28"/>
          <w:u w:val="single"/>
        </w:rPr>
      </w:pPr>
      <w:r>
        <w:rPr>
          <w:rFonts w:hint="eastAsia"/>
          <w:sz w:val="28"/>
          <w:szCs w:val="28"/>
        </w:rPr>
        <w:t xml:space="preserve">  </w:t>
      </w:r>
      <w:bookmarkStart w:id="50" w:name="_Toc7448_WPSOffice_Level1"/>
      <w:bookmarkStart w:id="51" w:name="_Toc22449_WPSOffice_Level1"/>
      <w:r>
        <w:rPr>
          <w:rFonts w:hint="eastAsia"/>
          <w:sz w:val="28"/>
          <w:szCs w:val="28"/>
        </w:rPr>
        <w:t>法定代表人或其委托代理人：</w:t>
      </w:r>
      <w:r>
        <w:rPr>
          <w:rFonts w:hint="eastAsia"/>
          <w:sz w:val="28"/>
          <w:szCs w:val="28"/>
          <w:u w:val="single"/>
        </w:rPr>
        <w:t xml:space="preserve">              </w:t>
      </w:r>
      <w:r>
        <w:rPr>
          <w:rFonts w:hint="eastAsia"/>
          <w:sz w:val="28"/>
          <w:szCs w:val="28"/>
        </w:rPr>
        <w:t>（签字或盖章）</w:t>
      </w:r>
      <w:bookmarkEnd w:id="50"/>
      <w:bookmarkEnd w:id="51"/>
    </w:p>
    <w:p w14:paraId="20BB59DD">
      <w:pPr>
        <w:spacing w:line="460" w:lineRule="exact"/>
        <w:rPr>
          <w:sz w:val="28"/>
          <w:szCs w:val="28"/>
        </w:rPr>
      </w:pPr>
    </w:p>
    <w:p w14:paraId="00CD8840">
      <w:pPr>
        <w:spacing w:line="460" w:lineRule="exact"/>
        <w:ind w:firstLine="435"/>
        <w:rPr>
          <w:sz w:val="28"/>
          <w:szCs w:val="28"/>
        </w:rPr>
      </w:pPr>
    </w:p>
    <w:p w14:paraId="08D03B9D">
      <w:pPr>
        <w:spacing w:line="460" w:lineRule="exact"/>
        <w:ind w:firstLine="435"/>
        <w:jc w:val="center"/>
        <w:rPr>
          <w:sz w:val="28"/>
          <w:szCs w:val="28"/>
        </w:rPr>
      </w:pPr>
    </w:p>
    <w:p w14:paraId="45BDB3EB">
      <w:pPr>
        <w:spacing w:line="460" w:lineRule="exact"/>
        <w:ind w:firstLine="435"/>
        <w:jc w:val="center"/>
        <w:rPr>
          <w:sz w:val="28"/>
          <w:szCs w:val="28"/>
        </w:rPr>
      </w:pPr>
    </w:p>
    <w:p w14:paraId="3CD78DC0">
      <w:pPr>
        <w:spacing w:line="460" w:lineRule="exact"/>
        <w:ind w:firstLine="435"/>
        <w:jc w:val="center"/>
        <w:rPr>
          <w:sz w:val="28"/>
          <w:szCs w:val="28"/>
        </w:rPr>
      </w:pPr>
    </w:p>
    <w:p w14:paraId="27521868">
      <w:pPr>
        <w:spacing w:line="460" w:lineRule="exact"/>
        <w:ind w:firstLine="435"/>
        <w:jc w:val="center"/>
        <w:rPr>
          <w:sz w:val="28"/>
          <w:szCs w:val="28"/>
        </w:rPr>
      </w:pPr>
      <w:bookmarkStart w:id="52" w:name="_Toc17804_WPSOffice_Level2"/>
      <w:bookmarkStart w:id="53" w:name="_Toc11712_WPSOffice_Level2"/>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bookmarkEnd w:id="52"/>
      <w:bookmarkEnd w:id="53"/>
    </w:p>
    <w:p w14:paraId="3D5F150D">
      <w:pPr>
        <w:tabs>
          <w:tab w:val="left" w:pos="645"/>
          <w:tab w:val="left" w:pos="1286"/>
          <w:tab w:val="left" w:pos="1929"/>
        </w:tabs>
        <w:spacing w:before="54"/>
        <w:ind w:right="135"/>
        <w:jc w:val="center"/>
        <w:rPr>
          <w:b/>
          <w:sz w:val="28"/>
          <w:szCs w:val="28"/>
        </w:rPr>
      </w:pPr>
    </w:p>
    <w:p w14:paraId="760A11FD">
      <w:pPr>
        <w:jc w:val="center"/>
        <w:rPr>
          <w:sz w:val="32"/>
        </w:rPr>
        <w:sectPr>
          <w:pgSz w:w="11910" w:h="16840"/>
          <w:pgMar w:top="1400" w:right="1140" w:bottom="1220" w:left="1300" w:header="877" w:footer="1033" w:gutter="0"/>
          <w:pgNumType w:fmt="decimal"/>
          <w:cols w:space="720" w:num="1"/>
        </w:sectPr>
      </w:pPr>
    </w:p>
    <w:p w14:paraId="7A5B6116">
      <w:pPr>
        <w:pStyle w:val="7"/>
        <w:jc w:val="center"/>
      </w:pPr>
      <w:r>
        <w:t>一、报价表格式</w:t>
      </w:r>
    </w:p>
    <w:p w14:paraId="4B1E7C35">
      <w:pPr>
        <w:pStyle w:val="10"/>
        <w:spacing w:before="7" w:line="360" w:lineRule="auto"/>
        <w:rPr>
          <w:b/>
          <w:sz w:val="21"/>
          <w:szCs w:val="21"/>
        </w:rPr>
      </w:pPr>
    </w:p>
    <w:p w14:paraId="6E0FADC2">
      <w:pPr>
        <w:spacing w:before="240" w:beforeLines="100" w:line="360" w:lineRule="auto"/>
        <w:ind w:left="86" w:leftChars="39" w:firstLine="211" w:firstLineChars="100"/>
        <w:outlineLvl w:val="3"/>
        <w:rPr>
          <w:b/>
          <w:sz w:val="21"/>
          <w:szCs w:val="21"/>
        </w:rPr>
      </w:pPr>
      <w:r>
        <w:rPr>
          <w:rFonts w:hint="eastAsia"/>
          <w:b/>
          <w:sz w:val="21"/>
          <w:szCs w:val="21"/>
        </w:rPr>
        <w:t xml:space="preserve">1-1 </w:t>
      </w:r>
      <w:r>
        <w:rPr>
          <w:b/>
          <w:sz w:val="21"/>
          <w:szCs w:val="21"/>
        </w:rPr>
        <w:t>报价表</w:t>
      </w:r>
    </w:p>
    <w:p w14:paraId="07AEC64D">
      <w:pPr>
        <w:pStyle w:val="10"/>
        <w:spacing w:before="6" w:line="360" w:lineRule="auto"/>
        <w:rPr>
          <w:b/>
          <w:sz w:val="21"/>
          <w:szCs w:val="21"/>
        </w:rPr>
      </w:pPr>
    </w:p>
    <w:p w14:paraId="09353D40">
      <w:pPr>
        <w:spacing w:line="360" w:lineRule="auto"/>
        <w:ind w:left="31" w:leftChars="14" w:firstLine="211" w:firstLineChars="100"/>
        <w:rPr>
          <w:b/>
          <w:sz w:val="21"/>
          <w:szCs w:val="21"/>
        </w:rPr>
      </w:pPr>
      <w:r>
        <w:rPr>
          <w:b/>
          <w:sz w:val="21"/>
          <w:szCs w:val="21"/>
        </w:rPr>
        <w:t>项目名称：</w:t>
      </w:r>
      <w:r>
        <w:rPr>
          <w:b/>
          <w:sz w:val="21"/>
          <w:szCs w:val="21"/>
          <w:u w:val="single"/>
        </w:rPr>
        <w:t xml:space="preserve">  </w:t>
      </w:r>
      <w:r>
        <w:rPr>
          <w:rFonts w:hint="eastAsia"/>
          <w:b/>
          <w:sz w:val="21"/>
          <w:szCs w:val="21"/>
          <w:u w:val="single"/>
        </w:rPr>
        <w:t xml:space="preserve"> </w:t>
      </w:r>
      <w:r>
        <w:rPr>
          <w:b/>
          <w:sz w:val="21"/>
          <w:szCs w:val="21"/>
          <w:u w:val="single"/>
        </w:rPr>
        <w:tab/>
      </w:r>
      <w:r>
        <w:rPr>
          <w:b/>
          <w:sz w:val="21"/>
          <w:szCs w:val="21"/>
          <w:u w:val="single"/>
        </w:rPr>
        <w:t xml:space="preserve"> </w:t>
      </w:r>
      <w:r>
        <w:rPr>
          <w:rFonts w:hint="eastAsia"/>
          <w:b/>
          <w:sz w:val="21"/>
          <w:szCs w:val="21"/>
          <w:u w:val="single"/>
        </w:rPr>
        <w:t xml:space="preserve">                </w:t>
      </w:r>
    </w:p>
    <w:p w14:paraId="56E68E5C">
      <w:pPr>
        <w:spacing w:line="360" w:lineRule="auto"/>
        <w:ind w:left="31" w:leftChars="14" w:firstLine="211" w:firstLineChars="100"/>
        <w:rPr>
          <w:b/>
          <w:sz w:val="21"/>
          <w:szCs w:val="21"/>
        </w:rPr>
      </w:pPr>
      <w:r>
        <w:rPr>
          <w:b/>
          <w:sz w:val="21"/>
          <w:szCs w:val="21"/>
        </w:rPr>
        <w:t>项目编号：</w:t>
      </w:r>
      <w:r>
        <w:rPr>
          <w:b/>
          <w:sz w:val="21"/>
          <w:szCs w:val="21"/>
          <w:u w:val="single"/>
        </w:rPr>
        <w:t xml:space="preserve">  </w:t>
      </w:r>
      <w:r>
        <w:rPr>
          <w:rFonts w:hint="eastAsia"/>
          <w:b/>
          <w:sz w:val="21"/>
          <w:szCs w:val="21"/>
          <w:u w:val="single"/>
        </w:rPr>
        <w:t xml:space="preserve"> </w:t>
      </w:r>
      <w:r>
        <w:rPr>
          <w:b/>
          <w:sz w:val="21"/>
          <w:szCs w:val="21"/>
          <w:u w:val="single"/>
        </w:rPr>
        <w:tab/>
      </w:r>
      <w:r>
        <w:rPr>
          <w:rFonts w:hint="eastAsia"/>
          <w:b/>
          <w:sz w:val="21"/>
          <w:szCs w:val="21"/>
          <w:u w:val="single"/>
        </w:rPr>
        <w:t xml:space="preserve">                 </w:t>
      </w:r>
    </w:p>
    <w:p w14:paraId="4F85DD7C">
      <w:pPr>
        <w:pStyle w:val="10"/>
        <w:spacing w:before="1" w:line="360" w:lineRule="auto"/>
        <w:rPr>
          <w:b/>
          <w:sz w:val="21"/>
          <w:szCs w:val="21"/>
        </w:rPr>
      </w:pPr>
    </w:p>
    <w:tbl>
      <w:tblPr>
        <w:tblStyle w:val="16"/>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53"/>
        <w:gridCol w:w="6541"/>
      </w:tblGrid>
      <w:tr w14:paraId="31FEC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653" w:type="dxa"/>
            <w:noWrap w:val="0"/>
            <w:vAlign w:val="top"/>
          </w:tcPr>
          <w:p w14:paraId="2085EDA0">
            <w:pPr>
              <w:pStyle w:val="20"/>
              <w:spacing w:before="177" w:line="360" w:lineRule="auto"/>
              <w:ind w:left="349" w:right="322"/>
              <w:jc w:val="center"/>
              <w:rPr>
                <w:b/>
                <w:sz w:val="21"/>
                <w:szCs w:val="21"/>
                <w:lang w:eastAsia="en-US"/>
              </w:rPr>
            </w:pPr>
            <w:r>
              <w:rPr>
                <w:b/>
                <w:sz w:val="21"/>
                <w:szCs w:val="21"/>
                <w:lang w:eastAsia="en-US"/>
              </w:rPr>
              <w:t>供应商名称</w:t>
            </w:r>
          </w:p>
        </w:tc>
        <w:tc>
          <w:tcPr>
            <w:tcW w:w="6541" w:type="dxa"/>
            <w:noWrap w:val="0"/>
            <w:vAlign w:val="top"/>
          </w:tcPr>
          <w:p w14:paraId="2DF1C444">
            <w:pPr>
              <w:pStyle w:val="20"/>
              <w:spacing w:line="360" w:lineRule="auto"/>
              <w:rPr>
                <w:sz w:val="21"/>
                <w:szCs w:val="21"/>
                <w:lang w:eastAsia="en-US"/>
              </w:rPr>
            </w:pPr>
          </w:p>
        </w:tc>
      </w:tr>
      <w:tr w14:paraId="6E44B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653" w:type="dxa"/>
            <w:noWrap w:val="0"/>
            <w:vAlign w:val="top"/>
          </w:tcPr>
          <w:p w14:paraId="29FA558F">
            <w:pPr>
              <w:pStyle w:val="20"/>
              <w:spacing w:before="11" w:line="360" w:lineRule="auto"/>
              <w:rPr>
                <w:b/>
                <w:sz w:val="21"/>
                <w:szCs w:val="21"/>
                <w:lang w:eastAsia="en-US"/>
              </w:rPr>
            </w:pPr>
          </w:p>
          <w:p w14:paraId="1F9FFFF2">
            <w:pPr>
              <w:pStyle w:val="20"/>
              <w:spacing w:line="360" w:lineRule="auto"/>
              <w:ind w:left="332" w:right="322"/>
              <w:jc w:val="center"/>
              <w:rPr>
                <w:b/>
                <w:sz w:val="21"/>
                <w:szCs w:val="21"/>
                <w:lang w:eastAsia="en-US"/>
              </w:rPr>
            </w:pPr>
            <w:r>
              <w:rPr>
                <w:b/>
                <w:sz w:val="21"/>
                <w:szCs w:val="21"/>
                <w:lang w:eastAsia="en-US"/>
              </w:rPr>
              <w:t>谈判范围</w:t>
            </w:r>
          </w:p>
        </w:tc>
        <w:tc>
          <w:tcPr>
            <w:tcW w:w="6541" w:type="dxa"/>
            <w:noWrap w:val="0"/>
            <w:vAlign w:val="top"/>
          </w:tcPr>
          <w:p w14:paraId="21C2FB95">
            <w:pPr>
              <w:pStyle w:val="20"/>
              <w:spacing w:before="11" w:line="360" w:lineRule="auto"/>
              <w:rPr>
                <w:b/>
                <w:sz w:val="21"/>
                <w:szCs w:val="21"/>
                <w:lang w:eastAsia="en-US"/>
              </w:rPr>
            </w:pPr>
          </w:p>
          <w:p w14:paraId="2A5C0CDB">
            <w:pPr>
              <w:pStyle w:val="20"/>
              <w:tabs>
                <w:tab w:val="left" w:pos="1422"/>
              </w:tabs>
              <w:spacing w:line="360" w:lineRule="auto"/>
              <w:ind w:left="107"/>
              <w:rPr>
                <w:sz w:val="21"/>
                <w:szCs w:val="21"/>
                <w:lang w:eastAsia="en-US"/>
              </w:rPr>
            </w:pPr>
            <w:r>
              <w:rPr>
                <w:sz w:val="21"/>
                <w:szCs w:val="21"/>
                <w:lang w:eastAsia="en-US"/>
              </w:rPr>
              <w:t>全部 / 第</w:t>
            </w:r>
            <w:r>
              <w:rPr>
                <w:sz w:val="21"/>
                <w:szCs w:val="21"/>
                <w:u w:val="single"/>
                <w:lang w:eastAsia="en-US"/>
              </w:rPr>
              <w:t xml:space="preserve"> </w:t>
            </w:r>
            <w:r>
              <w:rPr>
                <w:sz w:val="21"/>
                <w:szCs w:val="21"/>
                <w:u w:val="single"/>
                <w:lang w:eastAsia="en-US"/>
              </w:rPr>
              <w:tab/>
            </w:r>
            <w:r>
              <w:rPr>
                <w:sz w:val="21"/>
                <w:szCs w:val="21"/>
                <w:lang w:eastAsia="en-US"/>
              </w:rPr>
              <w:t>包</w:t>
            </w:r>
          </w:p>
        </w:tc>
      </w:tr>
      <w:tr w14:paraId="62990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653" w:type="dxa"/>
            <w:noWrap w:val="0"/>
            <w:vAlign w:val="top"/>
          </w:tcPr>
          <w:p w14:paraId="3BF733D3">
            <w:pPr>
              <w:pStyle w:val="20"/>
              <w:spacing w:before="7" w:line="360" w:lineRule="auto"/>
              <w:rPr>
                <w:b/>
                <w:sz w:val="21"/>
                <w:szCs w:val="21"/>
              </w:rPr>
            </w:pPr>
          </w:p>
          <w:p w14:paraId="2B7B5F08">
            <w:pPr>
              <w:pStyle w:val="20"/>
              <w:spacing w:line="360" w:lineRule="auto"/>
              <w:ind w:left="332" w:right="322"/>
              <w:jc w:val="center"/>
              <w:rPr>
                <w:b/>
                <w:sz w:val="21"/>
                <w:szCs w:val="21"/>
              </w:rPr>
            </w:pPr>
            <w:r>
              <w:rPr>
                <w:b/>
                <w:sz w:val="21"/>
                <w:szCs w:val="21"/>
              </w:rPr>
              <w:t>报价</w:t>
            </w:r>
          </w:p>
          <w:p w14:paraId="17E6FD7B">
            <w:pPr>
              <w:pStyle w:val="20"/>
              <w:spacing w:before="161" w:line="360" w:lineRule="auto"/>
              <w:ind w:left="352" w:right="322"/>
              <w:jc w:val="center"/>
              <w:rPr>
                <w:b/>
                <w:sz w:val="21"/>
                <w:szCs w:val="21"/>
              </w:rPr>
            </w:pPr>
          </w:p>
        </w:tc>
        <w:tc>
          <w:tcPr>
            <w:tcW w:w="6541" w:type="dxa"/>
            <w:noWrap w:val="0"/>
            <w:vAlign w:val="top"/>
          </w:tcPr>
          <w:p w14:paraId="5C13F964">
            <w:pPr>
              <w:pStyle w:val="20"/>
              <w:spacing w:line="360" w:lineRule="auto"/>
              <w:rPr>
                <w:b/>
                <w:sz w:val="21"/>
                <w:szCs w:val="21"/>
              </w:rPr>
            </w:pPr>
          </w:p>
          <w:p w14:paraId="5B59D770">
            <w:pPr>
              <w:pStyle w:val="20"/>
              <w:spacing w:before="9" w:line="360" w:lineRule="auto"/>
              <w:rPr>
                <w:b/>
                <w:sz w:val="21"/>
                <w:szCs w:val="21"/>
              </w:rPr>
            </w:pPr>
          </w:p>
          <w:p w14:paraId="18EC3566">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0"/>
                <w:sz w:val="21"/>
                <w:szCs w:val="21"/>
                <w:lang w:val="en-US" w:eastAsia="zh-CN" w:bidi="ar"/>
              </w:rPr>
            </w:pPr>
          </w:p>
          <w:p w14:paraId="242DA082">
            <w:pPr>
              <w:pStyle w:val="20"/>
              <w:tabs>
                <w:tab w:val="left" w:pos="4105"/>
              </w:tabs>
              <w:spacing w:line="360" w:lineRule="auto"/>
              <w:ind w:left="107"/>
              <w:rPr>
                <w:sz w:val="21"/>
                <w:szCs w:val="21"/>
                <w:lang w:eastAsia="en-US"/>
              </w:rPr>
            </w:pPr>
            <w:r>
              <w:rPr>
                <w:rFonts w:hint="eastAsia"/>
              </w:rPr>
              <w:t>人民币或费率（大写）</w:t>
            </w:r>
            <w:r>
              <w:rPr>
                <w:u w:val="single"/>
              </w:rPr>
              <w:t xml:space="preserve">         </w:t>
            </w:r>
            <w:r>
              <w:rPr>
                <w:rFonts w:hint="eastAsia"/>
              </w:rPr>
              <w:t>（小写</w:t>
            </w:r>
            <w:r>
              <w:rPr>
                <w:u w:val="single"/>
              </w:rPr>
              <w:t xml:space="preserve">           </w:t>
            </w:r>
            <w:r>
              <w:rPr>
                <w:rFonts w:hint="eastAsia"/>
              </w:rPr>
              <w:t>）元或%</w:t>
            </w:r>
            <w:r>
              <w:rPr>
                <w:rFonts w:hint="eastAsia"/>
                <w:lang w:val="en-US" w:eastAsia="zh-CN"/>
              </w:rPr>
              <w:t xml:space="preserve"> </w:t>
            </w:r>
          </w:p>
        </w:tc>
      </w:tr>
      <w:tr w14:paraId="021CC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653" w:type="dxa"/>
            <w:noWrap w:val="0"/>
            <w:vAlign w:val="top"/>
          </w:tcPr>
          <w:p w14:paraId="3117124A">
            <w:pPr>
              <w:pStyle w:val="20"/>
              <w:spacing w:line="360" w:lineRule="auto"/>
              <w:rPr>
                <w:b/>
                <w:sz w:val="21"/>
                <w:szCs w:val="21"/>
                <w:lang w:eastAsia="en-US"/>
              </w:rPr>
            </w:pPr>
          </w:p>
          <w:p w14:paraId="0E7F6148">
            <w:pPr>
              <w:pStyle w:val="20"/>
              <w:spacing w:line="360" w:lineRule="auto"/>
              <w:rPr>
                <w:b/>
                <w:sz w:val="21"/>
                <w:szCs w:val="21"/>
                <w:lang w:eastAsia="en-US"/>
              </w:rPr>
            </w:pPr>
          </w:p>
          <w:p w14:paraId="75C71261">
            <w:pPr>
              <w:pStyle w:val="20"/>
              <w:spacing w:line="360" w:lineRule="auto"/>
              <w:rPr>
                <w:b/>
                <w:sz w:val="21"/>
                <w:szCs w:val="21"/>
                <w:lang w:eastAsia="en-US"/>
              </w:rPr>
            </w:pPr>
          </w:p>
          <w:p w14:paraId="3A092FB8">
            <w:pPr>
              <w:pStyle w:val="20"/>
              <w:spacing w:before="215" w:line="360" w:lineRule="auto"/>
              <w:ind w:left="332" w:right="322"/>
              <w:jc w:val="center"/>
              <w:rPr>
                <w:b/>
                <w:sz w:val="21"/>
                <w:szCs w:val="21"/>
                <w:lang w:eastAsia="en-US"/>
              </w:rPr>
            </w:pPr>
            <w:r>
              <w:rPr>
                <w:b/>
                <w:sz w:val="21"/>
                <w:szCs w:val="21"/>
                <w:lang w:eastAsia="en-US"/>
              </w:rPr>
              <w:t>备注说明</w:t>
            </w:r>
          </w:p>
        </w:tc>
        <w:tc>
          <w:tcPr>
            <w:tcW w:w="6541" w:type="dxa"/>
            <w:noWrap w:val="0"/>
            <w:vAlign w:val="top"/>
          </w:tcPr>
          <w:p w14:paraId="7D3F5FE1">
            <w:pPr>
              <w:pStyle w:val="20"/>
              <w:spacing w:line="360" w:lineRule="auto"/>
              <w:rPr>
                <w:sz w:val="21"/>
                <w:szCs w:val="21"/>
                <w:lang w:eastAsia="en-US"/>
              </w:rPr>
            </w:pPr>
          </w:p>
        </w:tc>
      </w:tr>
    </w:tbl>
    <w:p w14:paraId="4ADDA17F">
      <w:pPr>
        <w:pStyle w:val="10"/>
        <w:tabs>
          <w:tab w:val="left" w:pos="8565"/>
        </w:tabs>
        <w:spacing w:before="112" w:line="360" w:lineRule="auto"/>
        <w:ind w:right="1621" w:firstLine="4410" w:firstLineChars="2100"/>
        <w:rPr>
          <w:sz w:val="21"/>
          <w:szCs w:val="21"/>
          <w:u w:val="single"/>
        </w:rPr>
      </w:pPr>
      <w:r>
        <w:rPr>
          <w:sz w:val="21"/>
          <w:szCs w:val="21"/>
        </w:rPr>
        <w:t>供应商</w:t>
      </w:r>
      <w:r>
        <w:rPr>
          <w:rFonts w:hint="eastAsia"/>
          <w:sz w:val="21"/>
          <w:szCs w:val="21"/>
          <w:lang w:eastAsia="zh-CN"/>
        </w:rPr>
        <w:t>盖章</w:t>
      </w:r>
      <w:r>
        <w:rPr>
          <w:sz w:val="21"/>
          <w:szCs w:val="21"/>
        </w:rPr>
        <w:t>：</w:t>
      </w:r>
      <w:r>
        <w:rPr>
          <w:sz w:val="21"/>
          <w:szCs w:val="21"/>
          <w:u w:val="single"/>
        </w:rPr>
        <w:t xml:space="preserve"> </w:t>
      </w:r>
      <w:r>
        <w:rPr>
          <w:sz w:val="21"/>
          <w:szCs w:val="21"/>
          <w:u w:val="single"/>
        </w:rPr>
        <w:tab/>
      </w:r>
      <w:r>
        <w:rPr>
          <w:sz w:val="21"/>
          <w:szCs w:val="21"/>
          <w:u w:val="single"/>
        </w:rPr>
        <w:t xml:space="preserve">  </w:t>
      </w:r>
    </w:p>
    <w:p w14:paraId="59BB81CD">
      <w:pPr>
        <w:pStyle w:val="10"/>
        <w:tabs>
          <w:tab w:val="left" w:pos="5927"/>
          <w:tab w:val="left" w:pos="7843"/>
        </w:tabs>
        <w:spacing w:before="112" w:line="360" w:lineRule="auto"/>
        <w:ind w:firstLine="3360" w:firstLineChars="1600"/>
        <w:rPr>
          <w:sz w:val="21"/>
          <w:szCs w:val="21"/>
          <w:u w:val="single"/>
        </w:rPr>
      </w:pPr>
      <w:r>
        <w:rPr>
          <w:rFonts w:hint="eastAsia"/>
          <w:sz w:val="21"/>
          <w:szCs w:val="21"/>
        </w:rPr>
        <w:t>法定代表人或其委托代理人：</w:t>
      </w:r>
      <w:r>
        <w:rPr>
          <w:rFonts w:hint="eastAsia"/>
          <w:sz w:val="21"/>
          <w:szCs w:val="21"/>
          <w:u w:val="single"/>
        </w:rPr>
        <w:t xml:space="preserve">（签字或盖章）  </w:t>
      </w:r>
    </w:p>
    <w:p w14:paraId="0D116B78">
      <w:pPr>
        <w:pStyle w:val="10"/>
        <w:tabs>
          <w:tab w:val="left" w:pos="8805"/>
        </w:tabs>
        <w:spacing w:before="112" w:line="360" w:lineRule="auto"/>
        <w:ind w:right="1621" w:firstLine="5040" w:firstLineChars="2400"/>
        <w:rPr>
          <w:sz w:val="21"/>
          <w:szCs w:val="21"/>
        </w:rPr>
      </w:pPr>
      <w:r>
        <w:rPr>
          <w:sz w:val="21"/>
          <w:szCs w:val="21"/>
        </w:rPr>
        <w:t>日    期：</w:t>
      </w:r>
      <w:r>
        <w:rPr>
          <w:sz w:val="21"/>
          <w:szCs w:val="21"/>
          <w:u w:val="single"/>
        </w:rPr>
        <w:t xml:space="preserve"> </w:t>
      </w:r>
      <w:r>
        <w:rPr>
          <w:sz w:val="21"/>
          <w:szCs w:val="21"/>
          <w:u w:val="single"/>
        </w:rPr>
        <w:tab/>
      </w:r>
    </w:p>
    <w:p w14:paraId="45030069">
      <w:pPr>
        <w:spacing w:line="360" w:lineRule="auto"/>
        <w:ind w:right="220" w:rightChars="100"/>
        <w:rPr>
          <w:b/>
          <w:sz w:val="21"/>
          <w:szCs w:val="21"/>
        </w:rPr>
      </w:pPr>
      <w:r>
        <w:rPr>
          <w:b/>
          <w:sz w:val="21"/>
          <w:szCs w:val="21"/>
        </w:rPr>
        <w:t>注：</w:t>
      </w:r>
    </w:p>
    <w:p w14:paraId="29891576">
      <w:pPr>
        <w:spacing w:line="360" w:lineRule="auto"/>
        <w:ind w:left="330" w:leftChars="150" w:right="220" w:rightChars="100" w:firstLine="422" w:firstLineChars="200"/>
        <w:rPr>
          <w:b/>
          <w:sz w:val="21"/>
          <w:szCs w:val="21"/>
        </w:rPr>
      </w:pPr>
      <w:r>
        <w:rPr>
          <w:rFonts w:hint="eastAsia"/>
          <w:b/>
          <w:sz w:val="21"/>
          <w:szCs w:val="21"/>
          <w:lang w:val="en-US" w:eastAsia="zh-CN"/>
        </w:rPr>
        <w:t>1</w:t>
      </w:r>
      <w:r>
        <w:rPr>
          <w:b/>
          <w:sz w:val="21"/>
          <w:szCs w:val="21"/>
        </w:rPr>
        <w:t>.特殊事项在备注中注明。</w:t>
      </w:r>
    </w:p>
    <w:p w14:paraId="70CEEC79">
      <w:pPr>
        <w:spacing w:line="360" w:lineRule="auto"/>
        <w:ind w:left="330" w:leftChars="150" w:right="220" w:rightChars="100" w:firstLine="422" w:firstLineChars="200"/>
        <w:rPr>
          <w:b/>
          <w:sz w:val="21"/>
          <w:szCs w:val="21"/>
        </w:rPr>
      </w:pPr>
      <w:r>
        <w:rPr>
          <w:rFonts w:hint="eastAsia"/>
          <w:b/>
          <w:sz w:val="21"/>
          <w:szCs w:val="21"/>
          <w:lang w:val="en-US" w:eastAsia="zh-CN"/>
        </w:rPr>
        <w:t>2</w:t>
      </w:r>
      <w:r>
        <w:rPr>
          <w:b/>
          <w:sz w:val="21"/>
          <w:szCs w:val="21"/>
        </w:rPr>
        <w:t>.供应商应根据其响应文件中报价表的内容填写唱标信息，唱标信息不作为评审的依据。唱标信息与报价表不一致的，以报价表为准。</w:t>
      </w:r>
    </w:p>
    <w:p w14:paraId="682E8BA8">
      <w:pPr>
        <w:spacing w:line="360" w:lineRule="auto"/>
        <w:rPr>
          <w:sz w:val="21"/>
          <w:szCs w:val="21"/>
        </w:rPr>
        <w:sectPr>
          <w:pgSz w:w="11910" w:h="16840"/>
          <w:pgMar w:top="1400" w:right="1140" w:bottom="1220" w:left="1300" w:header="877" w:footer="1033" w:gutter="0"/>
          <w:pgNumType w:fmt="decimal"/>
          <w:cols w:space="720" w:num="1"/>
        </w:sectPr>
      </w:pPr>
    </w:p>
    <w:p w14:paraId="18DE009B">
      <w:pPr>
        <w:outlineLvl w:val="3"/>
        <w:rPr>
          <w:b/>
          <w:sz w:val="21"/>
          <w:szCs w:val="21"/>
        </w:rPr>
      </w:pPr>
      <w:r>
        <w:rPr>
          <w:rFonts w:hint="eastAsia"/>
          <w:b/>
          <w:sz w:val="21"/>
          <w:szCs w:val="21"/>
        </w:rPr>
        <w:t xml:space="preserve">1-1  </w:t>
      </w:r>
      <w:r>
        <w:rPr>
          <w:b/>
          <w:sz w:val="21"/>
          <w:szCs w:val="21"/>
        </w:rPr>
        <w:t>分项报价明细表</w:t>
      </w:r>
    </w:p>
    <w:p w14:paraId="54BD441E">
      <w:pPr>
        <w:pStyle w:val="10"/>
        <w:spacing w:before="8" w:line="360" w:lineRule="auto"/>
        <w:rPr>
          <w:b/>
          <w:sz w:val="21"/>
          <w:szCs w:val="21"/>
        </w:rPr>
      </w:pPr>
    </w:p>
    <w:p w14:paraId="3D8FC3F5">
      <w:pPr>
        <w:rPr>
          <w:i/>
          <w:sz w:val="21"/>
          <w:szCs w:val="21"/>
        </w:rPr>
      </w:pPr>
      <w:r>
        <w:rPr>
          <w:i/>
          <w:sz w:val="21"/>
          <w:szCs w:val="21"/>
        </w:rPr>
        <w:t>（仅供参考，供应商可自行制作格式）</w:t>
      </w:r>
    </w:p>
    <w:p w14:paraId="7536D300">
      <w:pPr>
        <w:pStyle w:val="10"/>
        <w:spacing w:before="1" w:line="360" w:lineRule="auto"/>
        <w:rPr>
          <w:sz w:val="21"/>
          <w:szCs w:val="21"/>
        </w:rPr>
      </w:pPr>
    </w:p>
    <w:tbl>
      <w:tblPr>
        <w:tblStyle w:val="16"/>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3356"/>
        <w:gridCol w:w="1462"/>
        <w:gridCol w:w="1832"/>
        <w:gridCol w:w="1692"/>
      </w:tblGrid>
      <w:tr w14:paraId="70762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52" w:type="dxa"/>
            <w:noWrap w:val="0"/>
            <w:vAlign w:val="top"/>
          </w:tcPr>
          <w:p w14:paraId="1D5DB97F">
            <w:pPr>
              <w:pStyle w:val="20"/>
              <w:spacing w:before="4" w:line="360" w:lineRule="auto"/>
              <w:rPr>
                <w:sz w:val="21"/>
                <w:szCs w:val="21"/>
                <w:lang w:eastAsia="en-US"/>
              </w:rPr>
            </w:pPr>
          </w:p>
          <w:p w14:paraId="00F67B9A">
            <w:pPr>
              <w:pStyle w:val="20"/>
              <w:spacing w:line="360" w:lineRule="auto"/>
              <w:ind w:left="166" w:right="154"/>
              <w:jc w:val="center"/>
              <w:rPr>
                <w:b/>
                <w:sz w:val="21"/>
                <w:szCs w:val="21"/>
                <w:lang w:eastAsia="en-US"/>
              </w:rPr>
            </w:pPr>
            <w:r>
              <w:rPr>
                <w:b/>
                <w:sz w:val="21"/>
                <w:szCs w:val="21"/>
                <w:lang w:eastAsia="en-US"/>
              </w:rPr>
              <w:t>序号</w:t>
            </w:r>
          </w:p>
        </w:tc>
        <w:tc>
          <w:tcPr>
            <w:tcW w:w="3356" w:type="dxa"/>
            <w:noWrap w:val="0"/>
            <w:vAlign w:val="top"/>
          </w:tcPr>
          <w:p w14:paraId="7F782199">
            <w:pPr>
              <w:pStyle w:val="20"/>
              <w:spacing w:before="155" w:line="360" w:lineRule="auto"/>
              <w:ind w:left="1133" w:right="1125"/>
              <w:jc w:val="center"/>
              <w:rPr>
                <w:b/>
                <w:sz w:val="21"/>
                <w:szCs w:val="21"/>
                <w:lang w:eastAsia="en-US"/>
              </w:rPr>
            </w:pPr>
            <w:r>
              <w:rPr>
                <w:b/>
                <w:sz w:val="21"/>
                <w:szCs w:val="21"/>
                <w:lang w:eastAsia="en-US"/>
              </w:rPr>
              <w:t>服务内容</w:t>
            </w:r>
          </w:p>
        </w:tc>
        <w:tc>
          <w:tcPr>
            <w:tcW w:w="1462" w:type="dxa"/>
            <w:noWrap w:val="0"/>
            <w:vAlign w:val="top"/>
          </w:tcPr>
          <w:p w14:paraId="683312A8">
            <w:pPr>
              <w:pStyle w:val="20"/>
              <w:spacing w:before="155" w:line="360" w:lineRule="auto"/>
              <w:ind w:left="25"/>
              <w:jc w:val="center"/>
              <w:rPr>
                <w:b/>
                <w:sz w:val="21"/>
                <w:szCs w:val="21"/>
                <w:lang w:eastAsia="en-US"/>
              </w:rPr>
            </w:pPr>
            <w:r>
              <w:rPr>
                <w:b/>
                <w:w w:val="99"/>
                <w:sz w:val="21"/>
                <w:szCs w:val="21"/>
                <w:lang w:eastAsia="en-US"/>
              </w:rPr>
              <w:t>项</w:t>
            </w:r>
          </w:p>
        </w:tc>
        <w:tc>
          <w:tcPr>
            <w:tcW w:w="1832" w:type="dxa"/>
            <w:noWrap w:val="0"/>
            <w:vAlign w:val="top"/>
          </w:tcPr>
          <w:p w14:paraId="652B52BE">
            <w:pPr>
              <w:pStyle w:val="20"/>
              <w:spacing w:before="155" w:line="360" w:lineRule="auto"/>
              <w:ind w:left="655" w:right="645"/>
              <w:jc w:val="center"/>
              <w:rPr>
                <w:b/>
                <w:sz w:val="21"/>
                <w:szCs w:val="21"/>
                <w:lang w:eastAsia="en-US"/>
              </w:rPr>
            </w:pPr>
            <w:r>
              <w:rPr>
                <w:b/>
                <w:sz w:val="21"/>
                <w:szCs w:val="21"/>
                <w:lang w:eastAsia="en-US"/>
              </w:rPr>
              <w:t>单价</w:t>
            </w:r>
          </w:p>
        </w:tc>
        <w:tc>
          <w:tcPr>
            <w:tcW w:w="1692" w:type="dxa"/>
            <w:noWrap w:val="0"/>
            <w:vAlign w:val="top"/>
          </w:tcPr>
          <w:p w14:paraId="2FA36371">
            <w:pPr>
              <w:pStyle w:val="20"/>
              <w:spacing w:before="155" w:line="360" w:lineRule="auto"/>
              <w:ind w:left="107"/>
              <w:rPr>
                <w:b/>
                <w:sz w:val="21"/>
                <w:szCs w:val="21"/>
                <w:lang w:eastAsia="en-US"/>
              </w:rPr>
            </w:pPr>
            <w:r>
              <w:rPr>
                <w:b/>
                <w:sz w:val="21"/>
                <w:szCs w:val="21"/>
                <w:lang w:eastAsia="en-US"/>
              </w:rPr>
              <w:t>小计金额（元）</w:t>
            </w:r>
          </w:p>
        </w:tc>
      </w:tr>
      <w:tr w14:paraId="4B68C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52" w:type="dxa"/>
            <w:noWrap w:val="0"/>
            <w:vAlign w:val="top"/>
          </w:tcPr>
          <w:p w14:paraId="1AB86AB6">
            <w:pPr>
              <w:pStyle w:val="20"/>
              <w:spacing w:before="127" w:line="360" w:lineRule="auto"/>
              <w:ind w:left="16"/>
              <w:jc w:val="center"/>
              <w:rPr>
                <w:sz w:val="21"/>
                <w:szCs w:val="21"/>
                <w:lang w:eastAsia="en-US"/>
              </w:rPr>
            </w:pPr>
            <w:r>
              <w:rPr>
                <w:sz w:val="21"/>
                <w:szCs w:val="21"/>
                <w:lang w:eastAsia="en-US"/>
              </w:rPr>
              <w:t>1</w:t>
            </w:r>
          </w:p>
        </w:tc>
        <w:tc>
          <w:tcPr>
            <w:tcW w:w="3356" w:type="dxa"/>
            <w:noWrap w:val="0"/>
            <w:vAlign w:val="top"/>
          </w:tcPr>
          <w:p w14:paraId="6A389BE6">
            <w:pPr>
              <w:pStyle w:val="20"/>
              <w:spacing w:line="360" w:lineRule="auto"/>
              <w:rPr>
                <w:sz w:val="21"/>
                <w:szCs w:val="21"/>
                <w:lang w:eastAsia="en-US"/>
              </w:rPr>
            </w:pPr>
          </w:p>
        </w:tc>
        <w:tc>
          <w:tcPr>
            <w:tcW w:w="1462" w:type="dxa"/>
            <w:noWrap w:val="0"/>
            <w:vAlign w:val="top"/>
          </w:tcPr>
          <w:p w14:paraId="35EDD4BA">
            <w:pPr>
              <w:pStyle w:val="20"/>
              <w:spacing w:line="360" w:lineRule="auto"/>
              <w:rPr>
                <w:sz w:val="21"/>
                <w:szCs w:val="21"/>
                <w:lang w:eastAsia="en-US"/>
              </w:rPr>
            </w:pPr>
          </w:p>
        </w:tc>
        <w:tc>
          <w:tcPr>
            <w:tcW w:w="1832" w:type="dxa"/>
            <w:noWrap w:val="0"/>
            <w:vAlign w:val="top"/>
          </w:tcPr>
          <w:p w14:paraId="4E6D617A">
            <w:pPr>
              <w:pStyle w:val="20"/>
              <w:spacing w:line="360" w:lineRule="auto"/>
              <w:rPr>
                <w:sz w:val="21"/>
                <w:szCs w:val="21"/>
                <w:lang w:eastAsia="en-US"/>
              </w:rPr>
            </w:pPr>
          </w:p>
        </w:tc>
        <w:tc>
          <w:tcPr>
            <w:tcW w:w="1692" w:type="dxa"/>
            <w:noWrap w:val="0"/>
            <w:vAlign w:val="top"/>
          </w:tcPr>
          <w:p w14:paraId="3E66B418">
            <w:pPr>
              <w:pStyle w:val="20"/>
              <w:spacing w:line="360" w:lineRule="auto"/>
              <w:rPr>
                <w:sz w:val="21"/>
                <w:szCs w:val="21"/>
                <w:lang w:eastAsia="en-US"/>
              </w:rPr>
            </w:pPr>
          </w:p>
        </w:tc>
      </w:tr>
      <w:tr w14:paraId="28E8E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2" w:type="dxa"/>
            <w:noWrap w:val="0"/>
            <w:vAlign w:val="top"/>
          </w:tcPr>
          <w:p w14:paraId="504FB5CB">
            <w:pPr>
              <w:pStyle w:val="20"/>
              <w:spacing w:before="127" w:line="360" w:lineRule="auto"/>
              <w:ind w:left="16"/>
              <w:jc w:val="center"/>
              <w:rPr>
                <w:sz w:val="21"/>
                <w:szCs w:val="21"/>
                <w:lang w:eastAsia="en-US"/>
              </w:rPr>
            </w:pPr>
            <w:r>
              <w:rPr>
                <w:sz w:val="21"/>
                <w:szCs w:val="21"/>
                <w:lang w:eastAsia="en-US"/>
              </w:rPr>
              <w:t>2</w:t>
            </w:r>
          </w:p>
        </w:tc>
        <w:tc>
          <w:tcPr>
            <w:tcW w:w="3356" w:type="dxa"/>
            <w:noWrap w:val="0"/>
            <w:vAlign w:val="top"/>
          </w:tcPr>
          <w:p w14:paraId="03CB8AF2">
            <w:pPr>
              <w:pStyle w:val="20"/>
              <w:spacing w:line="360" w:lineRule="auto"/>
              <w:rPr>
                <w:sz w:val="21"/>
                <w:szCs w:val="21"/>
                <w:lang w:eastAsia="en-US"/>
              </w:rPr>
            </w:pPr>
          </w:p>
        </w:tc>
        <w:tc>
          <w:tcPr>
            <w:tcW w:w="1462" w:type="dxa"/>
            <w:noWrap w:val="0"/>
            <w:vAlign w:val="top"/>
          </w:tcPr>
          <w:p w14:paraId="326ABBC4">
            <w:pPr>
              <w:pStyle w:val="20"/>
              <w:spacing w:line="360" w:lineRule="auto"/>
              <w:rPr>
                <w:sz w:val="21"/>
                <w:szCs w:val="21"/>
                <w:lang w:eastAsia="en-US"/>
              </w:rPr>
            </w:pPr>
          </w:p>
        </w:tc>
        <w:tc>
          <w:tcPr>
            <w:tcW w:w="1832" w:type="dxa"/>
            <w:noWrap w:val="0"/>
            <w:vAlign w:val="top"/>
          </w:tcPr>
          <w:p w14:paraId="2F81C8F5">
            <w:pPr>
              <w:pStyle w:val="20"/>
              <w:spacing w:line="360" w:lineRule="auto"/>
              <w:rPr>
                <w:sz w:val="21"/>
                <w:szCs w:val="21"/>
                <w:lang w:eastAsia="en-US"/>
              </w:rPr>
            </w:pPr>
          </w:p>
        </w:tc>
        <w:tc>
          <w:tcPr>
            <w:tcW w:w="1692" w:type="dxa"/>
            <w:noWrap w:val="0"/>
            <w:vAlign w:val="top"/>
          </w:tcPr>
          <w:p w14:paraId="0F90E3AA">
            <w:pPr>
              <w:pStyle w:val="20"/>
              <w:spacing w:line="360" w:lineRule="auto"/>
              <w:rPr>
                <w:sz w:val="21"/>
                <w:szCs w:val="21"/>
                <w:lang w:eastAsia="en-US"/>
              </w:rPr>
            </w:pPr>
          </w:p>
        </w:tc>
      </w:tr>
      <w:tr w14:paraId="27B8E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2" w:type="dxa"/>
            <w:tcBorders>
              <w:bottom w:val="single" w:color="000000" w:sz="6" w:space="0"/>
            </w:tcBorders>
            <w:noWrap w:val="0"/>
            <w:vAlign w:val="top"/>
          </w:tcPr>
          <w:p w14:paraId="68C5643B">
            <w:pPr>
              <w:pStyle w:val="20"/>
              <w:spacing w:before="127" w:line="360" w:lineRule="auto"/>
              <w:ind w:left="16"/>
              <w:jc w:val="center"/>
              <w:rPr>
                <w:sz w:val="21"/>
                <w:szCs w:val="21"/>
                <w:lang w:eastAsia="en-US"/>
              </w:rPr>
            </w:pPr>
            <w:r>
              <w:rPr>
                <w:sz w:val="21"/>
                <w:szCs w:val="21"/>
                <w:lang w:eastAsia="en-US"/>
              </w:rPr>
              <w:t>3</w:t>
            </w:r>
          </w:p>
        </w:tc>
        <w:tc>
          <w:tcPr>
            <w:tcW w:w="3356" w:type="dxa"/>
            <w:tcBorders>
              <w:bottom w:val="single" w:color="000000" w:sz="6" w:space="0"/>
            </w:tcBorders>
            <w:noWrap w:val="0"/>
            <w:vAlign w:val="top"/>
          </w:tcPr>
          <w:p w14:paraId="2684CB16">
            <w:pPr>
              <w:pStyle w:val="20"/>
              <w:spacing w:line="360" w:lineRule="auto"/>
              <w:rPr>
                <w:sz w:val="21"/>
                <w:szCs w:val="21"/>
                <w:lang w:eastAsia="en-US"/>
              </w:rPr>
            </w:pPr>
          </w:p>
        </w:tc>
        <w:tc>
          <w:tcPr>
            <w:tcW w:w="1462" w:type="dxa"/>
            <w:tcBorders>
              <w:bottom w:val="single" w:color="000000" w:sz="6" w:space="0"/>
            </w:tcBorders>
            <w:noWrap w:val="0"/>
            <w:vAlign w:val="top"/>
          </w:tcPr>
          <w:p w14:paraId="7599959A">
            <w:pPr>
              <w:pStyle w:val="20"/>
              <w:spacing w:line="360" w:lineRule="auto"/>
              <w:rPr>
                <w:sz w:val="21"/>
                <w:szCs w:val="21"/>
                <w:lang w:eastAsia="en-US"/>
              </w:rPr>
            </w:pPr>
          </w:p>
        </w:tc>
        <w:tc>
          <w:tcPr>
            <w:tcW w:w="1832" w:type="dxa"/>
            <w:tcBorders>
              <w:bottom w:val="single" w:color="000000" w:sz="6" w:space="0"/>
            </w:tcBorders>
            <w:noWrap w:val="0"/>
            <w:vAlign w:val="top"/>
          </w:tcPr>
          <w:p w14:paraId="3B5E17F4">
            <w:pPr>
              <w:pStyle w:val="20"/>
              <w:spacing w:line="360" w:lineRule="auto"/>
              <w:rPr>
                <w:sz w:val="21"/>
                <w:szCs w:val="21"/>
                <w:lang w:eastAsia="en-US"/>
              </w:rPr>
            </w:pPr>
          </w:p>
        </w:tc>
        <w:tc>
          <w:tcPr>
            <w:tcW w:w="1692" w:type="dxa"/>
            <w:tcBorders>
              <w:bottom w:val="single" w:color="000000" w:sz="6" w:space="0"/>
            </w:tcBorders>
            <w:noWrap w:val="0"/>
            <w:vAlign w:val="top"/>
          </w:tcPr>
          <w:p w14:paraId="1DDB26A0">
            <w:pPr>
              <w:pStyle w:val="20"/>
              <w:spacing w:line="360" w:lineRule="auto"/>
              <w:rPr>
                <w:sz w:val="21"/>
                <w:szCs w:val="21"/>
                <w:lang w:eastAsia="en-US"/>
              </w:rPr>
            </w:pPr>
          </w:p>
        </w:tc>
      </w:tr>
      <w:tr w14:paraId="4FEA5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2" w:type="dxa"/>
            <w:tcBorders>
              <w:top w:val="single" w:color="000000" w:sz="6" w:space="0"/>
            </w:tcBorders>
            <w:noWrap w:val="0"/>
            <w:vAlign w:val="top"/>
          </w:tcPr>
          <w:p w14:paraId="65C900AF">
            <w:pPr>
              <w:pStyle w:val="20"/>
              <w:spacing w:before="127" w:line="360" w:lineRule="auto"/>
              <w:ind w:left="31"/>
              <w:jc w:val="center"/>
              <w:rPr>
                <w:sz w:val="21"/>
                <w:szCs w:val="21"/>
                <w:lang w:eastAsia="en-US"/>
              </w:rPr>
            </w:pPr>
            <w:r>
              <w:rPr>
                <w:w w:val="200"/>
                <w:sz w:val="21"/>
                <w:szCs w:val="21"/>
                <w:lang w:eastAsia="en-US"/>
              </w:rPr>
              <w:t>„</w:t>
            </w:r>
          </w:p>
        </w:tc>
        <w:tc>
          <w:tcPr>
            <w:tcW w:w="3356" w:type="dxa"/>
            <w:tcBorders>
              <w:top w:val="single" w:color="000000" w:sz="6" w:space="0"/>
            </w:tcBorders>
            <w:noWrap w:val="0"/>
            <w:vAlign w:val="top"/>
          </w:tcPr>
          <w:p w14:paraId="7FCCF1DF">
            <w:pPr>
              <w:pStyle w:val="20"/>
              <w:spacing w:line="360" w:lineRule="auto"/>
              <w:rPr>
                <w:sz w:val="21"/>
                <w:szCs w:val="21"/>
                <w:lang w:eastAsia="en-US"/>
              </w:rPr>
            </w:pPr>
          </w:p>
        </w:tc>
        <w:tc>
          <w:tcPr>
            <w:tcW w:w="1462" w:type="dxa"/>
            <w:tcBorders>
              <w:top w:val="single" w:color="000000" w:sz="6" w:space="0"/>
            </w:tcBorders>
            <w:noWrap w:val="0"/>
            <w:vAlign w:val="top"/>
          </w:tcPr>
          <w:p w14:paraId="53B71313">
            <w:pPr>
              <w:pStyle w:val="20"/>
              <w:spacing w:line="360" w:lineRule="auto"/>
              <w:rPr>
                <w:sz w:val="21"/>
                <w:szCs w:val="21"/>
                <w:lang w:eastAsia="en-US"/>
              </w:rPr>
            </w:pPr>
          </w:p>
        </w:tc>
        <w:tc>
          <w:tcPr>
            <w:tcW w:w="1832" w:type="dxa"/>
            <w:tcBorders>
              <w:top w:val="single" w:color="000000" w:sz="6" w:space="0"/>
            </w:tcBorders>
            <w:noWrap w:val="0"/>
            <w:vAlign w:val="top"/>
          </w:tcPr>
          <w:p w14:paraId="6F4338C6">
            <w:pPr>
              <w:pStyle w:val="20"/>
              <w:spacing w:line="360" w:lineRule="auto"/>
              <w:rPr>
                <w:sz w:val="21"/>
                <w:szCs w:val="21"/>
                <w:lang w:eastAsia="en-US"/>
              </w:rPr>
            </w:pPr>
          </w:p>
        </w:tc>
        <w:tc>
          <w:tcPr>
            <w:tcW w:w="1692" w:type="dxa"/>
            <w:tcBorders>
              <w:top w:val="single" w:color="000000" w:sz="6" w:space="0"/>
            </w:tcBorders>
            <w:noWrap w:val="0"/>
            <w:vAlign w:val="top"/>
          </w:tcPr>
          <w:p w14:paraId="217F4DCE">
            <w:pPr>
              <w:pStyle w:val="20"/>
              <w:spacing w:line="360" w:lineRule="auto"/>
              <w:rPr>
                <w:sz w:val="21"/>
                <w:szCs w:val="21"/>
                <w:lang w:eastAsia="en-US"/>
              </w:rPr>
            </w:pPr>
          </w:p>
        </w:tc>
      </w:tr>
      <w:tr w14:paraId="41760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52" w:type="dxa"/>
            <w:noWrap w:val="0"/>
            <w:vAlign w:val="top"/>
          </w:tcPr>
          <w:p w14:paraId="2A3379E4">
            <w:pPr>
              <w:pStyle w:val="20"/>
              <w:spacing w:line="360" w:lineRule="auto"/>
              <w:rPr>
                <w:sz w:val="21"/>
                <w:szCs w:val="21"/>
                <w:lang w:eastAsia="en-US"/>
              </w:rPr>
            </w:pPr>
          </w:p>
        </w:tc>
        <w:tc>
          <w:tcPr>
            <w:tcW w:w="3356" w:type="dxa"/>
            <w:noWrap w:val="0"/>
            <w:vAlign w:val="top"/>
          </w:tcPr>
          <w:p w14:paraId="78E60E9F">
            <w:pPr>
              <w:pStyle w:val="20"/>
              <w:spacing w:before="127" w:line="360" w:lineRule="auto"/>
              <w:ind w:left="1087" w:right="1167"/>
              <w:jc w:val="center"/>
              <w:rPr>
                <w:sz w:val="21"/>
                <w:szCs w:val="21"/>
                <w:lang w:eastAsia="en-US"/>
              </w:rPr>
            </w:pPr>
            <w:r>
              <w:rPr>
                <w:sz w:val="21"/>
                <w:szCs w:val="21"/>
                <w:lang w:eastAsia="en-US"/>
              </w:rPr>
              <w:t>其他费用</w:t>
            </w:r>
          </w:p>
        </w:tc>
        <w:tc>
          <w:tcPr>
            <w:tcW w:w="1462" w:type="dxa"/>
            <w:noWrap w:val="0"/>
            <w:vAlign w:val="top"/>
          </w:tcPr>
          <w:p w14:paraId="23261F09">
            <w:pPr>
              <w:pStyle w:val="20"/>
              <w:spacing w:line="360" w:lineRule="auto"/>
              <w:rPr>
                <w:sz w:val="21"/>
                <w:szCs w:val="21"/>
                <w:lang w:eastAsia="en-US"/>
              </w:rPr>
            </w:pPr>
          </w:p>
        </w:tc>
        <w:tc>
          <w:tcPr>
            <w:tcW w:w="1832" w:type="dxa"/>
            <w:noWrap w:val="0"/>
            <w:vAlign w:val="top"/>
          </w:tcPr>
          <w:p w14:paraId="7BE5D3F1">
            <w:pPr>
              <w:pStyle w:val="20"/>
              <w:spacing w:line="360" w:lineRule="auto"/>
              <w:rPr>
                <w:sz w:val="21"/>
                <w:szCs w:val="21"/>
                <w:lang w:eastAsia="en-US"/>
              </w:rPr>
            </w:pPr>
          </w:p>
        </w:tc>
        <w:tc>
          <w:tcPr>
            <w:tcW w:w="1692" w:type="dxa"/>
            <w:noWrap w:val="0"/>
            <w:vAlign w:val="top"/>
          </w:tcPr>
          <w:p w14:paraId="643D7536">
            <w:pPr>
              <w:pStyle w:val="20"/>
              <w:spacing w:line="360" w:lineRule="auto"/>
              <w:rPr>
                <w:sz w:val="21"/>
                <w:szCs w:val="21"/>
                <w:lang w:eastAsia="en-US"/>
              </w:rPr>
            </w:pPr>
          </w:p>
        </w:tc>
      </w:tr>
      <w:tr w14:paraId="4BD81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52" w:type="dxa"/>
            <w:noWrap w:val="0"/>
            <w:vAlign w:val="top"/>
          </w:tcPr>
          <w:p w14:paraId="41580AE3">
            <w:pPr>
              <w:pStyle w:val="20"/>
              <w:spacing w:line="360" w:lineRule="auto"/>
              <w:rPr>
                <w:sz w:val="21"/>
                <w:szCs w:val="21"/>
                <w:lang w:eastAsia="en-US"/>
              </w:rPr>
            </w:pPr>
          </w:p>
        </w:tc>
        <w:tc>
          <w:tcPr>
            <w:tcW w:w="3356" w:type="dxa"/>
            <w:noWrap w:val="0"/>
            <w:vAlign w:val="top"/>
          </w:tcPr>
          <w:p w14:paraId="627A7657">
            <w:pPr>
              <w:pStyle w:val="20"/>
              <w:spacing w:before="129" w:line="360" w:lineRule="auto"/>
              <w:ind w:left="1133" w:right="1125"/>
              <w:jc w:val="center"/>
              <w:rPr>
                <w:sz w:val="21"/>
                <w:szCs w:val="21"/>
                <w:lang w:eastAsia="en-US"/>
              </w:rPr>
            </w:pPr>
            <w:r>
              <w:rPr>
                <w:w w:val="200"/>
                <w:sz w:val="21"/>
                <w:szCs w:val="21"/>
                <w:lang w:eastAsia="en-US"/>
              </w:rPr>
              <w:t>„„</w:t>
            </w:r>
          </w:p>
        </w:tc>
        <w:tc>
          <w:tcPr>
            <w:tcW w:w="1462" w:type="dxa"/>
            <w:noWrap w:val="0"/>
            <w:vAlign w:val="top"/>
          </w:tcPr>
          <w:p w14:paraId="370211AF">
            <w:pPr>
              <w:pStyle w:val="20"/>
              <w:spacing w:line="360" w:lineRule="auto"/>
              <w:rPr>
                <w:sz w:val="21"/>
                <w:szCs w:val="21"/>
                <w:lang w:eastAsia="en-US"/>
              </w:rPr>
            </w:pPr>
          </w:p>
        </w:tc>
        <w:tc>
          <w:tcPr>
            <w:tcW w:w="1832" w:type="dxa"/>
            <w:noWrap w:val="0"/>
            <w:vAlign w:val="top"/>
          </w:tcPr>
          <w:p w14:paraId="1DCAAB34">
            <w:pPr>
              <w:pStyle w:val="20"/>
              <w:spacing w:line="360" w:lineRule="auto"/>
              <w:rPr>
                <w:sz w:val="21"/>
                <w:szCs w:val="21"/>
                <w:lang w:eastAsia="en-US"/>
              </w:rPr>
            </w:pPr>
          </w:p>
        </w:tc>
        <w:tc>
          <w:tcPr>
            <w:tcW w:w="1692" w:type="dxa"/>
            <w:noWrap w:val="0"/>
            <w:vAlign w:val="top"/>
          </w:tcPr>
          <w:p w14:paraId="7BC5BF7C">
            <w:pPr>
              <w:pStyle w:val="20"/>
              <w:spacing w:line="360" w:lineRule="auto"/>
              <w:rPr>
                <w:sz w:val="21"/>
                <w:szCs w:val="21"/>
                <w:lang w:eastAsia="en-US"/>
              </w:rPr>
            </w:pPr>
          </w:p>
        </w:tc>
      </w:tr>
      <w:tr w14:paraId="42C35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502" w:type="dxa"/>
            <w:gridSpan w:val="4"/>
            <w:noWrap w:val="0"/>
            <w:vAlign w:val="top"/>
          </w:tcPr>
          <w:p w14:paraId="7099D692">
            <w:pPr>
              <w:pStyle w:val="20"/>
              <w:spacing w:before="127" w:line="360" w:lineRule="auto"/>
              <w:ind w:left="2896" w:right="2869"/>
              <w:jc w:val="center"/>
              <w:rPr>
                <w:b/>
                <w:sz w:val="21"/>
                <w:szCs w:val="21"/>
                <w:lang w:eastAsia="en-US"/>
              </w:rPr>
            </w:pPr>
            <w:r>
              <w:rPr>
                <w:b/>
                <w:sz w:val="21"/>
                <w:szCs w:val="21"/>
                <w:lang w:eastAsia="en-US"/>
              </w:rPr>
              <w:t>合计金额（元）</w:t>
            </w:r>
          </w:p>
        </w:tc>
        <w:tc>
          <w:tcPr>
            <w:tcW w:w="1692" w:type="dxa"/>
            <w:noWrap w:val="0"/>
            <w:vAlign w:val="top"/>
          </w:tcPr>
          <w:p w14:paraId="756E6D7B">
            <w:pPr>
              <w:pStyle w:val="20"/>
              <w:spacing w:line="360" w:lineRule="auto"/>
              <w:rPr>
                <w:sz w:val="21"/>
                <w:szCs w:val="21"/>
                <w:lang w:eastAsia="en-US"/>
              </w:rPr>
            </w:pPr>
          </w:p>
        </w:tc>
      </w:tr>
    </w:tbl>
    <w:p w14:paraId="46AEED2E">
      <w:pPr>
        <w:pStyle w:val="10"/>
        <w:spacing w:line="360" w:lineRule="auto"/>
        <w:rPr>
          <w:sz w:val="21"/>
          <w:szCs w:val="21"/>
        </w:rPr>
      </w:pPr>
    </w:p>
    <w:p w14:paraId="781F416F">
      <w:pPr>
        <w:ind w:firstLine="3795" w:firstLineChars="1800"/>
        <w:rPr>
          <w:b/>
          <w:sz w:val="21"/>
          <w:szCs w:val="21"/>
        </w:rPr>
      </w:pPr>
      <w:r>
        <w:rPr>
          <w:b/>
          <w:sz w:val="21"/>
          <w:szCs w:val="21"/>
        </w:rPr>
        <w:t>供应商</w:t>
      </w:r>
      <w:r>
        <w:rPr>
          <w:rFonts w:hint="eastAsia"/>
          <w:b/>
          <w:sz w:val="21"/>
          <w:szCs w:val="21"/>
          <w:lang w:eastAsia="zh-CN"/>
        </w:rPr>
        <w:t>盖章</w:t>
      </w:r>
      <w:r>
        <w:rPr>
          <w:b/>
          <w:sz w:val="21"/>
          <w:szCs w:val="21"/>
        </w:rPr>
        <w:t>：</w:t>
      </w:r>
    </w:p>
    <w:p w14:paraId="6E0B1961">
      <w:pPr>
        <w:pStyle w:val="10"/>
        <w:spacing w:before="10" w:line="360" w:lineRule="auto"/>
        <w:rPr>
          <w:b/>
          <w:sz w:val="21"/>
          <w:szCs w:val="21"/>
        </w:rPr>
      </w:pPr>
    </w:p>
    <w:p w14:paraId="545F401C">
      <w:pPr>
        <w:spacing w:line="360" w:lineRule="auto"/>
        <w:rPr>
          <w:sz w:val="21"/>
          <w:szCs w:val="21"/>
        </w:rPr>
        <w:sectPr>
          <w:pgSz w:w="11910" w:h="16840"/>
          <w:pgMar w:top="1400" w:right="1140" w:bottom="1220" w:left="1300" w:header="877" w:footer="1033" w:gutter="0"/>
          <w:pgNumType w:fmt="decimal"/>
          <w:cols w:space="720" w:num="1"/>
        </w:sectPr>
      </w:pPr>
    </w:p>
    <w:p w14:paraId="7BAF405F">
      <w:pPr>
        <w:pStyle w:val="10"/>
        <w:spacing w:line="360" w:lineRule="auto"/>
        <w:rPr>
          <w:b/>
          <w:sz w:val="21"/>
          <w:szCs w:val="21"/>
        </w:rPr>
      </w:pPr>
    </w:p>
    <w:p w14:paraId="09E01BB0">
      <w:pPr>
        <w:rPr>
          <w:b/>
          <w:sz w:val="21"/>
          <w:szCs w:val="21"/>
        </w:rPr>
      </w:pPr>
      <w:r>
        <w:rPr>
          <w:rFonts w:hint="eastAsia"/>
          <w:b/>
          <w:sz w:val="21"/>
          <w:szCs w:val="21"/>
        </w:rPr>
        <w:t xml:space="preserve"> </w:t>
      </w:r>
    </w:p>
    <w:p w14:paraId="59FE4BEA">
      <w:pPr>
        <w:rPr>
          <w:b/>
          <w:sz w:val="21"/>
          <w:szCs w:val="21"/>
        </w:rPr>
      </w:pPr>
    </w:p>
    <w:p w14:paraId="4D53567A">
      <w:pPr>
        <w:rPr>
          <w:b/>
          <w:sz w:val="21"/>
          <w:szCs w:val="21"/>
        </w:rPr>
      </w:pPr>
      <w:r>
        <w:rPr>
          <w:b/>
          <w:sz w:val="21"/>
          <w:szCs w:val="21"/>
        </w:rPr>
        <w:t>备注：</w:t>
      </w:r>
    </w:p>
    <w:p w14:paraId="4EA907F2">
      <w:pPr>
        <w:pStyle w:val="10"/>
        <w:tabs>
          <w:tab w:val="left" w:pos="2475"/>
        </w:tabs>
        <w:spacing w:before="74" w:line="360" w:lineRule="auto"/>
        <w:ind w:left="231"/>
        <w:rPr>
          <w:sz w:val="21"/>
          <w:szCs w:val="21"/>
        </w:rPr>
      </w:pPr>
      <w:r>
        <w:rPr>
          <w:sz w:val="21"/>
          <w:szCs w:val="21"/>
        </w:rPr>
        <w:br w:type="column"/>
      </w:r>
      <w:r>
        <w:rPr>
          <w:sz w:val="21"/>
          <w:szCs w:val="21"/>
        </w:rPr>
        <w:t>日期：</w:t>
      </w:r>
      <w:r>
        <w:rPr>
          <w:sz w:val="21"/>
          <w:szCs w:val="21"/>
          <w:u w:val="single"/>
        </w:rPr>
        <w:t xml:space="preserve"> </w:t>
      </w:r>
      <w:r>
        <w:rPr>
          <w:sz w:val="21"/>
          <w:szCs w:val="21"/>
          <w:u w:val="single"/>
        </w:rPr>
        <w:tab/>
      </w:r>
    </w:p>
    <w:p w14:paraId="094EC286">
      <w:pPr>
        <w:spacing w:line="360" w:lineRule="auto"/>
        <w:rPr>
          <w:sz w:val="21"/>
          <w:szCs w:val="21"/>
        </w:rPr>
        <w:sectPr>
          <w:type w:val="continuous"/>
          <w:pgSz w:w="11910" w:h="16840"/>
          <w:pgMar w:top="1400" w:right="1140" w:bottom="280" w:left="1300" w:header="720" w:footer="720" w:gutter="0"/>
          <w:pgNumType w:fmt="decimal"/>
          <w:cols w:equalWidth="0" w:num="2">
            <w:col w:w="935" w:space="4658"/>
            <w:col w:w="3877"/>
          </w:cols>
        </w:sectPr>
      </w:pPr>
    </w:p>
    <w:p w14:paraId="4487F8B6">
      <w:pPr>
        <w:ind w:firstLine="632" w:firstLineChars="300"/>
      </w:pPr>
      <w:r>
        <w:rPr>
          <w:b/>
          <w:sz w:val="21"/>
          <w:szCs w:val="21"/>
        </w:rPr>
        <w:t>表中所列服务为对应本项目需求的全部服务内容。如有漏项或缺项，供应商承担全部责任</w:t>
      </w:r>
      <w:r>
        <w:t>。</w:t>
      </w:r>
    </w:p>
    <w:p w14:paraId="1532D7C1">
      <w:pPr>
        <w:spacing w:line="360" w:lineRule="auto"/>
        <w:rPr>
          <w:sz w:val="21"/>
          <w:szCs w:val="21"/>
        </w:rPr>
        <w:sectPr>
          <w:type w:val="continuous"/>
          <w:pgSz w:w="11910" w:h="16840"/>
          <w:pgMar w:top="1400" w:right="1140" w:bottom="280" w:left="1300" w:header="720" w:footer="720" w:gutter="0"/>
          <w:pgNumType w:fmt="decimal"/>
          <w:cols w:space="720" w:num="1"/>
        </w:sectPr>
      </w:pPr>
    </w:p>
    <w:p w14:paraId="0577CF42">
      <w:pPr>
        <w:pStyle w:val="7"/>
        <w:ind w:left="0"/>
        <w:jc w:val="center"/>
      </w:pPr>
      <w:r>
        <w:t>二、最后承诺报价表</w:t>
      </w:r>
    </w:p>
    <w:p w14:paraId="7EF99F97">
      <w:pPr>
        <w:pStyle w:val="10"/>
        <w:spacing w:before="9" w:line="360" w:lineRule="auto"/>
        <w:rPr>
          <w:b/>
          <w:sz w:val="21"/>
          <w:szCs w:val="21"/>
        </w:rPr>
      </w:pPr>
    </w:p>
    <w:p w14:paraId="27A18994">
      <w:pPr>
        <w:spacing w:line="360" w:lineRule="auto"/>
        <w:jc w:val="center"/>
        <w:rPr>
          <w:b/>
          <w:sz w:val="21"/>
          <w:szCs w:val="21"/>
        </w:rPr>
      </w:pPr>
      <w:r>
        <w:rPr>
          <w:b/>
          <w:sz w:val="21"/>
          <w:szCs w:val="21"/>
        </w:rPr>
        <w:t>（某项目第</w:t>
      </w:r>
      <w:r>
        <w:rPr>
          <w:b/>
          <w:sz w:val="21"/>
          <w:szCs w:val="21"/>
          <w:u w:val="single"/>
        </w:rPr>
        <w:t xml:space="preserve"> </w:t>
      </w:r>
      <w:r>
        <w:rPr>
          <w:b/>
          <w:sz w:val="21"/>
          <w:szCs w:val="21"/>
          <w:u w:val="single"/>
        </w:rPr>
        <w:tab/>
      </w:r>
      <w:r>
        <w:rPr>
          <w:b/>
          <w:sz w:val="21"/>
          <w:szCs w:val="21"/>
        </w:rPr>
        <w:t>次报价书）</w:t>
      </w:r>
    </w:p>
    <w:p w14:paraId="201A529C">
      <w:pPr>
        <w:pStyle w:val="10"/>
        <w:spacing w:before="9" w:line="360" w:lineRule="auto"/>
        <w:rPr>
          <w:b/>
          <w:sz w:val="21"/>
          <w:szCs w:val="21"/>
        </w:rPr>
      </w:pPr>
    </w:p>
    <w:p w14:paraId="4482F2A5">
      <w:pPr>
        <w:spacing w:line="360" w:lineRule="auto"/>
        <w:ind w:left="31" w:leftChars="14" w:firstLine="211" w:firstLineChars="100"/>
        <w:rPr>
          <w:b/>
          <w:sz w:val="21"/>
          <w:szCs w:val="21"/>
        </w:rPr>
      </w:pPr>
      <w:r>
        <w:rPr>
          <w:b/>
          <w:sz w:val="21"/>
          <w:szCs w:val="21"/>
        </w:rPr>
        <w:t>项目名称：</w:t>
      </w:r>
      <w:r>
        <w:rPr>
          <w:b/>
          <w:sz w:val="21"/>
          <w:szCs w:val="21"/>
          <w:u w:val="single"/>
        </w:rPr>
        <w:t xml:space="preserve">  </w:t>
      </w:r>
      <w:r>
        <w:rPr>
          <w:rFonts w:hint="eastAsia"/>
          <w:b/>
          <w:sz w:val="21"/>
          <w:szCs w:val="21"/>
          <w:u w:val="single"/>
        </w:rPr>
        <w:t xml:space="preserve"> </w:t>
      </w:r>
      <w:r>
        <w:rPr>
          <w:b/>
          <w:sz w:val="21"/>
          <w:szCs w:val="21"/>
          <w:u w:val="single"/>
        </w:rPr>
        <w:tab/>
      </w:r>
      <w:r>
        <w:rPr>
          <w:b/>
          <w:sz w:val="21"/>
          <w:szCs w:val="21"/>
          <w:u w:val="single"/>
        </w:rPr>
        <w:t xml:space="preserve"> </w:t>
      </w:r>
      <w:r>
        <w:rPr>
          <w:rFonts w:hint="eastAsia"/>
          <w:b/>
          <w:sz w:val="21"/>
          <w:szCs w:val="21"/>
          <w:u w:val="single"/>
        </w:rPr>
        <w:t xml:space="preserve">                </w:t>
      </w:r>
    </w:p>
    <w:p w14:paraId="432BE55C">
      <w:pPr>
        <w:spacing w:line="360" w:lineRule="auto"/>
        <w:ind w:left="31" w:leftChars="14" w:firstLine="211" w:firstLineChars="100"/>
        <w:rPr>
          <w:b/>
          <w:sz w:val="21"/>
          <w:szCs w:val="21"/>
        </w:rPr>
      </w:pPr>
      <w:r>
        <w:rPr>
          <w:b/>
          <w:sz w:val="21"/>
          <w:szCs w:val="21"/>
        </w:rPr>
        <w:t>项目编号：</w:t>
      </w:r>
      <w:r>
        <w:rPr>
          <w:b/>
          <w:sz w:val="21"/>
          <w:szCs w:val="21"/>
          <w:u w:val="single"/>
        </w:rPr>
        <w:t xml:space="preserve">  </w:t>
      </w:r>
      <w:r>
        <w:rPr>
          <w:rFonts w:hint="eastAsia"/>
          <w:b/>
          <w:sz w:val="21"/>
          <w:szCs w:val="21"/>
          <w:u w:val="single"/>
        </w:rPr>
        <w:t xml:space="preserve"> </w:t>
      </w:r>
      <w:r>
        <w:rPr>
          <w:b/>
          <w:sz w:val="21"/>
          <w:szCs w:val="21"/>
          <w:u w:val="single"/>
        </w:rPr>
        <w:tab/>
      </w:r>
      <w:r>
        <w:rPr>
          <w:rFonts w:hint="eastAsia"/>
          <w:b/>
          <w:sz w:val="21"/>
          <w:szCs w:val="21"/>
          <w:u w:val="single"/>
        </w:rPr>
        <w:t xml:space="preserve">                 </w:t>
      </w:r>
    </w:p>
    <w:p w14:paraId="6628212F">
      <w:pPr>
        <w:pStyle w:val="10"/>
        <w:spacing w:before="1" w:after="1" w:line="360" w:lineRule="auto"/>
        <w:rPr>
          <w:b/>
          <w:sz w:val="21"/>
          <w:szCs w:val="21"/>
        </w:rPr>
      </w:pPr>
    </w:p>
    <w:tbl>
      <w:tblPr>
        <w:tblStyle w:val="16"/>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3C136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noWrap w:val="0"/>
            <w:vAlign w:val="top"/>
          </w:tcPr>
          <w:p w14:paraId="6A8C7529">
            <w:pPr>
              <w:pStyle w:val="20"/>
              <w:spacing w:before="177" w:line="360" w:lineRule="auto"/>
              <w:ind w:left="243" w:right="238"/>
              <w:jc w:val="center"/>
              <w:rPr>
                <w:b/>
                <w:sz w:val="21"/>
                <w:szCs w:val="21"/>
                <w:lang w:eastAsia="en-US"/>
              </w:rPr>
            </w:pPr>
            <w:r>
              <w:rPr>
                <w:b/>
                <w:sz w:val="21"/>
                <w:szCs w:val="21"/>
                <w:lang w:eastAsia="en-US"/>
              </w:rPr>
              <w:t>供应商名称</w:t>
            </w:r>
          </w:p>
        </w:tc>
        <w:tc>
          <w:tcPr>
            <w:tcW w:w="6064" w:type="dxa"/>
            <w:noWrap w:val="0"/>
            <w:vAlign w:val="top"/>
          </w:tcPr>
          <w:p w14:paraId="3D8190AD">
            <w:pPr>
              <w:pStyle w:val="20"/>
              <w:spacing w:line="360" w:lineRule="auto"/>
              <w:rPr>
                <w:sz w:val="21"/>
                <w:szCs w:val="21"/>
                <w:lang w:eastAsia="en-US"/>
              </w:rPr>
            </w:pPr>
          </w:p>
        </w:tc>
      </w:tr>
      <w:tr w14:paraId="7C4E9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noWrap w:val="0"/>
            <w:vAlign w:val="top"/>
          </w:tcPr>
          <w:p w14:paraId="682A54BF">
            <w:pPr>
              <w:pStyle w:val="20"/>
              <w:spacing w:before="11" w:line="360" w:lineRule="auto"/>
              <w:rPr>
                <w:b/>
                <w:sz w:val="21"/>
                <w:szCs w:val="21"/>
                <w:lang w:eastAsia="en-US"/>
              </w:rPr>
            </w:pPr>
          </w:p>
          <w:p w14:paraId="50C8AE26">
            <w:pPr>
              <w:pStyle w:val="20"/>
              <w:spacing w:line="360" w:lineRule="auto"/>
              <w:ind w:left="245" w:right="237"/>
              <w:jc w:val="center"/>
              <w:rPr>
                <w:b/>
                <w:sz w:val="21"/>
                <w:szCs w:val="21"/>
              </w:rPr>
            </w:pPr>
            <w:r>
              <w:rPr>
                <w:b/>
                <w:sz w:val="21"/>
                <w:szCs w:val="21"/>
                <w:lang w:eastAsia="en-US"/>
              </w:rPr>
              <w:t>谈判范围</w:t>
            </w:r>
          </w:p>
        </w:tc>
        <w:tc>
          <w:tcPr>
            <w:tcW w:w="6064" w:type="dxa"/>
            <w:noWrap w:val="0"/>
            <w:vAlign w:val="top"/>
          </w:tcPr>
          <w:p w14:paraId="10D5FF48">
            <w:pPr>
              <w:pStyle w:val="20"/>
              <w:spacing w:before="11" w:line="360" w:lineRule="auto"/>
              <w:rPr>
                <w:b/>
                <w:sz w:val="21"/>
                <w:szCs w:val="21"/>
                <w:lang w:eastAsia="en-US"/>
              </w:rPr>
            </w:pPr>
          </w:p>
          <w:p w14:paraId="7090FCBE">
            <w:pPr>
              <w:pStyle w:val="20"/>
              <w:tabs>
                <w:tab w:val="left" w:pos="1547"/>
              </w:tabs>
              <w:spacing w:line="360" w:lineRule="auto"/>
              <w:ind w:left="107"/>
              <w:rPr>
                <w:sz w:val="21"/>
                <w:szCs w:val="21"/>
                <w:lang w:eastAsia="en-US"/>
              </w:rPr>
            </w:pPr>
            <w:r>
              <w:rPr>
                <w:sz w:val="21"/>
                <w:szCs w:val="21"/>
                <w:lang w:eastAsia="en-US"/>
              </w:rPr>
              <w:t>全部 / 第</w:t>
            </w:r>
            <w:r>
              <w:rPr>
                <w:sz w:val="21"/>
                <w:szCs w:val="21"/>
                <w:u w:val="single"/>
                <w:lang w:eastAsia="en-US"/>
              </w:rPr>
              <w:t xml:space="preserve"> </w:t>
            </w:r>
            <w:r>
              <w:rPr>
                <w:sz w:val="21"/>
                <w:szCs w:val="21"/>
                <w:u w:val="single"/>
                <w:lang w:eastAsia="en-US"/>
              </w:rPr>
              <w:tab/>
            </w:r>
            <w:r>
              <w:rPr>
                <w:sz w:val="21"/>
                <w:szCs w:val="21"/>
                <w:lang w:eastAsia="en-US"/>
              </w:rPr>
              <w:t>包</w:t>
            </w:r>
          </w:p>
        </w:tc>
      </w:tr>
      <w:tr w14:paraId="12D53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trPr>
        <w:tc>
          <w:tcPr>
            <w:tcW w:w="2461" w:type="dxa"/>
            <w:noWrap w:val="0"/>
            <w:vAlign w:val="center"/>
          </w:tcPr>
          <w:p w14:paraId="1D12581D">
            <w:pPr>
              <w:pStyle w:val="20"/>
              <w:spacing w:before="7" w:line="360" w:lineRule="auto"/>
              <w:jc w:val="center"/>
              <w:rPr>
                <w:b/>
                <w:sz w:val="21"/>
                <w:szCs w:val="21"/>
                <w:lang w:eastAsia="en-US"/>
              </w:rPr>
            </w:pPr>
            <w:r>
              <w:rPr>
                <w:b/>
                <w:sz w:val="21"/>
                <w:szCs w:val="21"/>
                <w:lang w:eastAsia="en-US"/>
              </w:rPr>
              <w:t>谈判</w:t>
            </w:r>
            <w:r>
              <w:rPr>
                <w:rFonts w:hint="eastAsia"/>
                <w:b/>
                <w:sz w:val="21"/>
                <w:szCs w:val="21"/>
                <w:lang w:eastAsia="en-US"/>
              </w:rPr>
              <w:t>内容</w:t>
            </w:r>
          </w:p>
        </w:tc>
        <w:tc>
          <w:tcPr>
            <w:tcW w:w="6064" w:type="dxa"/>
            <w:noWrap w:val="0"/>
            <w:vAlign w:val="center"/>
          </w:tcPr>
          <w:p w14:paraId="00B5E756">
            <w:pPr>
              <w:pStyle w:val="20"/>
              <w:spacing w:line="360" w:lineRule="auto"/>
              <w:jc w:val="center"/>
              <w:rPr>
                <w:b/>
                <w:sz w:val="21"/>
                <w:szCs w:val="21"/>
                <w:lang w:eastAsia="en-US"/>
              </w:rPr>
            </w:pPr>
            <w:r>
              <w:rPr>
                <w:rFonts w:hint="eastAsia"/>
                <w:b/>
                <w:sz w:val="21"/>
                <w:szCs w:val="21"/>
              </w:rPr>
              <w:t>（此内容由谈判小组根据项目需求据实填写，如不对原文件内容进行修改，此项填“无”。）</w:t>
            </w:r>
          </w:p>
        </w:tc>
      </w:tr>
      <w:tr w14:paraId="08E34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noWrap w:val="0"/>
            <w:vAlign w:val="top"/>
          </w:tcPr>
          <w:p w14:paraId="10C6B931">
            <w:pPr>
              <w:pStyle w:val="20"/>
              <w:spacing w:before="7" w:line="360" w:lineRule="auto"/>
              <w:rPr>
                <w:b/>
                <w:sz w:val="21"/>
                <w:szCs w:val="21"/>
              </w:rPr>
            </w:pPr>
          </w:p>
          <w:p w14:paraId="1282A80A">
            <w:pPr>
              <w:pStyle w:val="20"/>
              <w:spacing w:line="360" w:lineRule="auto"/>
              <w:ind w:left="243" w:right="238"/>
              <w:jc w:val="center"/>
              <w:rPr>
                <w:b/>
                <w:sz w:val="21"/>
                <w:szCs w:val="21"/>
              </w:rPr>
            </w:pPr>
            <w:r>
              <w:rPr>
                <w:b/>
                <w:sz w:val="21"/>
                <w:szCs w:val="21"/>
              </w:rPr>
              <w:t>最后报价</w:t>
            </w:r>
          </w:p>
          <w:p w14:paraId="6581F948">
            <w:pPr>
              <w:pStyle w:val="20"/>
              <w:spacing w:before="161" w:line="360" w:lineRule="auto"/>
              <w:ind w:left="245" w:right="238"/>
              <w:jc w:val="center"/>
              <w:rPr>
                <w:b/>
                <w:sz w:val="21"/>
                <w:szCs w:val="21"/>
              </w:rPr>
            </w:pPr>
            <w:r>
              <w:rPr>
                <w:b/>
                <w:sz w:val="21"/>
                <w:szCs w:val="21"/>
              </w:rPr>
              <w:t>（详见备注说明）</w:t>
            </w:r>
          </w:p>
        </w:tc>
        <w:tc>
          <w:tcPr>
            <w:tcW w:w="6064" w:type="dxa"/>
            <w:noWrap w:val="0"/>
            <w:vAlign w:val="top"/>
          </w:tcPr>
          <w:p w14:paraId="2F98D48E">
            <w:pPr>
              <w:pStyle w:val="20"/>
              <w:spacing w:before="9" w:line="360" w:lineRule="auto"/>
              <w:rPr>
                <w:b/>
                <w:sz w:val="21"/>
                <w:szCs w:val="21"/>
              </w:rPr>
            </w:pPr>
          </w:p>
          <w:p w14:paraId="0914BF2C">
            <w:pPr>
              <w:pStyle w:val="20"/>
              <w:tabs>
                <w:tab w:val="left" w:pos="4482"/>
              </w:tabs>
              <w:spacing w:line="360" w:lineRule="auto"/>
              <w:ind w:left="107"/>
              <w:rPr>
                <w:sz w:val="21"/>
                <w:szCs w:val="21"/>
                <w:lang w:eastAsia="en-US"/>
              </w:rPr>
            </w:pPr>
            <w:r>
              <w:rPr>
                <w:rFonts w:hint="eastAsia"/>
              </w:rPr>
              <w:t>人民币或费率（大写）</w:t>
            </w:r>
            <w:r>
              <w:rPr>
                <w:u w:val="single"/>
              </w:rPr>
              <w:t xml:space="preserve">         </w:t>
            </w:r>
            <w:r>
              <w:rPr>
                <w:rFonts w:hint="eastAsia"/>
              </w:rPr>
              <w:t>（小写</w:t>
            </w:r>
            <w:r>
              <w:rPr>
                <w:u w:val="single"/>
              </w:rPr>
              <w:t xml:space="preserve">           </w:t>
            </w:r>
            <w:r>
              <w:rPr>
                <w:rFonts w:hint="eastAsia"/>
              </w:rPr>
              <w:t>）元或%</w:t>
            </w:r>
          </w:p>
        </w:tc>
      </w:tr>
      <w:tr w14:paraId="31604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2461" w:type="dxa"/>
            <w:noWrap w:val="0"/>
            <w:vAlign w:val="top"/>
          </w:tcPr>
          <w:p w14:paraId="5C43EBBC">
            <w:pPr>
              <w:pStyle w:val="20"/>
              <w:spacing w:line="360" w:lineRule="auto"/>
              <w:rPr>
                <w:b/>
                <w:sz w:val="21"/>
                <w:szCs w:val="21"/>
              </w:rPr>
            </w:pPr>
          </w:p>
          <w:p w14:paraId="36D718FF">
            <w:pPr>
              <w:pStyle w:val="20"/>
              <w:spacing w:before="165" w:line="360" w:lineRule="auto"/>
              <w:ind w:left="243" w:right="238"/>
              <w:jc w:val="center"/>
              <w:rPr>
                <w:b/>
                <w:sz w:val="21"/>
                <w:szCs w:val="21"/>
                <w:lang w:eastAsia="en-US"/>
              </w:rPr>
            </w:pPr>
            <w:r>
              <w:rPr>
                <w:b/>
                <w:sz w:val="21"/>
                <w:szCs w:val="21"/>
                <w:lang w:eastAsia="en-US"/>
              </w:rPr>
              <w:t>备注说明</w:t>
            </w:r>
          </w:p>
        </w:tc>
        <w:tc>
          <w:tcPr>
            <w:tcW w:w="6064" w:type="dxa"/>
            <w:noWrap w:val="0"/>
            <w:vAlign w:val="top"/>
          </w:tcPr>
          <w:p w14:paraId="74B54E76">
            <w:pPr>
              <w:pStyle w:val="20"/>
              <w:spacing w:line="360" w:lineRule="auto"/>
              <w:rPr>
                <w:sz w:val="21"/>
                <w:szCs w:val="21"/>
                <w:lang w:eastAsia="en-US"/>
              </w:rPr>
            </w:pPr>
          </w:p>
        </w:tc>
      </w:tr>
      <w:tr w14:paraId="03FD2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2461" w:type="dxa"/>
            <w:noWrap w:val="0"/>
            <w:vAlign w:val="top"/>
          </w:tcPr>
          <w:p w14:paraId="249ED0F3">
            <w:pPr>
              <w:pStyle w:val="20"/>
              <w:spacing w:before="5" w:line="360" w:lineRule="auto"/>
              <w:rPr>
                <w:b/>
                <w:sz w:val="21"/>
                <w:szCs w:val="21"/>
                <w:lang w:eastAsia="en-US"/>
              </w:rPr>
            </w:pPr>
          </w:p>
          <w:p w14:paraId="65D98BF5">
            <w:pPr>
              <w:pStyle w:val="20"/>
              <w:spacing w:line="360" w:lineRule="auto"/>
              <w:ind w:left="244" w:right="238"/>
              <w:jc w:val="center"/>
              <w:rPr>
                <w:b/>
                <w:sz w:val="21"/>
                <w:szCs w:val="21"/>
                <w:lang w:eastAsia="en-US"/>
              </w:rPr>
            </w:pPr>
            <w:r>
              <w:rPr>
                <w:b/>
                <w:sz w:val="21"/>
                <w:szCs w:val="21"/>
                <w:lang w:eastAsia="en-US"/>
              </w:rPr>
              <w:t>谈判小组签字</w:t>
            </w:r>
          </w:p>
        </w:tc>
        <w:tc>
          <w:tcPr>
            <w:tcW w:w="6064" w:type="dxa"/>
            <w:noWrap w:val="0"/>
            <w:vAlign w:val="top"/>
          </w:tcPr>
          <w:p w14:paraId="292880E3">
            <w:pPr>
              <w:pStyle w:val="20"/>
              <w:spacing w:line="360" w:lineRule="auto"/>
              <w:rPr>
                <w:sz w:val="21"/>
                <w:szCs w:val="21"/>
                <w:lang w:eastAsia="en-US"/>
              </w:rPr>
            </w:pPr>
          </w:p>
        </w:tc>
      </w:tr>
    </w:tbl>
    <w:p w14:paraId="16256673">
      <w:pPr>
        <w:pStyle w:val="10"/>
        <w:spacing w:before="79" w:line="360" w:lineRule="auto"/>
        <w:ind w:firstLine="3780" w:firstLineChars="1800"/>
        <w:rPr>
          <w:sz w:val="21"/>
          <w:szCs w:val="21"/>
        </w:rPr>
      </w:pPr>
      <w:r>
        <w:rPr>
          <w:sz w:val="21"/>
          <w:szCs w:val="21"/>
        </w:rPr>
        <w:t>供应商公章或授权代表签字：</w:t>
      </w:r>
    </w:p>
    <w:p w14:paraId="012DF5A8">
      <w:pPr>
        <w:spacing w:before="240" w:beforeLines="100" w:line="360" w:lineRule="auto"/>
        <w:ind w:firstLine="5500" w:firstLineChars="2500"/>
      </w:pPr>
      <w:r>
        <w:t>日</w:t>
      </w:r>
      <w:r>
        <w:rPr>
          <w:rFonts w:hint="eastAsia"/>
        </w:rPr>
        <w:t xml:space="preserve">   </w:t>
      </w:r>
      <w:r>
        <w:t>期：</w:t>
      </w:r>
      <w:r>
        <w:rPr>
          <w:u w:val="single"/>
        </w:rPr>
        <w:t xml:space="preserve"> </w:t>
      </w:r>
      <w:r>
        <w:rPr>
          <w:rFonts w:hint="eastAsia"/>
          <w:u w:val="single"/>
        </w:rPr>
        <w:t xml:space="preserve">    </w:t>
      </w:r>
      <w:r>
        <w:rPr>
          <w:u w:val="single"/>
        </w:rPr>
        <w:t xml:space="preserve"> </w:t>
      </w:r>
      <w:r>
        <w:rPr>
          <w:rFonts w:hint="eastAsia"/>
          <w:u w:val="single"/>
        </w:rPr>
        <w:t xml:space="preserve">            </w:t>
      </w:r>
    </w:p>
    <w:p w14:paraId="5905C42A">
      <w:pPr>
        <w:spacing w:line="360" w:lineRule="auto"/>
        <w:ind w:firstLine="422" w:firstLineChars="200"/>
        <w:rPr>
          <w:b/>
          <w:sz w:val="21"/>
          <w:szCs w:val="21"/>
        </w:rPr>
      </w:pPr>
      <w:r>
        <w:rPr>
          <w:b/>
          <w:sz w:val="21"/>
          <w:szCs w:val="21"/>
        </w:rPr>
        <w:t>注：</w:t>
      </w:r>
      <w:r>
        <w:rPr>
          <w:rFonts w:hint="eastAsia"/>
          <w:b/>
          <w:sz w:val="21"/>
          <w:szCs w:val="21"/>
        </w:rPr>
        <w:t>1、本页《报价表》如采用“在线解密”，由谈判小组在交易系统中发起，供应商在交易系统中在线填写。如不采用“在线解密”，请供应商带至谈判现场备填。</w:t>
      </w:r>
    </w:p>
    <w:p w14:paraId="44681F12">
      <w:pPr>
        <w:spacing w:line="360" w:lineRule="auto"/>
        <w:ind w:firstLine="422" w:firstLineChars="200"/>
        <w:rPr>
          <w:b/>
          <w:sz w:val="21"/>
          <w:szCs w:val="21"/>
        </w:rPr>
      </w:pPr>
      <w:r>
        <w:rPr>
          <w:rFonts w:hint="eastAsia"/>
          <w:b/>
          <w:sz w:val="21"/>
          <w:szCs w:val="21"/>
        </w:rPr>
        <w:t>2、</w:t>
      </w:r>
      <w:r>
        <w:rPr>
          <w:b/>
          <w:sz w:val="21"/>
          <w:szCs w:val="21"/>
        </w:rPr>
        <w:t>考虑谈判报价的方便，供应商在填写最后承诺报价后，（第一次报价- 最后承诺报价）除以第一次报价后得出的优惠率视同为需求表中全部分项设备、工程量或服务的优惠浮动值（特定分项优惠除外），而不考虑措施项目清单和规 费税金清单的金额改变。此优惠率调整原则适用于合同内价格的计算及项目增减、变更时价格的计算。</w:t>
      </w:r>
    </w:p>
    <w:p w14:paraId="75D1A3A3">
      <w:pPr>
        <w:spacing w:line="360" w:lineRule="auto"/>
        <w:rPr>
          <w:sz w:val="21"/>
          <w:szCs w:val="21"/>
        </w:rPr>
        <w:sectPr>
          <w:headerReference r:id="rId8" w:type="default"/>
          <w:pgSz w:w="11910" w:h="16840"/>
          <w:pgMar w:top="1400" w:right="1140" w:bottom="1220" w:left="1300" w:header="877" w:footer="1033" w:gutter="0"/>
          <w:pgNumType w:fmt="decimal"/>
          <w:cols w:space="720" w:num="1"/>
        </w:sectPr>
      </w:pPr>
    </w:p>
    <w:p w14:paraId="5CBE62E8">
      <w:pPr>
        <w:pStyle w:val="7"/>
        <w:ind w:left="0"/>
        <w:jc w:val="center"/>
      </w:pPr>
      <w:r>
        <w:t>三、谈判响应函</w:t>
      </w:r>
    </w:p>
    <w:p w14:paraId="490C8534">
      <w:pPr>
        <w:spacing w:before="240" w:beforeLines="100" w:after="120" w:afterLines="50" w:line="360" w:lineRule="auto"/>
        <w:rPr>
          <w:b/>
          <w:sz w:val="21"/>
          <w:szCs w:val="21"/>
        </w:rPr>
      </w:pPr>
      <w:r>
        <w:rPr>
          <w:b/>
          <w:sz w:val="21"/>
          <w:szCs w:val="21"/>
        </w:rPr>
        <w:t>致：</w:t>
      </w:r>
      <w:r>
        <w:rPr>
          <w:rFonts w:hint="eastAsia"/>
          <w:b/>
          <w:sz w:val="21"/>
          <w:szCs w:val="21"/>
          <w:u w:val="single"/>
        </w:rPr>
        <w:t xml:space="preserve">        </w:t>
      </w:r>
      <w:r>
        <w:rPr>
          <w:rFonts w:hint="eastAsia"/>
          <w:b/>
          <w:sz w:val="21"/>
          <w:szCs w:val="21"/>
        </w:rPr>
        <w:t>（采购人）</w:t>
      </w:r>
    </w:p>
    <w:p w14:paraId="4045D5AF">
      <w:pPr>
        <w:pStyle w:val="10"/>
        <w:spacing w:before="2" w:line="360" w:lineRule="auto"/>
        <w:ind w:left="980"/>
        <w:rPr>
          <w:sz w:val="21"/>
          <w:szCs w:val="21"/>
        </w:rPr>
      </w:pPr>
      <w:r>
        <w:rPr>
          <w:sz w:val="21"/>
          <w:szCs w:val="21"/>
        </w:rPr>
        <w:t>根据贵方的竞争性谈判邀请公告，我方兹宣布同意如下：</w:t>
      </w:r>
    </w:p>
    <w:p w14:paraId="4E821AD6">
      <w:pPr>
        <w:pStyle w:val="21"/>
        <w:numPr>
          <w:ilvl w:val="2"/>
          <w:numId w:val="20"/>
        </w:numPr>
        <w:tabs>
          <w:tab w:val="left" w:pos="1222"/>
        </w:tabs>
        <w:spacing w:before="160" w:line="360" w:lineRule="auto"/>
        <w:ind w:right="656" w:firstLine="479"/>
        <w:rPr>
          <w:sz w:val="21"/>
          <w:szCs w:val="21"/>
        </w:rPr>
      </w:pPr>
      <w:r>
        <w:rPr>
          <w:sz w:val="21"/>
          <w:szCs w:val="21"/>
        </w:rPr>
        <w:t>如我公司成交，我公司承诺愿意按谈判文件规定缴纳履约保证金和成交服务费。按本次谈判文件规定及最后报价承诺供货及安装。</w:t>
      </w:r>
    </w:p>
    <w:p w14:paraId="419408AB">
      <w:pPr>
        <w:pStyle w:val="21"/>
        <w:numPr>
          <w:ilvl w:val="2"/>
          <w:numId w:val="20"/>
        </w:numPr>
        <w:tabs>
          <w:tab w:val="left" w:pos="1222"/>
        </w:tabs>
        <w:spacing w:before="1" w:line="360" w:lineRule="auto"/>
        <w:ind w:right="661" w:firstLine="479"/>
        <w:rPr>
          <w:sz w:val="21"/>
          <w:szCs w:val="21"/>
        </w:rPr>
      </w:pPr>
      <w:r>
        <w:rPr>
          <w:sz w:val="21"/>
          <w:szCs w:val="21"/>
        </w:rPr>
        <w:t>我方根据本次谈判文件的规定，严格履行合同的责任和义务,并保证于买方要求的日期内完成服务，并通过买方验收。</w:t>
      </w:r>
    </w:p>
    <w:p w14:paraId="7141322C">
      <w:pPr>
        <w:pStyle w:val="21"/>
        <w:numPr>
          <w:ilvl w:val="2"/>
          <w:numId w:val="20"/>
        </w:numPr>
        <w:tabs>
          <w:tab w:val="left" w:pos="1222"/>
        </w:tabs>
        <w:spacing w:before="2" w:line="360" w:lineRule="auto"/>
        <w:ind w:left="1221" w:hanging="242"/>
        <w:rPr>
          <w:sz w:val="21"/>
          <w:szCs w:val="21"/>
        </w:rPr>
      </w:pPr>
      <w:r>
        <w:rPr>
          <w:sz w:val="21"/>
          <w:szCs w:val="21"/>
        </w:rPr>
        <w:t>我方承诺报价低于同类货物和服务的市场平均价格。</w:t>
      </w:r>
    </w:p>
    <w:p w14:paraId="5D079AA6">
      <w:pPr>
        <w:pStyle w:val="21"/>
        <w:numPr>
          <w:ilvl w:val="2"/>
          <w:numId w:val="20"/>
        </w:numPr>
        <w:tabs>
          <w:tab w:val="left" w:pos="1222"/>
        </w:tabs>
        <w:spacing w:before="161" w:line="360" w:lineRule="auto"/>
        <w:ind w:right="539" w:firstLine="479"/>
        <w:jc w:val="both"/>
        <w:rPr>
          <w:sz w:val="21"/>
          <w:szCs w:val="21"/>
        </w:rPr>
      </w:pPr>
      <w:r>
        <w:rPr>
          <w:sz w:val="21"/>
          <w:szCs w:val="21"/>
        </w:rPr>
        <w:t>我方已详细审核本次谈判文件，包括谈判文件附件、参考资料、谈判文件修改书或图纸（如有），我方正式认可并遵守本次谈判文件，并对谈判文件各项条款、规定及要求均无异议。我方知道必须放弃提出含糊不清或误解问题的权利。</w:t>
      </w:r>
    </w:p>
    <w:p w14:paraId="76370CF7">
      <w:pPr>
        <w:pStyle w:val="21"/>
        <w:numPr>
          <w:ilvl w:val="2"/>
          <w:numId w:val="20"/>
        </w:numPr>
        <w:tabs>
          <w:tab w:val="left" w:pos="1222"/>
        </w:tabs>
        <w:spacing w:before="1" w:line="360" w:lineRule="auto"/>
        <w:ind w:right="656" w:firstLine="479"/>
        <w:rPr>
          <w:sz w:val="21"/>
          <w:szCs w:val="21"/>
        </w:rPr>
      </w:pPr>
      <w:r>
        <w:rPr>
          <w:sz w:val="21"/>
          <w:szCs w:val="21"/>
        </w:rPr>
        <w:t>我方同意从供应商须知规定的谈判日期起遵循本谈判文件，并在供应商须知规定的谈判有效期之前均具有约束力。</w:t>
      </w:r>
    </w:p>
    <w:p w14:paraId="3132336F">
      <w:pPr>
        <w:pStyle w:val="21"/>
        <w:numPr>
          <w:ilvl w:val="2"/>
          <w:numId w:val="20"/>
        </w:numPr>
        <w:tabs>
          <w:tab w:val="left" w:pos="1226"/>
        </w:tabs>
        <w:spacing w:before="2" w:line="360" w:lineRule="auto"/>
        <w:ind w:right="648" w:firstLine="479"/>
        <w:rPr>
          <w:sz w:val="21"/>
          <w:szCs w:val="21"/>
        </w:rPr>
      </w:pPr>
      <w:r>
        <w:rPr>
          <w:sz w:val="21"/>
          <w:szCs w:val="21"/>
        </w:rPr>
        <w:t>我方同意按贵方要求在谈判现场规定时间内向贵方提供与其谈判有关的任何证据或补充资料，否则，我方的响应文件可被贵方拒绝。</w:t>
      </w:r>
    </w:p>
    <w:p w14:paraId="64CD9A3A">
      <w:pPr>
        <w:pStyle w:val="21"/>
        <w:numPr>
          <w:ilvl w:val="2"/>
          <w:numId w:val="20"/>
        </w:numPr>
        <w:tabs>
          <w:tab w:val="left" w:pos="1222"/>
        </w:tabs>
        <w:spacing w:before="1" w:line="360" w:lineRule="auto"/>
        <w:ind w:left="1221" w:hanging="242"/>
        <w:rPr>
          <w:sz w:val="21"/>
          <w:szCs w:val="21"/>
        </w:rPr>
      </w:pPr>
      <w:r>
        <w:rPr>
          <w:sz w:val="21"/>
          <w:szCs w:val="21"/>
        </w:rPr>
        <w:t>我方完全理解贵方不一定接受最低报价的谈判。</w:t>
      </w:r>
    </w:p>
    <w:p w14:paraId="4435C7BA">
      <w:pPr>
        <w:pStyle w:val="21"/>
        <w:numPr>
          <w:ilvl w:val="2"/>
          <w:numId w:val="20"/>
        </w:numPr>
        <w:tabs>
          <w:tab w:val="left" w:pos="1222"/>
        </w:tabs>
        <w:spacing w:before="161" w:line="360" w:lineRule="auto"/>
        <w:ind w:left="1221" w:hanging="242"/>
        <w:rPr>
          <w:sz w:val="21"/>
          <w:szCs w:val="21"/>
        </w:rPr>
      </w:pPr>
      <w:r>
        <w:rPr>
          <w:sz w:val="21"/>
          <w:szCs w:val="21"/>
        </w:rPr>
        <w:t>我方同意谈判文件规定的付款方式、服务期限。</w:t>
      </w:r>
    </w:p>
    <w:p w14:paraId="74505DB8">
      <w:pPr>
        <w:pStyle w:val="21"/>
        <w:numPr>
          <w:ilvl w:val="2"/>
          <w:numId w:val="20"/>
        </w:numPr>
        <w:tabs>
          <w:tab w:val="left" w:pos="1342"/>
        </w:tabs>
        <w:spacing w:before="161" w:line="360" w:lineRule="auto"/>
        <w:ind w:right="660" w:firstLine="479"/>
        <w:rPr>
          <w:sz w:val="21"/>
          <w:szCs w:val="21"/>
        </w:rPr>
      </w:pPr>
      <w:r>
        <w:rPr>
          <w:sz w:val="21"/>
          <w:szCs w:val="21"/>
        </w:rPr>
        <w:t>我方对响应文件中所提供资料、文件、证书及证件的真实性和有效性负责。</w:t>
      </w:r>
    </w:p>
    <w:p w14:paraId="793712AC">
      <w:pPr>
        <w:pStyle w:val="10"/>
        <w:tabs>
          <w:tab w:val="left" w:pos="5541"/>
          <w:tab w:val="left" w:pos="8716"/>
        </w:tabs>
        <w:spacing w:before="1" w:line="360" w:lineRule="auto"/>
        <w:ind w:left="4101" w:right="747"/>
        <w:rPr>
          <w:sz w:val="21"/>
          <w:szCs w:val="21"/>
          <w:u w:val="single"/>
        </w:rPr>
      </w:pPr>
      <w:r>
        <w:rPr>
          <w:sz w:val="21"/>
          <w:szCs w:val="21"/>
        </w:rPr>
        <w:t>供应商</w:t>
      </w:r>
      <w:r>
        <w:rPr>
          <w:rFonts w:hint="eastAsia"/>
          <w:sz w:val="21"/>
          <w:szCs w:val="21"/>
          <w:lang w:eastAsia="zh-CN"/>
        </w:rPr>
        <w:t>盖章</w:t>
      </w:r>
      <w:r>
        <w:rPr>
          <w:sz w:val="21"/>
          <w:szCs w:val="21"/>
        </w:rPr>
        <w:t>：</w:t>
      </w:r>
      <w:r>
        <w:rPr>
          <w:sz w:val="21"/>
          <w:szCs w:val="21"/>
          <w:u w:val="single"/>
        </w:rPr>
        <w:t xml:space="preserve"> </w:t>
      </w:r>
      <w:r>
        <w:rPr>
          <w:sz w:val="21"/>
          <w:szCs w:val="21"/>
          <w:u w:val="single"/>
        </w:rPr>
        <w:tab/>
      </w:r>
      <w:r>
        <w:rPr>
          <w:sz w:val="21"/>
          <w:szCs w:val="21"/>
          <w:u w:val="single"/>
        </w:rPr>
        <w:t xml:space="preserve"> </w:t>
      </w:r>
    </w:p>
    <w:p w14:paraId="28C3DC38">
      <w:pPr>
        <w:pStyle w:val="10"/>
        <w:tabs>
          <w:tab w:val="left" w:pos="5841"/>
          <w:tab w:val="left" w:pos="8923"/>
        </w:tabs>
        <w:spacing w:before="160" w:line="360" w:lineRule="auto"/>
        <w:ind w:left="705" w:right="981"/>
        <w:jc w:val="center"/>
        <w:rPr>
          <w:sz w:val="21"/>
          <w:szCs w:val="21"/>
          <w:u w:val="single"/>
        </w:rPr>
      </w:pPr>
      <w:r>
        <w:rPr>
          <w:rFonts w:hint="eastAsia"/>
          <w:sz w:val="21"/>
          <w:szCs w:val="21"/>
        </w:rPr>
        <w:t xml:space="preserve">           法定代表人或其委托代理人：</w:t>
      </w:r>
      <w:r>
        <w:rPr>
          <w:rFonts w:hint="eastAsia"/>
          <w:sz w:val="21"/>
          <w:szCs w:val="21"/>
          <w:u w:val="single"/>
        </w:rPr>
        <w:t>（签字或盖章）</w:t>
      </w:r>
    </w:p>
    <w:p w14:paraId="5710E719">
      <w:pPr>
        <w:pStyle w:val="10"/>
        <w:tabs>
          <w:tab w:val="left" w:pos="5541"/>
          <w:tab w:val="left" w:pos="8716"/>
        </w:tabs>
        <w:spacing w:before="1" w:line="360" w:lineRule="auto"/>
        <w:ind w:left="4101" w:right="747"/>
        <w:rPr>
          <w:sz w:val="21"/>
          <w:szCs w:val="21"/>
        </w:rPr>
      </w:pPr>
      <w:r>
        <w:rPr>
          <w:sz w:val="21"/>
          <w:szCs w:val="21"/>
        </w:rPr>
        <w:t>日</w:t>
      </w:r>
      <w:r>
        <w:rPr>
          <w:sz w:val="21"/>
          <w:szCs w:val="21"/>
        </w:rPr>
        <w:tab/>
      </w:r>
      <w:r>
        <w:rPr>
          <w:sz w:val="21"/>
          <w:szCs w:val="21"/>
        </w:rPr>
        <w:t>期：</w:t>
      </w:r>
      <w:r>
        <w:rPr>
          <w:sz w:val="21"/>
          <w:szCs w:val="21"/>
          <w:u w:val="single"/>
        </w:rPr>
        <w:t xml:space="preserve"> </w:t>
      </w:r>
      <w:r>
        <w:rPr>
          <w:sz w:val="21"/>
          <w:szCs w:val="21"/>
          <w:u w:val="single"/>
        </w:rPr>
        <w:tab/>
      </w:r>
    </w:p>
    <w:p w14:paraId="75FC2ABE">
      <w:pPr>
        <w:widowControl/>
        <w:autoSpaceDE/>
        <w:autoSpaceDN/>
        <w:spacing w:line="360" w:lineRule="auto"/>
        <w:rPr>
          <w:sz w:val="21"/>
          <w:szCs w:val="21"/>
        </w:rPr>
      </w:pPr>
      <w:r>
        <w:rPr>
          <w:sz w:val="21"/>
          <w:szCs w:val="21"/>
        </w:rPr>
        <w:br w:type="page"/>
      </w:r>
    </w:p>
    <w:p w14:paraId="51484184">
      <w:pPr>
        <w:widowControl/>
        <w:autoSpaceDE/>
        <w:autoSpaceDN/>
        <w:spacing w:line="360" w:lineRule="auto"/>
        <w:rPr>
          <w:sz w:val="21"/>
          <w:szCs w:val="21"/>
        </w:rPr>
      </w:pPr>
    </w:p>
    <w:p w14:paraId="08BD7AA2">
      <w:pPr>
        <w:spacing w:line="360" w:lineRule="auto"/>
        <w:rPr>
          <w:rFonts w:cs="黑体"/>
          <w:b/>
          <w:sz w:val="21"/>
          <w:szCs w:val="21"/>
        </w:rPr>
      </w:pPr>
      <w:r>
        <w:rPr>
          <w:rFonts w:hint="eastAsia" w:cs="黑体"/>
          <w:b/>
          <w:sz w:val="21"/>
          <w:szCs w:val="21"/>
        </w:rPr>
        <w:t>附录1:</w:t>
      </w:r>
    </w:p>
    <w:p w14:paraId="13E21B0B">
      <w:pPr>
        <w:spacing w:line="360" w:lineRule="auto"/>
        <w:rPr>
          <w:rFonts w:cs="黑体"/>
          <w:b/>
          <w:sz w:val="21"/>
          <w:szCs w:val="21"/>
        </w:rPr>
      </w:pPr>
    </w:p>
    <w:p w14:paraId="66EFC326">
      <w:pPr>
        <w:spacing w:line="360" w:lineRule="auto"/>
        <w:jc w:val="center"/>
        <w:rPr>
          <w:rFonts w:cs="黑体"/>
          <w:b/>
          <w:sz w:val="21"/>
          <w:szCs w:val="21"/>
        </w:rPr>
      </w:pPr>
      <w:r>
        <w:rPr>
          <w:rFonts w:hint="eastAsia" w:cs="黑体"/>
          <w:b/>
          <w:sz w:val="21"/>
          <w:szCs w:val="21"/>
        </w:rPr>
        <w:t>供应商诚信承诺书</w:t>
      </w:r>
    </w:p>
    <w:p w14:paraId="1614B3A2">
      <w:pPr>
        <w:pStyle w:val="22"/>
        <w:widowControl w:val="0"/>
        <w:spacing w:line="360" w:lineRule="auto"/>
        <w:rPr>
          <w:rFonts w:ascii="宋体" w:hAnsi="宋体"/>
          <w:b/>
          <w:bCs/>
          <w:u w:val="single"/>
        </w:rPr>
      </w:pPr>
      <w:r>
        <w:rPr>
          <w:rFonts w:hint="eastAsia" w:ascii="宋体" w:hAnsi="宋体"/>
          <w:b/>
          <w:bCs/>
        </w:rPr>
        <w:t>致：</w:t>
      </w:r>
      <w:r>
        <w:rPr>
          <w:rFonts w:hint="eastAsia" w:ascii="宋体" w:hAnsi="宋体"/>
          <w:b/>
          <w:bCs/>
          <w:u w:val="single"/>
        </w:rPr>
        <w:t xml:space="preserve">  （采购人）</w:t>
      </w:r>
    </w:p>
    <w:p w14:paraId="4E18327F">
      <w:pPr>
        <w:spacing w:line="360" w:lineRule="auto"/>
        <w:ind w:firstLine="420" w:firstLineChars="200"/>
        <w:rPr>
          <w:rFonts w:cs="仿宋"/>
          <w:sz w:val="21"/>
          <w:szCs w:val="21"/>
        </w:rPr>
      </w:pPr>
      <w:r>
        <w:rPr>
          <w:rFonts w:hint="eastAsia" w:cs="仿宋"/>
          <w:sz w:val="21"/>
          <w:szCs w:val="21"/>
        </w:rPr>
        <w:t>我单位参加本次谈判，承诺如下：</w:t>
      </w:r>
    </w:p>
    <w:p w14:paraId="76C5A843">
      <w:pPr>
        <w:spacing w:line="360" w:lineRule="auto"/>
        <w:ind w:firstLine="420" w:firstLineChars="200"/>
        <w:rPr>
          <w:rFonts w:hint="eastAsia" w:cs="仿宋"/>
          <w:sz w:val="21"/>
          <w:szCs w:val="21"/>
        </w:rPr>
      </w:pPr>
      <w:r>
        <w:rPr>
          <w:rFonts w:hint="eastAsia" w:cs="仿宋"/>
          <w:sz w:val="21"/>
          <w:szCs w:val="21"/>
        </w:rPr>
        <w:t>1. 提供的所有资料都是真实有效。</w:t>
      </w:r>
    </w:p>
    <w:p w14:paraId="38641BAB">
      <w:pPr>
        <w:spacing w:line="360" w:lineRule="auto"/>
        <w:ind w:firstLine="420" w:firstLineChars="200"/>
        <w:rPr>
          <w:rFonts w:cs="仿宋"/>
          <w:sz w:val="21"/>
          <w:szCs w:val="21"/>
        </w:rPr>
      </w:pPr>
      <w:r>
        <w:rPr>
          <w:rFonts w:hint="eastAsia" w:cs="仿宋"/>
          <w:sz w:val="21"/>
          <w:szCs w:val="21"/>
        </w:rPr>
        <w:t xml:space="preserve">2. </w:t>
      </w:r>
      <w:r>
        <w:rPr>
          <w:rFonts w:hint="eastAsia" w:eastAsia="宋体" w:cs="仿宋"/>
          <w:sz w:val="21"/>
          <w:szCs w:val="21"/>
          <w:lang w:val="en-US" w:eastAsia="zh-CN"/>
        </w:rPr>
        <w:t>不存在借用资质、串通投标、电子投标文件制作机器码相同等情形。</w:t>
      </w:r>
    </w:p>
    <w:p w14:paraId="380962C3">
      <w:pPr>
        <w:spacing w:line="360" w:lineRule="auto"/>
        <w:ind w:firstLine="420" w:firstLineChars="200"/>
        <w:rPr>
          <w:rFonts w:cs="仿宋"/>
          <w:sz w:val="21"/>
          <w:szCs w:val="21"/>
        </w:rPr>
      </w:pPr>
      <w:r>
        <w:rPr>
          <w:rFonts w:hint="eastAsia" w:cs="仿宋"/>
          <w:sz w:val="21"/>
          <w:szCs w:val="21"/>
        </w:rPr>
        <w:t>3．如我方为成交候选人，除不可抗力</w:t>
      </w:r>
      <w:r>
        <w:rPr>
          <w:rFonts w:hint="eastAsia" w:cs="仿宋"/>
          <w:b/>
          <w:sz w:val="21"/>
          <w:szCs w:val="21"/>
        </w:rPr>
        <w:t>（是指不能预见、不能避免并不能克服</w:t>
      </w:r>
      <w:r>
        <w:rPr>
          <w:rFonts w:hint="eastAsia" w:cs="仿宋"/>
          <w:sz w:val="21"/>
          <w:szCs w:val="21"/>
        </w:rPr>
        <w:t>的客观情况，包括自然灾害和社会突发事件，如地震、海啸、瘟疫、水灾、骚乱、暴动、战争等），不因任何其它原因放弃成交候选人资格。</w:t>
      </w:r>
    </w:p>
    <w:p w14:paraId="30E8BA43">
      <w:pPr>
        <w:spacing w:line="360" w:lineRule="auto"/>
        <w:ind w:firstLine="420" w:firstLineChars="200"/>
        <w:rPr>
          <w:rFonts w:cs="仿宋"/>
          <w:sz w:val="21"/>
          <w:szCs w:val="21"/>
        </w:rPr>
      </w:pPr>
      <w:r>
        <w:rPr>
          <w:rFonts w:hint="eastAsia" w:cs="仿宋"/>
          <w:sz w:val="21"/>
          <w:szCs w:val="21"/>
        </w:rPr>
        <w:t>4、我方成交后，严格按照采购文件和我单位响应文件的约定签订合同。</w:t>
      </w:r>
    </w:p>
    <w:p w14:paraId="6C7AC21D">
      <w:pPr>
        <w:spacing w:line="360" w:lineRule="auto"/>
        <w:ind w:firstLine="420" w:firstLineChars="200"/>
        <w:rPr>
          <w:rFonts w:cs="仿宋"/>
          <w:sz w:val="21"/>
          <w:szCs w:val="21"/>
        </w:rPr>
      </w:pPr>
      <w:r>
        <w:rPr>
          <w:rFonts w:hint="eastAsia" w:cs="仿宋"/>
          <w:sz w:val="21"/>
          <w:szCs w:val="21"/>
        </w:rPr>
        <w:t>5、我方同意将达不到供应商资格要求条件仍参与谈判或被行政主管部门、监督管理部门等暂停、取消公共资源交易资格且在限制期内仍参与谈判的情形视为弄虚作假，愿意接受处理。</w:t>
      </w:r>
    </w:p>
    <w:p w14:paraId="264A64E9">
      <w:pPr>
        <w:spacing w:line="360" w:lineRule="auto"/>
        <w:ind w:firstLine="420" w:firstLineChars="200"/>
        <w:rPr>
          <w:rFonts w:hint="default" w:eastAsia="宋体" w:cs="仿宋"/>
          <w:sz w:val="21"/>
          <w:szCs w:val="21"/>
        </w:rPr>
      </w:pPr>
      <w:r>
        <w:rPr>
          <w:rFonts w:hint="eastAsia" w:eastAsia="宋体" w:cs="仿宋"/>
          <w:sz w:val="21"/>
          <w:szCs w:val="21"/>
        </w:rPr>
        <w:t>6、</w:t>
      </w:r>
      <w:r>
        <w:rPr>
          <w:rFonts w:hint="eastAsia" w:eastAsia="宋体" w:cs="仿宋"/>
          <w:sz w:val="21"/>
          <w:szCs w:val="21"/>
          <w:lang w:val="en-US" w:eastAsia="zh-CN"/>
        </w:rPr>
        <w:t>我方参与谈判如出现报价高于该项目最高限价的情形。</w:t>
      </w:r>
    </w:p>
    <w:p w14:paraId="248D36B4">
      <w:pPr>
        <w:spacing w:line="360" w:lineRule="auto"/>
        <w:ind w:firstLine="420" w:firstLineChars="200"/>
        <w:rPr>
          <w:b w:val="0"/>
          <w:bCs/>
          <w:sz w:val="21"/>
          <w:szCs w:val="21"/>
        </w:rPr>
      </w:pPr>
      <w:r>
        <w:rPr>
          <w:rFonts w:hint="eastAsia" w:eastAsia="宋体" w:cs="仿宋"/>
          <w:sz w:val="21"/>
          <w:szCs w:val="21"/>
          <w:lang w:val="en-US" w:eastAsia="zh-CN"/>
        </w:rPr>
        <w:t>出现违反上述承诺情形之一的，我单位愿意接受采购人（甲方）、政府采购监督管理部门做出的相关处理、处罚。</w:t>
      </w:r>
    </w:p>
    <w:p w14:paraId="0867265A">
      <w:pPr>
        <w:spacing w:line="360" w:lineRule="auto"/>
        <w:ind w:firstLine="522" w:firstLineChars="249"/>
        <w:rPr>
          <w:b w:val="0"/>
          <w:bCs/>
          <w:sz w:val="21"/>
          <w:szCs w:val="21"/>
        </w:rPr>
      </w:pPr>
      <w:r>
        <w:rPr>
          <w:rFonts w:hint="eastAsia"/>
          <w:b w:val="0"/>
          <w:bCs/>
          <w:sz w:val="21"/>
          <w:szCs w:val="21"/>
        </w:rPr>
        <w:t>此承诺不受谈判有效期的限制。</w:t>
      </w:r>
    </w:p>
    <w:p w14:paraId="3A3E6ABB">
      <w:pPr>
        <w:spacing w:line="360" w:lineRule="auto"/>
        <w:ind w:firstLine="420" w:firstLineChars="200"/>
        <w:rPr>
          <w:rFonts w:cs="华文仿宋"/>
          <w:sz w:val="21"/>
          <w:szCs w:val="21"/>
        </w:rPr>
      </w:pPr>
    </w:p>
    <w:p w14:paraId="3ADF7569">
      <w:pPr>
        <w:pStyle w:val="22"/>
        <w:widowControl w:val="0"/>
        <w:spacing w:line="360" w:lineRule="auto"/>
        <w:ind w:firstLine="420"/>
        <w:rPr>
          <w:rFonts w:ascii="宋体" w:hAnsi="宋体" w:cs="宋体"/>
          <w:u w:val="single"/>
        </w:rPr>
      </w:pPr>
      <w:r>
        <w:rPr>
          <w:rFonts w:hint="eastAsia" w:ascii="宋体" w:hAnsi="宋体" w:cs="宋体"/>
        </w:rPr>
        <w:t xml:space="preserve">                      </w:t>
      </w:r>
      <w:r>
        <w:rPr>
          <w:rFonts w:hint="eastAsia" w:ascii="宋体" w:hAnsi="宋体"/>
        </w:rPr>
        <w:t>供应商</w:t>
      </w:r>
      <w:r>
        <w:rPr>
          <w:rFonts w:hint="eastAsia" w:ascii="宋体" w:hAnsi="宋体"/>
          <w:lang w:eastAsia="zh-CN"/>
        </w:rPr>
        <w:t>盖章</w:t>
      </w:r>
      <w:r>
        <w:rPr>
          <w:rFonts w:hint="eastAsia" w:ascii="宋体" w:hAnsi="宋体" w:cs="宋体"/>
        </w:rPr>
        <w:t>：</w:t>
      </w:r>
      <w:r>
        <w:rPr>
          <w:rFonts w:hint="eastAsia" w:ascii="宋体" w:hAnsi="宋体" w:cs="宋体"/>
          <w:u w:val="single"/>
        </w:rPr>
        <w:t xml:space="preserve">                       </w:t>
      </w:r>
    </w:p>
    <w:p w14:paraId="1904C0F5">
      <w:pPr>
        <w:pStyle w:val="22"/>
        <w:widowControl w:val="0"/>
        <w:spacing w:line="360" w:lineRule="auto"/>
        <w:ind w:firstLine="2362" w:firstLineChars="1125"/>
        <w:rPr>
          <w:rFonts w:ascii="宋体" w:hAnsi="宋体"/>
        </w:rPr>
      </w:pPr>
      <w:r>
        <w:rPr>
          <w:rFonts w:hint="eastAsia" w:ascii="宋体" w:hAnsi="宋体"/>
        </w:rPr>
        <w:t>法定代表人或其委托代理人：</w:t>
      </w:r>
      <w:r>
        <w:rPr>
          <w:rFonts w:hint="eastAsia" w:ascii="宋体" w:hAnsi="宋体"/>
          <w:u w:val="single"/>
        </w:rPr>
        <w:t>（签字或盖章）</w:t>
      </w:r>
    </w:p>
    <w:p w14:paraId="16E18A49">
      <w:pPr>
        <w:pStyle w:val="22"/>
        <w:widowControl w:val="0"/>
        <w:spacing w:line="360" w:lineRule="auto"/>
        <w:ind w:firstLine="420"/>
        <w:jc w:val="center"/>
        <w:rPr>
          <w:rFonts w:hint="eastAsia" w:ascii="宋体" w:hAnsi="宋体" w:cs="宋体"/>
        </w:rPr>
      </w:pPr>
      <w:r>
        <w:rPr>
          <w:rFonts w:hint="eastAsia" w:ascii="宋体" w:hAnsi="宋体" w:cs="宋体"/>
        </w:rPr>
        <w:t xml:space="preserve">                                               年   月    日</w:t>
      </w:r>
    </w:p>
    <w:p w14:paraId="7BD0B179">
      <w:pPr>
        <w:pStyle w:val="9"/>
        <w:rPr>
          <w:rFonts w:hint="eastAsia"/>
          <w:lang w:val="en-US"/>
        </w:rPr>
      </w:pPr>
    </w:p>
    <w:p w14:paraId="59874D26">
      <w:pPr>
        <w:rPr>
          <w:rFonts w:hint="eastAsia"/>
          <w:lang w:val="en-US" w:bidi="ar-SA"/>
        </w:rPr>
      </w:pPr>
    </w:p>
    <w:p w14:paraId="19BE8AB6">
      <w:pPr>
        <w:rPr>
          <w:rFonts w:hint="eastAsia"/>
          <w:lang w:val="en-US" w:bidi="ar-SA"/>
        </w:rPr>
      </w:pPr>
    </w:p>
    <w:p w14:paraId="56FA618F">
      <w:pPr>
        <w:rPr>
          <w:rFonts w:hint="eastAsia"/>
          <w:lang w:val="en-US" w:bidi="ar-SA"/>
        </w:rPr>
      </w:pPr>
    </w:p>
    <w:p w14:paraId="388AD115">
      <w:pPr>
        <w:rPr>
          <w:rFonts w:hint="eastAsia"/>
          <w:lang w:val="en-US" w:bidi="ar-SA"/>
        </w:rPr>
      </w:pPr>
    </w:p>
    <w:p w14:paraId="0D3ADD95">
      <w:pPr>
        <w:rPr>
          <w:rFonts w:hint="eastAsia"/>
          <w:lang w:val="en-US" w:bidi="ar-SA"/>
        </w:rPr>
      </w:pPr>
      <w:r>
        <w:rPr>
          <w:lang w:val="en-US" w:bidi="ar-SA"/>
        </w:rPr>
        <w:br w:type="page"/>
      </w:r>
    </w:p>
    <w:p w14:paraId="7C25C9BF">
      <w:pPr>
        <w:pStyle w:val="7"/>
        <w:spacing w:before="104" w:line="360" w:lineRule="auto"/>
        <w:ind w:left="487" w:right="646"/>
        <w:jc w:val="center"/>
        <w:rPr>
          <w:sz w:val="21"/>
          <w:szCs w:val="21"/>
        </w:rPr>
      </w:pPr>
      <w:r>
        <w:rPr>
          <w:sz w:val="21"/>
          <w:szCs w:val="21"/>
        </w:rPr>
        <w:t>四、无重大违法记录声明函、无不良信用记录声明函</w:t>
      </w:r>
    </w:p>
    <w:p w14:paraId="5DA561A8">
      <w:pPr>
        <w:spacing w:before="120" w:beforeLines="50" w:after="120" w:afterLines="50" w:line="360" w:lineRule="auto"/>
        <w:rPr>
          <w:i/>
          <w:sz w:val="21"/>
          <w:szCs w:val="21"/>
        </w:rPr>
      </w:pPr>
      <w:r>
        <w:rPr>
          <w:i/>
          <w:sz w:val="21"/>
          <w:szCs w:val="21"/>
        </w:rPr>
        <w:t>(联合体参加谈判的，联合体双方均须提供）</w:t>
      </w:r>
    </w:p>
    <w:p w14:paraId="5773A2BF">
      <w:pPr>
        <w:pStyle w:val="21"/>
        <w:numPr>
          <w:ilvl w:val="0"/>
          <w:numId w:val="21"/>
        </w:numPr>
        <w:tabs>
          <w:tab w:val="left" w:pos="1179"/>
        </w:tabs>
        <w:spacing w:before="192" w:line="360" w:lineRule="auto"/>
        <w:ind w:right="657" w:firstLine="436"/>
        <w:jc w:val="both"/>
        <w:rPr>
          <w:sz w:val="21"/>
          <w:szCs w:val="21"/>
        </w:rPr>
      </w:pPr>
      <w:r>
        <w:rPr>
          <w:sz w:val="21"/>
          <w:szCs w:val="21"/>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4A137EB1">
      <w:pPr>
        <w:pStyle w:val="21"/>
        <w:numPr>
          <w:ilvl w:val="0"/>
          <w:numId w:val="21"/>
        </w:numPr>
        <w:tabs>
          <w:tab w:val="left" w:pos="1179"/>
        </w:tabs>
        <w:spacing w:before="3" w:line="360" w:lineRule="auto"/>
        <w:ind w:left="1178" w:hanging="242"/>
        <w:rPr>
          <w:sz w:val="21"/>
          <w:szCs w:val="21"/>
        </w:rPr>
      </w:pPr>
      <w:r>
        <w:rPr>
          <w:sz w:val="21"/>
          <w:szCs w:val="21"/>
        </w:rPr>
        <w:t>本单位郑重声明，我单位无以下不良信用记录情形：</w:t>
      </w:r>
    </w:p>
    <w:p w14:paraId="306F2A54">
      <w:pPr>
        <w:pStyle w:val="21"/>
        <w:numPr>
          <w:ilvl w:val="0"/>
          <w:numId w:val="22"/>
        </w:numPr>
        <w:tabs>
          <w:tab w:val="left" w:pos="1539"/>
        </w:tabs>
        <w:spacing w:before="131" w:line="360" w:lineRule="auto"/>
        <w:ind w:hanging="602"/>
        <w:rPr>
          <w:sz w:val="21"/>
          <w:szCs w:val="21"/>
        </w:rPr>
      </w:pPr>
      <w:r>
        <w:rPr>
          <w:sz w:val="21"/>
          <w:szCs w:val="21"/>
        </w:rPr>
        <w:t>被人民法院列入失信被执行人；</w:t>
      </w:r>
    </w:p>
    <w:p w14:paraId="31AE10D6">
      <w:pPr>
        <w:pStyle w:val="21"/>
        <w:numPr>
          <w:ilvl w:val="0"/>
          <w:numId w:val="22"/>
        </w:numPr>
        <w:tabs>
          <w:tab w:val="left" w:pos="1539"/>
        </w:tabs>
        <w:spacing w:before="132" w:line="360" w:lineRule="auto"/>
        <w:ind w:hanging="602"/>
        <w:rPr>
          <w:sz w:val="21"/>
          <w:szCs w:val="21"/>
        </w:rPr>
      </w:pPr>
      <w:r>
        <w:rPr>
          <w:sz w:val="21"/>
          <w:szCs w:val="21"/>
        </w:rPr>
        <w:t>被税务部门列入重大税收违法案件当事人名单；</w:t>
      </w:r>
    </w:p>
    <w:p w14:paraId="430582AB">
      <w:pPr>
        <w:pStyle w:val="21"/>
        <w:numPr>
          <w:ilvl w:val="0"/>
          <w:numId w:val="22"/>
        </w:numPr>
        <w:tabs>
          <w:tab w:val="left" w:pos="1539"/>
        </w:tabs>
        <w:spacing w:before="134" w:line="360" w:lineRule="auto"/>
        <w:ind w:hanging="602"/>
        <w:rPr>
          <w:sz w:val="21"/>
          <w:szCs w:val="21"/>
        </w:rPr>
      </w:pPr>
      <w:r>
        <w:rPr>
          <w:sz w:val="21"/>
          <w:szCs w:val="21"/>
        </w:rPr>
        <w:t>被政府采购监管部门列入政府采购严重违法失信行为记录名单。</w:t>
      </w:r>
    </w:p>
    <w:p w14:paraId="7DA96448">
      <w:pPr>
        <w:pStyle w:val="10"/>
        <w:spacing w:line="360" w:lineRule="auto"/>
        <w:rPr>
          <w:sz w:val="21"/>
          <w:szCs w:val="21"/>
        </w:rPr>
      </w:pPr>
    </w:p>
    <w:p w14:paraId="26259082">
      <w:pPr>
        <w:pStyle w:val="10"/>
        <w:spacing w:before="8" w:line="360" w:lineRule="auto"/>
        <w:rPr>
          <w:sz w:val="21"/>
          <w:szCs w:val="21"/>
        </w:rPr>
      </w:pPr>
    </w:p>
    <w:p w14:paraId="2C919CA5">
      <w:pPr>
        <w:pStyle w:val="10"/>
        <w:spacing w:before="66" w:line="360" w:lineRule="auto"/>
        <w:ind w:left="937"/>
        <w:rPr>
          <w:sz w:val="21"/>
          <w:szCs w:val="21"/>
        </w:rPr>
      </w:pPr>
      <w:r>
        <w:rPr>
          <w:sz w:val="21"/>
          <w:szCs w:val="21"/>
        </w:rPr>
        <w:t>本单位对上述声明的真实性负责。如有虚假，将依法承担相应责任。</w:t>
      </w:r>
    </w:p>
    <w:p w14:paraId="78F057CF">
      <w:pPr>
        <w:spacing w:before="111" w:line="360" w:lineRule="auto"/>
        <w:ind w:left="4900"/>
        <w:rPr>
          <w:sz w:val="21"/>
          <w:szCs w:val="21"/>
        </w:rPr>
      </w:pPr>
      <w:r>
        <w:rPr>
          <w:sz w:val="21"/>
          <w:szCs w:val="21"/>
          <w:lang w:val="en-US" w:bidi="ar-SA"/>
        </w:rPr>
        <mc:AlternateContent>
          <mc:Choice Requires="wps">
            <w:drawing>
              <wp:anchor distT="0" distB="0" distL="114300" distR="114300" simplePos="0" relativeHeight="251665408" behindDoc="0" locked="0" layoutInCell="1" allowOverlap="1">
                <wp:simplePos x="0" y="0"/>
                <wp:positionH relativeFrom="page">
                  <wp:posOffset>5055870</wp:posOffset>
                </wp:positionH>
                <wp:positionV relativeFrom="paragraph">
                  <wp:posOffset>233680</wp:posOffset>
                </wp:positionV>
                <wp:extent cx="907415" cy="0"/>
                <wp:effectExtent l="0" t="4445" r="0" b="5080"/>
                <wp:wrapNone/>
                <wp:docPr id="231" name="直接连接符 231"/>
                <wp:cNvGraphicFramePr/>
                <a:graphic xmlns:a="http://schemas.openxmlformats.org/drawingml/2006/main">
                  <a:graphicData uri="http://schemas.microsoft.com/office/word/2010/wordprocessingShape">
                    <wps:wsp>
                      <wps:cNvCnPr>
                        <a:cxnSpLocks noChangeShapeType="1"/>
                      </wps:cNvCnPr>
                      <wps:spPr bwMode="auto">
                        <a:xfrm>
                          <a:off x="0" y="0"/>
                          <a:ext cx="907415" cy="0"/>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margin-left:398.1pt;margin-top:18.4pt;height:0pt;width:71.45pt;mso-position-horizontal-relative:page;z-index:251665408;mso-width-relative:page;mso-height-relative:page;" filled="f" stroked="t" coordsize="21600,21600" o:gfxdata="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BAPtYAAAAJAQAADwAAAAAAAAABACAAAAAiAAAAZHJzL2Rvd25yZXYueG1sUEsBAhQA&#10;FAAAAAgAh07iQIJwiaP0AQAA1AMAAA4AAAAAAAAAAQAgAAAAJQEAAGRycy9lMm9Eb2MueG1sUEsF&#10;BgAAAAAGAAYAWQEAAIsFAAAAAA==&#10;">
                <v:fill on="f" focussize="0,0"/>
                <v:stroke weight="0.6pt" color="#000000" joinstyle="round"/>
                <v:imagedata o:title=""/>
                <o:lock v:ext="edit" aspectratio="f"/>
              </v:line>
            </w:pict>
          </mc:Fallback>
        </mc:AlternateContent>
      </w:r>
      <w:r>
        <w:rPr>
          <w:sz w:val="21"/>
          <w:szCs w:val="21"/>
        </w:rPr>
        <w:t>供应商</w:t>
      </w:r>
      <w:r>
        <w:rPr>
          <w:rFonts w:hint="eastAsia"/>
          <w:sz w:val="21"/>
          <w:szCs w:val="21"/>
          <w:lang w:eastAsia="zh-CN"/>
        </w:rPr>
        <w:t>盖章</w:t>
      </w:r>
      <w:r>
        <w:rPr>
          <w:sz w:val="21"/>
          <w:szCs w:val="21"/>
        </w:rPr>
        <w:t>：</w:t>
      </w:r>
    </w:p>
    <w:p w14:paraId="279B72FA">
      <w:pPr>
        <w:pStyle w:val="10"/>
        <w:spacing w:before="1" w:line="360" w:lineRule="auto"/>
        <w:rPr>
          <w:sz w:val="21"/>
          <w:szCs w:val="21"/>
        </w:rPr>
      </w:pPr>
    </w:p>
    <w:p w14:paraId="372A5C88">
      <w:pPr>
        <w:tabs>
          <w:tab w:val="left" w:pos="6222"/>
          <w:tab w:val="left" w:pos="8150"/>
        </w:tabs>
        <w:spacing w:before="70" w:line="360" w:lineRule="auto"/>
        <w:ind w:left="4900"/>
        <w:rPr>
          <w:sz w:val="21"/>
          <w:szCs w:val="21"/>
        </w:rPr>
      </w:pPr>
      <w:r>
        <w:rPr>
          <w:sz w:val="21"/>
          <w:szCs w:val="21"/>
        </w:rPr>
        <w:t>日</w:t>
      </w:r>
      <w:r>
        <w:rPr>
          <w:sz w:val="21"/>
          <w:szCs w:val="21"/>
        </w:rPr>
        <w:tab/>
      </w:r>
      <w:r>
        <w:rPr>
          <w:sz w:val="21"/>
          <w:szCs w:val="21"/>
        </w:rPr>
        <w:t>期：</w:t>
      </w:r>
      <w:r>
        <w:rPr>
          <w:sz w:val="21"/>
          <w:szCs w:val="21"/>
          <w:u w:val="single"/>
        </w:rPr>
        <w:t xml:space="preserve"> </w:t>
      </w:r>
      <w:r>
        <w:rPr>
          <w:sz w:val="21"/>
          <w:szCs w:val="21"/>
          <w:u w:val="single"/>
        </w:rPr>
        <w:tab/>
      </w:r>
    </w:p>
    <w:p w14:paraId="26767CC6">
      <w:r>
        <w:br w:type="page"/>
      </w:r>
    </w:p>
    <w:p w14:paraId="442E45D5">
      <w:pPr>
        <w:pStyle w:val="7"/>
        <w:spacing w:before="104" w:line="360" w:lineRule="auto"/>
        <w:ind w:left="1647" w:right="1805"/>
        <w:jc w:val="center"/>
        <w:rPr>
          <w:sz w:val="21"/>
          <w:szCs w:val="21"/>
        </w:rPr>
      </w:pPr>
      <w:r>
        <w:rPr>
          <w:sz w:val="21"/>
          <w:szCs w:val="21"/>
        </w:rPr>
        <w:t>五、授权书</w:t>
      </w:r>
    </w:p>
    <w:p w14:paraId="37E7437F">
      <w:pPr>
        <w:pStyle w:val="10"/>
        <w:spacing w:line="360" w:lineRule="auto"/>
        <w:rPr>
          <w:b/>
          <w:sz w:val="21"/>
          <w:szCs w:val="21"/>
        </w:rPr>
      </w:pPr>
    </w:p>
    <w:p w14:paraId="6954ACA7">
      <w:pPr>
        <w:pStyle w:val="10"/>
        <w:spacing w:before="11" w:line="360" w:lineRule="auto"/>
        <w:rPr>
          <w:b/>
          <w:sz w:val="21"/>
          <w:szCs w:val="21"/>
        </w:rPr>
      </w:pPr>
    </w:p>
    <w:p w14:paraId="1C77ABEE">
      <w:pPr>
        <w:pStyle w:val="10"/>
        <w:spacing w:before="11" w:line="360" w:lineRule="auto"/>
        <w:rPr>
          <w:b/>
          <w:sz w:val="21"/>
          <w:szCs w:val="21"/>
        </w:rPr>
      </w:pPr>
    </w:p>
    <w:p w14:paraId="1587E610">
      <w:pPr>
        <w:pStyle w:val="10"/>
        <w:spacing w:before="5" w:line="360" w:lineRule="auto"/>
        <w:rPr>
          <w:b/>
          <w:sz w:val="21"/>
          <w:szCs w:val="21"/>
        </w:rPr>
      </w:pPr>
    </w:p>
    <w:p w14:paraId="0F14D837">
      <w:pPr>
        <w:spacing w:line="360" w:lineRule="auto"/>
        <w:ind w:firstLine="645"/>
        <w:rPr>
          <w:sz w:val="21"/>
          <w:szCs w:val="21"/>
        </w:rPr>
      </w:pPr>
      <w:r>
        <w:rPr>
          <w:rFonts w:hint="eastAsia"/>
          <w:sz w:val="21"/>
          <w:szCs w:val="21"/>
        </w:rPr>
        <w:t>本授权书声明：</w:t>
      </w:r>
      <w:r>
        <w:rPr>
          <w:rFonts w:hint="eastAsia"/>
          <w:sz w:val="21"/>
          <w:szCs w:val="21"/>
          <w:u w:val="single"/>
        </w:rPr>
        <w:t xml:space="preserve">           </w:t>
      </w:r>
      <w:r>
        <w:rPr>
          <w:rFonts w:hint="eastAsia"/>
          <w:sz w:val="21"/>
          <w:szCs w:val="21"/>
        </w:rPr>
        <w:t>公司（工厂）（纳税人识别号：</w:t>
      </w:r>
      <w:r>
        <w:rPr>
          <w:rFonts w:hint="eastAsia"/>
          <w:sz w:val="21"/>
          <w:szCs w:val="21"/>
          <w:u w:val="single"/>
        </w:rPr>
        <w:t xml:space="preserve">   </w:t>
      </w:r>
      <w:r>
        <w:rPr>
          <w:rFonts w:hint="eastAsia"/>
          <w:sz w:val="21"/>
          <w:szCs w:val="21"/>
        </w:rPr>
        <w:t>）的</w:t>
      </w:r>
      <w:r>
        <w:rPr>
          <w:rFonts w:hint="eastAsia"/>
          <w:sz w:val="21"/>
          <w:szCs w:val="21"/>
          <w:u w:val="single"/>
        </w:rPr>
        <w:t xml:space="preserve">       </w:t>
      </w:r>
      <w:r>
        <w:rPr>
          <w:rFonts w:hint="eastAsia"/>
          <w:sz w:val="21"/>
          <w:szCs w:val="21"/>
        </w:rPr>
        <w:t>（法人代表姓名、职务）代表本公司（工厂）授权本公司（工厂）</w:t>
      </w:r>
      <w:r>
        <w:rPr>
          <w:rFonts w:hint="eastAsia"/>
          <w:sz w:val="21"/>
          <w:szCs w:val="21"/>
          <w:u w:val="single"/>
        </w:rPr>
        <w:t xml:space="preserve">        </w:t>
      </w:r>
      <w:r>
        <w:rPr>
          <w:rFonts w:hint="eastAsia"/>
          <w:sz w:val="21"/>
          <w:szCs w:val="21"/>
        </w:rPr>
        <w:t>（被授权人的姓名、职务）为本公司（工厂）的合法代理人，参加</w:t>
      </w:r>
      <w:r>
        <w:rPr>
          <w:rFonts w:hint="eastAsia"/>
          <w:sz w:val="21"/>
          <w:szCs w:val="21"/>
          <w:u w:val="single"/>
        </w:rPr>
        <w:t xml:space="preserve">                     </w:t>
      </w:r>
      <w:r>
        <w:rPr>
          <w:rFonts w:hint="eastAsia"/>
          <w:sz w:val="21"/>
          <w:szCs w:val="21"/>
        </w:rPr>
        <w:t>采购项目活动（项目编号</w:t>
      </w:r>
      <w:r>
        <w:rPr>
          <w:rFonts w:hint="eastAsia"/>
          <w:sz w:val="21"/>
          <w:szCs w:val="21"/>
          <w:u w:val="single"/>
        </w:rPr>
        <w:t xml:space="preserve">：             </w:t>
      </w:r>
      <w:r>
        <w:rPr>
          <w:rFonts w:hint="eastAsia"/>
          <w:sz w:val="21"/>
          <w:szCs w:val="21"/>
        </w:rPr>
        <w:t>），全权代表本公司处理谈判过程的一切事宜，包括但不限于：谈判、签约等。供应商代表在谈判过程中所签署的一切文件和处理与之有关的一切事务，本公司均予以认可并对此承担责任。被授权人无转委托权。特此授权。</w:t>
      </w:r>
    </w:p>
    <w:p w14:paraId="58BA6125">
      <w:pPr>
        <w:spacing w:line="360" w:lineRule="auto"/>
        <w:ind w:firstLine="645"/>
        <w:rPr>
          <w:sz w:val="21"/>
          <w:szCs w:val="21"/>
        </w:rPr>
      </w:pPr>
      <w:r>
        <w:rPr>
          <w:rFonts w:hint="eastAsia"/>
          <w:sz w:val="21"/>
          <w:szCs w:val="21"/>
        </w:rPr>
        <w:t>本授权书自出具之日起生效。</w:t>
      </w:r>
    </w:p>
    <w:p w14:paraId="077FD2E8">
      <w:pPr>
        <w:spacing w:line="360" w:lineRule="auto"/>
        <w:ind w:firstLine="645"/>
        <w:rPr>
          <w:sz w:val="21"/>
          <w:szCs w:val="21"/>
        </w:rPr>
      </w:pPr>
      <w:r>
        <w:rPr>
          <w:rFonts w:hint="eastAsia"/>
          <w:sz w:val="21"/>
          <w:szCs w:val="21"/>
        </w:rPr>
        <w:t>特此声明。</w:t>
      </w:r>
    </w:p>
    <w:p w14:paraId="643EE97C">
      <w:pPr>
        <w:spacing w:line="360" w:lineRule="auto"/>
        <w:ind w:firstLine="645"/>
        <w:rPr>
          <w:sz w:val="21"/>
          <w:szCs w:val="21"/>
        </w:rPr>
      </w:pPr>
    </w:p>
    <w:p w14:paraId="329CC42F">
      <w:pPr>
        <w:spacing w:line="360" w:lineRule="auto"/>
        <w:ind w:firstLine="645"/>
        <w:rPr>
          <w:sz w:val="21"/>
          <w:szCs w:val="21"/>
        </w:rPr>
      </w:pPr>
      <w:r>
        <w:rPr>
          <w:rFonts w:hint="eastAsia"/>
          <w:sz w:val="21"/>
          <w:szCs w:val="21"/>
        </w:rPr>
        <w:t>法定代表人联系方式：</w:t>
      </w:r>
      <w:r>
        <w:rPr>
          <w:rFonts w:hint="eastAsia"/>
          <w:sz w:val="21"/>
          <w:szCs w:val="21"/>
          <w:u w:val="single"/>
        </w:rPr>
        <w:t xml:space="preserve">（手机号码）       </w:t>
      </w:r>
    </w:p>
    <w:p w14:paraId="1EE3185F">
      <w:pPr>
        <w:spacing w:line="360" w:lineRule="auto"/>
        <w:ind w:firstLine="645"/>
        <w:rPr>
          <w:sz w:val="21"/>
          <w:szCs w:val="21"/>
        </w:rPr>
      </w:pPr>
      <w:r>
        <w:rPr>
          <w:rFonts w:hint="eastAsia"/>
          <w:sz w:val="21"/>
          <w:szCs w:val="21"/>
        </w:rPr>
        <w:t>授权委托人联系方式：</w:t>
      </w:r>
      <w:r>
        <w:rPr>
          <w:rFonts w:hint="eastAsia"/>
          <w:sz w:val="21"/>
          <w:szCs w:val="21"/>
          <w:u w:val="single"/>
        </w:rPr>
        <w:t xml:space="preserve">（手机号码）       </w:t>
      </w:r>
    </w:p>
    <w:p w14:paraId="5EA0D921">
      <w:pPr>
        <w:spacing w:line="360" w:lineRule="auto"/>
        <w:ind w:firstLine="645"/>
        <w:rPr>
          <w:sz w:val="21"/>
          <w:szCs w:val="21"/>
        </w:rPr>
      </w:pPr>
    </w:p>
    <w:p w14:paraId="1A04260A">
      <w:pPr>
        <w:spacing w:line="360" w:lineRule="auto"/>
        <w:ind w:firstLine="645"/>
        <w:rPr>
          <w:sz w:val="21"/>
          <w:szCs w:val="21"/>
          <w:u w:val="single"/>
        </w:rPr>
      </w:pPr>
      <w:r>
        <w:rPr>
          <w:rFonts w:hint="eastAsia"/>
          <w:sz w:val="21"/>
          <w:szCs w:val="21"/>
        </w:rPr>
        <w:t>法人代表签字或盖章：</w:t>
      </w:r>
      <w:r>
        <w:rPr>
          <w:rFonts w:hint="eastAsia"/>
          <w:sz w:val="21"/>
          <w:szCs w:val="21"/>
          <w:u w:val="single"/>
        </w:rPr>
        <w:t xml:space="preserve">                    </w:t>
      </w:r>
    </w:p>
    <w:p w14:paraId="5B7D1DEF">
      <w:pPr>
        <w:spacing w:line="360" w:lineRule="auto"/>
        <w:ind w:firstLine="645"/>
        <w:rPr>
          <w:sz w:val="21"/>
          <w:szCs w:val="21"/>
        </w:rPr>
      </w:pPr>
      <w:r>
        <w:rPr>
          <w:rFonts w:hint="eastAsia"/>
          <w:sz w:val="21"/>
          <w:szCs w:val="21"/>
        </w:rPr>
        <w:t>代理人（被授权人）签字或盖章：</w:t>
      </w:r>
      <w:r>
        <w:rPr>
          <w:rFonts w:hint="eastAsia"/>
          <w:sz w:val="21"/>
          <w:szCs w:val="21"/>
          <w:u w:val="single"/>
        </w:rPr>
        <w:t xml:space="preserve">              </w:t>
      </w:r>
    </w:p>
    <w:p w14:paraId="52A27F05">
      <w:pPr>
        <w:spacing w:line="360" w:lineRule="auto"/>
        <w:ind w:firstLine="645"/>
        <w:rPr>
          <w:sz w:val="21"/>
          <w:szCs w:val="21"/>
        </w:rPr>
      </w:pPr>
      <w:r>
        <w:rPr>
          <w:rFonts w:hint="eastAsia"/>
          <w:sz w:val="21"/>
          <w:szCs w:val="21"/>
        </w:rPr>
        <w:t>供应商</w:t>
      </w:r>
      <w:r>
        <w:rPr>
          <w:rFonts w:hint="eastAsia"/>
          <w:sz w:val="21"/>
          <w:szCs w:val="21"/>
          <w:lang w:eastAsia="zh-CN"/>
        </w:rPr>
        <w:t>盖章</w:t>
      </w:r>
      <w:r>
        <w:rPr>
          <w:rFonts w:hint="eastAsia"/>
          <w:sz w:val="21"/>
          <w:szCs w:val="21"/>
        </w:rPr>
        <w:t>：</w:t>
      </w:r>
      <w:r>
        <w:rPr>
          <w:rFonts w:hint="eastAsia"/>
          <w:sz w:val="21"/>
          <w:szCs w:val="21"/>
          <w:u w:val="single"/>
        </w:rPr>
        <w:t xml:space="preserve">                       </w:t>
      </w:r>
    </w:p>
    <w:p w14:paraId="52A313C8">
      <w:pPr>
        <w:spacing w:line="360" w:lineRule="auto"/>
        <w:ind w:firstLine="645"/>
        <w:rPr>
          <w:sz w:val="21"/>
          <w:szCs w:val="21"/>
        </w:rPr>
      </w:pPr>
      <w:r>
        <w:rPr>
          <w:rFonts w:hint="eastAsia"/>
          <w:sz w:val="21"/>
          <w:szCs w:val="21"/>
        </w:rPr>
        <w:t>授权委托日期：</w:t>
      </w:r>
      <w:r>
        <w:rPr>
          <w:rFonts w:hint="eastAsia"/>
          <w:sz w:val="21"/>
          <w:szCs w:val="21"/>
          <w:u w:val="single"/>
        </w:rPr>
        <w:t xml:space="preserve">                 </w:t>
      </w:r>
    </w:p>
    <w:p w14:paraId="65EEC17E">
      <w:pPr>
        <w:spacing w:line="360" w:lineRule="auto"/>
        <w:rPr>
          <w:rFonts w:cs="Arial"/>
          <w:b/>
          <w:sz w:val="21"/>
          <w:szCs w:val="21"/>
        </w:rPr>
      </w:pPr>
    </w:p>
    <w:p w14:paraId="4BEE3AE2">
      <w:pPr>
        <w:spacing w:line="360" w:lineRule="auto"/>
        <w:rPr>
          <w:rFonts w:cs="Arial"/>
          <w:b/>
          <w:sz w:val="21"/>
          <w:szCs w:val="21"/>
        </w:rPr>
      </w:pPr>
    </w:p>
    <w:p w14:paraId="57E1B04A">
      <w:pPr>
        <w:pStyle w:val="10"/>
        <w:spacing w:before="66" w:line="360" w:lineRule="auto"/>
        <w:rPr>
          <w:sz w:val="21"/>
          <w:szCs w:val="21"/>
        </w:rPr>
      </w:pPr>
      <w:r>
        <w:rPr>
          <w:sz w:val="21"/>
          <w:szCs w:val="21"/>
        </w:rPr>
        <w:t>注：</w:t>
      </w:r>
    </w:p>
    <w:p w14:paraId="18EFABEF">
      <w:pPr>
        <w:pStyle w:val="21"/>
        <w:numPr>
          <w:ilvl w:val="0"/>
          <w:numId w:val="23"/>
        </w:numPr>
        <w:tabs>
          <w:tab w:val="left" w:pos="896"/>
        </w:tabs>
        <w:spacing w:before="161" w:line="360" w:lineRule="auto"/>
        <w:ind w:hanging="242"/>
        <w:rPr>
          <w:sz w:val="21"/>
          <w:szCs w:val="21"/>
        </w:rPr>
      </w:pPr>
      <w:r>
        <w:rPr>
          <w:sz w:val="21"/>
          <w:szCs w:val="21"/>
        </w:rPr>
        <w:t>本项目只允许有唯一的</w:t>
      </w:r>
      <w:r>
        <w:rPr>
          <w:rFonts w:hint="eastAsia"/>
          <w:sz w:val="21"/>
          <w:szCs w:val="21"/>
        </w:rPr>
        <w:t>供应商</w:t>
      </w:r>
      <w:r>
        <w:rPr>
          <w:sz w:val="21"/>
          <w:szCs w:val="21"/>
        </w:rPr>
        <w:t>授权代表，提供身份证明扫描件；</w:t>
      </w:r>
    </w:p>
    <w:p w14:paraId="35679B7C">
      <w:pPr>
        <w:pStyle w:val="21"/>
        <w:numPr>
          <w:ilvl w:val="0"/>
          <w:numId w:val="23"/>
        </w:numPr>
        <w:tabs>
          <w:tab w:val="left" w:pos="896"/>
        </w:tabs>
        <w:spacing w:before="161" w:line="360" w:lineRule="auto"/>
        <w:ind w:hanging="242"/>
        <w:rPr>
          <w:sz w:val="21"/>
          <w:szCs w:val="21"/>
        </w:rPr>
      </w:pPr>
      <w:r>
        <w:rPr>
          <w:sz w:val="21"/>
          <w:szCs w:val="21"/>
        </w:rPr>
        <w:t>法定代表人参加</w:t>
      </w:r>
      <w:r>
        <w:rPr>
          <w:rFonts w:hint="eastAsia"/>
          <w:sz w:val="21"/>
          <w:szCs w:val="21"/>
        </w:rPr>
        <w:t>谈判</w:t>
      </w:r>
      <w:r>
        <w:rPr>
          <w:sz w:val="21"/>
          <w:szCs w:val="21"/>
        </w:rPr>
        <w:t>的无需提供授权书，提供身份证明扫描件。</w:t>
      </w:r>
    </w:p>
    <w:p w14:paraId="21AE1C04">
      <w:pPr>
        <w:spacing w:line="360" w:lineRule="auto"/>
        <w:rPr>
          <w:sz w:val="21"/>
          <w:szCs w:val="21"/>
        </w:rPr>
        <w:sectPr>
          <w:headerReference r:id="rId9" w:type="default"/>
          <w:pgSz w:w="11910" w:h="16840"/>
          <w:pgMar w:top="1400" w:right="1140" w:bottom="1220" w:left="1300" w:header="877" w:footer="1033" w:gutter="0"/>
          <w:pgNumType w:fmt="decimal"/>
          <w:cols w:space="720" w:num="1"/>
        </w:sectPr>
      </w:pPr>
    </w:p>
    <w:p w14:paraId="6875C551">
      <w:pPr>
        <w:pStyle w:val="7"/>
        <w:spacing w:before="104" w:line="360" w:lineRule="auto"/>
        <w:ind w:left="1647" w:right="1803"/>
        <w:jc w:val="center"/>
        <w:rPr>
          <w:sz w:val="21"/>
          <w:szCs w:val="21"/>
        </w:rPr>
      </w:pPr>
      <w:r>
        <w:rPr>
          <w:sz w:val="21"/>
          <w:szCs w:val="21"/>
        </w:rPr>
        <w:t>六、商务响应表</w:t>
      </w:r>
    </w:p>
    <w:p w14:paraId="52B80D50">
      <w:pPr>
        <w:pStyle w:val="10"/>
        <w:spacing w:line="360" w:lineRule="auto"/>
        <w:rPr>
          <w:b/>
          <w:sz w:val="21"/>
          <w:szCs w:val="21"/>
        </w:rPr>
      </w:pPr>
    </w:p>
    <w:p w14:paraId="3013C52D">
      <w:pPr>
        <w:pStyle w:val="10"/>
        <w:spacing w:before="11" w:line="360" w:lineRule="auto"/>
        <w:rPr>
          <w:b/>
          <w:sz w:val="21"/>
          <w:szCs w:val="21"/>
        </w:rPr>
      </w:pPr>
    </w:p>
    <w:tbl>
      <w:tblPr>
        <w:tblStyle w:val="16"/>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14:paraId="27D2F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noWrap w:val="0"/>
            <w:vAlign w:val="top"/>
          </w:tcPr>
          <w:p w14:paraId="7C39552A">
            <w:pPr>
              <w:pStyle w:val="20"/>
              <w:spacing w:before="155" w:line="360" w:lineRule="auto"/>
              <w:ind w:left="101" w:right="92"/>
              <w:jc w:val="center"/>
              <w:rPr>
                <w:b/>
                <w:sz w:val="21"/>
                <w:szCs w:val="21"/>
                <w:lang w:eastAsia="en-US"/>
              </w:rPr>
            </w:pPr>
            <w:r>
              <w:rPr>
                <w:b/>
                <w:sz w:val="21"/>
                <w:szCs w:val="21"/>
                <w:lang w:eastAsia="en-US"/>
              </w:rPr>
              <w:t>序号</w:t>
            </w:r>
          </w:p>
        </w:tc>
        <w:tc>
          <w:tcPr>
            <w:tcW w:w="1916" w:type="dxa"/>
            <w:noWrap w:val="0"/>
            <w:vAlign w:val="top"/>
          </w:tcPr>
          <w:p w14:paraId="684835E6">
            <w:pPr>
              <w:pStyle w:val="20"/>
              <w:spacing w:before="155" w:line="360" w:lineRule="auto"/>
              <w:ind w:left="454" w:right="447"/>
              <w:jc w:val="center"/>
              <w:rPr>
                <w:b/>
                <w:sz w:val="21"/>
                <w:szCs w:val="21"/>
                <w:lang w:eastAsia="en-US"/>
              </w:rPr>
            </w:pPr>
            <w:r>
              <w:rPr>
                <w:b/>
                <w:sz w:val="21"/>
                <w:szCs w:val="21"/>
                <w:lang w:eastAsia="en-US"/>
              </w:rPr>
              <w:t>商务条款</w:t>
            </w:r>
          </w:p>
        </w:tc>
        <w:tc>
          <w:tcPr>
            <w:tcW w:w="2497" w:type="dxa"/>
            <w:noWrap w:val="0"/>
            <w:vAlign w:val="top"/>
          </w:tcPr>
          <w:p w14:paraId="3FED50D9">
            <w:pPr>
              <w:pStyle w:val="20"/>
              <w:spacing w:before="155" w:line="360" w:lineRule="auto"/>
              <w:ind w:left="524"/>
              <w:rPr>
                <w:b/>
                <w:sz w:val="21"/>
                <w:szCs w:val="21"/>
                <w:lang w:eastAsia="en-US"/>
              </w:rPr>
            </w:pPr>
            <w:r>
              <w:rPr>
                <w:b/>
                <w:sz w:val="21"/>
                <w:szCs w:val="21"/>
                <w:lang w:eastAsia="en-US"/>
              </w:rPr>
              <w:t>谈判文件要求</w:t>
            </w:r>
          </w:p>
        </w:tc>
        <w:tc>
          <w:tcPr>
            <w:tcW w:w="2576" w:type="dxa"/>
            <w:noWrap w:val="0"/>
            <w:vAlign w:val="top"/>
          </w:tcPr>
          <w:p w14:paraId="47F7DAA5">
            <w:pPr>
              <w:pStyle w:val="20"/>
              <w:spacing w:before="155" w:line="360" w:lineRule="auto"/>
              <w:ind w:left="682"/>
              <w:rPr>
                <w:b/>
                <w:sz w:val="21"/>
                <w:szCs w:val="21"/>
                <w:lang w:eastAsia="en-US"/>
              </w:rPr>
            </w:pPr>
            <w:r>
              <w:rPr>
                <w:b/>
                <w:sz w:val="21"/>
                <w:szCs w:val="21"/>
                <w:lang w:eastAsia="en-US"/>
              </w:rPr>
              <w:t>供应商承诺</w:t>
            </w:r>
          </w:p>
        </w:tc>
        <w:tc>
          <w:tcPr>
            <w:tcW w:w="811" w:type="dxa"/>
            <w:noWrap w:val="0"/>
            <w:vAlign w:val="top"/>
          </w:tcPr>
          <w:p w14:paraId="048E316B">
            <w:pPr>
              <w:pStyle w:val="20"/>
              <w:spacing w:line="360" w:lineRule="auto"/>
              <w:ind w:left="161"/>
              <w:rPr>
                <w:b/>
                <w:sz w:val="21"/>
                <w:szCs w:val="21"/>
                <w:lang w:eastAsia="en-US"/>
              </w:rPr>
            </w:pPr>
            <w:r>
              <w:rPr>
                <w:b/>
                <w:sz w:val="21"/>
                <w:szCs w:val="21"/>
                <w:lang w:eastAsia="en-US"/>
              </w:rPr>
              <w:t>偏离</w:t>
            </w:r>
          </w:p>
          <w:p w14:paraId="2FF60787">
            <w:pPr>
              <w:pStyle w:val="20"/>
              <w:spacing w:before="4" w:line="360" w:lineRule="auto"/>
              <w:ind w:left="161"/>
              <w:rPr>
                <w:b/>
                <w:sz w:val="21"/>
                <w:szCs w:val="21"/>
                <w:lang w:eastAsia="en-US"/>
              </w:rPr>
            </w:pPr>
            <w:r>
              <w:rPr>
                <w:b/>
                <w:sz w:val="21"/>
                <w:szCs w:val="21"/>
                <w:lang w:eastAsia="en-US"/>
              </w:rPr>
              <w:t>说明</w:t>
            </w:r>
          </w:p>
        </w:tc>
      </w:tr>
      <w:tr w14:paraId="4F2A6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noWrap w:val="0"/>
            <w:vAlign w:val="top"/>
          </w:tcPr>
          <w:p w14:paraId="05F9B992">
            <w:pPr>
              <w:pStyle w:val="20"/>
              <w:spacing w:before="71" w:line="360" w:lineRule="auto"/>
              <w:ind w:left="9"/>
              <w:jc w:val="center"/>
              <w:rPr>
                <w:sz w:val="21"/>
                <w:szCs w:val="21"/>
                <w:lang w:eastAsia="en-US"/>
              </w:rPr>
            </w:pPr>
            <w:r>
              <w:rPr>
                <w:sz w:val="21"/>
                <w:szCs w:val="21"/>
                <w:lang w:eastAsia="en-US"/>
              </w:rPr>
              <w:t>1</w:t>
            </w:r>
          </w:p>
        </w:tc>
        <w:tc>
          <w:tcPr>
            <w:tcW w:w="1916" w:type="dxa"/>
            <w:noWrap w:val="0"/>
            <w:vAlign w:val="top"/>
          </w:tcPr>
          <w:p w14:paraId="7B59DE37">
            <w:pPr>
              <w:pStyle w:val="20"/>
              <w:spacing w:before="71" w:line="360" w:lineRule="auto"/>
              <w:ind w:left="454" w:right="446"/>
              <w:jc w:val="center"/>
              <w:rPr>
                <w:sz w:val="21"/>
                <w:szCs w:val="21"/>
                <w:lang w:eastAsia="en-US"/>
              </w:rPr>
            </w:pPr>
            <w:r>
              <w:rPr>
                <w:sz w:val="21"/>
                <w:szCs w:val="21"/>
                <w:lang w:eastAsia="en-US"/>
              </w:rPr>
              <w:t>付款方式</w:t>
            </w:r>
          </w:p>
        </w:tc>
        <w:tc>
          <w:tcPr>
            <w:tcW w:w="2497" w:type="dxa"/>
            <w:noWrap w:val="0"/>
            <w:vAlign w:val="top"/>
          </w:tcPr>
          <w:p w14:paraId="4FF5D7C8">
            <w:pPr>
              <w:pStyle w:val="20"/>
              <w:spacing w:line="360" w:lineRule="auto"/>
              <w:rPr>
                <w:sz w:val="21"/>
                <w:szCs w:val="21"/>
                <w:lang w:eastAsia="en-US"/>
              </w:rPr>
            </w:pPr>
          </w:p>
        </w:tc>
        <w:tc>
          <w:tcPr>
            <w:tcW w:w="2576" w:type="dxa"/>
            <w:noWrap w:val="0"/>
            <w:vAlign w:val="top"/>
          </w:tcPr>
          <w:p w14:paraId="2BB2CED3">
            <w:pPr>
              <w:pStyle w:val="20"/>
              <w:spacing w:line="360" w:lineRule="auto"/>
              <w:rPr>
                <w:sz w:val="21"/>
                <w:szCs w:val="21"/>
                <w:lang w:eastAsia="en-US"/>
              </w:rPr>
            </w:pPr>
          </w:p>
        </w:tc>
        <w:tc>
          <w:tcPr>
            <w:tcW w:w="811" w:type="dxa"/>
            <w:noWrap w:val="0"/>
            <w:vAlign w:val="top"/>
          </w:tcPr>
          <w:p w14:paraId="2FF1D767">
            <w:pPr>
              <w:pStyle w:val="20"/>
              <w:spacing w:line="360" w:lineRule="auto"/>
              <w:rPr>
                <w:sz w:val="21"/>
                <w:szCs w:val="21"/>
                <w:lang w:eastAsia="en-US"/>
              </w:rPr>
            </w:pPr>
          </w:p>
        </w:tc>
      </w:tr>
      <w:tr w14:paraId="54D03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noWrap w:val="0"/>
            <w:vAlign w:val="top"/>
          </w:tcPr>
          <w:p w14:paraId="219D7BF2">
            <w:pPr>
              <w:pStyle w:val="20"/>
              <w:spacing w:before="72" w:line="360" w:lineRule="auto"/>
              <w:ind w:left="9"/>
              <w:jc w:val="center"/>
              <w:rPr>
                <w:sz w:val="21"/>
                <w:szCs w:val="21"/>
                <w:lang w:eastAsia="en-US"/>
              </w:rPr>
            </w:pPr>
            <w:r>
              <w:rPr>
                <w:sz w:val="21"/>
                <w:szCs w:val="21"/>
                <w:lang w:eastAsia="en-US"/>
              </w:rPr>
              <w:t>2</w:t>
            </w:r>
          </w:p>
        </w:tc>
        <w:tc>
          <w:tcPr>
            <w:tcW w:w="1916" w:type="dxa"/>
            <w:noWrap w:val="0"/>
            <w:vAlign w:val="top"/>
          </w:tcPr>
          <w:p w14:paraId="1B16F9EC">
            <w:pPr>
              <w:pStyle w:val="20"/>
              <w:spacing w:before="72" w:line="360" w:lineRule="auto"/>
              <w:ind w:left="454" w:right="446"/>
              <w:jc w:val="center"/>
              <w:rPr>
                <w:sz w:val="21"/>
                <w:szCs w:val="21"/>
                <w:lang w:eastAsia="en-US"/>
              </w:rPr>
            </w:pPr>
            <w:r>
              <w:rPr>
                <w:sz w:val="21"/>
                <w:szCs w:val="21"/>
                <w:lang w:eastAsia="en-US"/>
              </w:rPr>
              <w:t>服务地点</w:t>
            </w:r>
          </w:p>
        </w:tc>
        <w:tc>
          <w:tcPr>
            <w:tcW w:w="2497" w:type="dxa"/>
            <w:noWrap w:val="0"/>
            <w:vAlign w:val="top"/>
          </w:tcPr>
          <w:p w14:paraId="6C4C6073">
            <w:pPr>
              <w:pStyle w:val="20"/>
              <w:spacing w:line="360" w:lineRule="auto"/>
              <w:rPr>
                <w:sz w:val="21"/>
                <w:szCs w:val="21"/>
                <w:lang w:eastAsia="en-US"/>
              </w:rPr>
            </w:pPr>
          </w:p>
        </w:tc>
        <w:tc>
          <w:tcPr>
            <w:tcW w:w="2576" w:type="dxa"/>
            <w:noWrap w:val="0"/>
            <w:vAlign w:val="top"/>
          </w:tcPr>
          <w:p w14:paraId="1B142D27">
            <w:pPr>
              <w:pStyle w:val="20"/>
              <w:spacing w:line="360" w:lineRule="auto"/>
              <w:rPr>
                <w:sz w:val="21"/>
                <w:szCs w:val="21"/>
                <w:lang w:eastAsia="en-US"/>
              </w:rPr>
            </w:pPr>
          </w:p>
        </w:tc>
        <w:tc>
          <w:tcPr>
            <w:tcW w:w="811" w:type="dxa"/>
            <w:noWrap w:val="0"/>
            <w:vAlign w:val="top"/>
          </w:tcPr>
          <w:p w14:paraId="72DDCC40">
            <w:pPr>
              <w:pStyle w:val="20"/>
              <w:spacing w:line="360" w:lineRule="auto"/>
              <w:rPr>
                <w:sz w:val="21"/>
                <w:szCs w:val="21"/>
                <w:lang w:eastAsia="en-US"/>
              </w:rPr>
            </w:pPr>
          </w:p>
        </w:tc>
      </w:tr>
      <w:tr w14:paraId="1C66A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noWrap w:val="0"/>
            <w:vAlign w:val="top"/>
          </w:tcPr>
          <w:p w14:paraId="4523CF9C">
            <w:pPr>
              <w:pStyle w:val="20"/>
              <w:spacing w:before="71" w:line="360" w:lineRule="auto"/>
              <w:ind w:left="9"/>
              <w:jc w:val="center"/>
              <w:rPr>
                <w:sz w:val="21"/>
                <w:szCs w:val="21"/>
                <w:lang w:eastAsia="en-US"/>
              </w:rPr>
            </w:pPr>
            <w:r>
              <w:rPr>
                <w:sz w:val="21"/>
                <w:szCs w:val="21"/>
                <w:lang w:eastAsia="en-US"/>
              </w:rPr>
              <w:t>3</w:t>
            </w:r>
          </w:p>
        </w:tc>
        <w:tc>
          <w:tcPr>
            <w:tcW w:w="1916" w:type="dxa"/>
            <w:noWrap w:val="0"/>
            <w:vAlign w:val="top"/>
          </w:tcPr>
          <w:p w14:paraId="4869A4BD">
            <w:pPr>
              <w:pStyle w:val="20"/>
              <w:spacing w:before="71" w:line="360" w:lineRule="auto"/>
              <w:ind w:left="454" w:right="446"/>
              <w:jc w:val="center"/>
              <w:rPr>
                <w:sz w:val="21"/>
                <w:szCs w:val="21"/>
                <w:lang w:eastAsia="en-US"/>
              </w:rPr>
            </w:pPr>
            <w:r>
              <w:rPr>
                <w:sz w:val="21"/>
                <w:szCs w:val="21"/>
                <w:lang w:eastAsia="en-US"/>
              </w:rPr>
              <w:t>服务期限</w:t>
            </w:r>
          </w:p>
        </w:tc>
        <w:tc>
          <w:tcPr>
            <w:tcW w:w="2497" w:type="dxa"/>
            <w:noWrap w:val="0"/>
            <w:vAlign w:val="top"/>
          </w:tcPr>
          <w:p w14:paraId="7F4ACA83">
            <w:pPr>
              <w:pStyle w:val="20"/>
              <w:spacing w:line="360" w:lineRule="auto"/>
              <w:rPr>
                <w:sz w:val="21"/>
                <w:szCs w:val="21"/>
                <w:lang w:eastAsia="en-US"/>
              </w:rPr>
            </w:pPr>
          </w:p>
        </w:tc>
        <w:tc>
          <w:tcPr>
            <w:tcW w:w="2576" w:type="dxa"/>
            <w:noWrap w:val="0"/>
            <w:vAlign w:val="top"/>
          </w:tcPr>
          <w:p w14:paraId="25300368">
            <w:pPr>
              <w:pStyle w:val="20"/>
              <w:spacing w:line="360" w:lineRule="auto"/>
              <w:rPr>
                <w:sz w:val="21"/>
                <w:szCs w:val="21"/>
                <w:lang w:eastAsia="en-US"/>
              </w:rPr>
            </w:pPr>
          </w:p>
        </w:tc>
        <w:tc>
          <w:tcPr>
            <w:tcW w:w="811" w:type="dxa"/>
            <w:noWrap w:val="0"/>
            <w:vAlign w:val="top"/>
          </w:tcPr>
          <w:p w14:paraId="3B2D95B1">
            <w:pPr>
              <w:pStyle w:val="20"/>
              <w:spacing w:line="360" w:lineRule="auto"/>
              <w:rPr>
                <w:sz w:val="21"/>
                <w:szCs w:val="21"/>
                <w:lang w:eastAsia="en-US"/>
              </w:rPr>
            </w:pPr>
          </w:p>
        </w:tc>
      </w:tr>
      <w:tr w14:paraId="53288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noWrap w:val="0"/>
            <w:vAlign w:val="top"/>
          </w:tcPr>
          <w:p w14:paraId="7D1E307C">
            <w:pPr>
              <w:pStyle w:val="20"/>
              <w:spacing w:before="72" w:line="360" w:lineRule="auto"/>
              <w:ind w:left="9"/>
              <w:jc w:val="center"/>
              <w:rPr>
                <w:sz w:val="21"/>
                <w:szCs w:val="21"/>
                <w:lang w:eastAsia="en-US"/>
              </w:rPr>
            </w:pPr>
            <w:r>
              <w:rPr>
                <w:w w:val="200"/>
                <w:sz w:val="21"/>
                <w:szCs w:val="21"/>
                <w:lang w:eastAsia="en-US"/>
              </w:rPr>
              <w:t>„</w:t>
            </w:r>
          </w:p>
        </w:tc>
        <w:tc>
          <w:tcPr>
            <w:tcW w:w="1916" w:type="dxa"/>
            <w:noWrap w:val="0"/>
            <w:vAlign w:val="top"/>
          </w:tcPr>
          <w:p w14:paraId="35905216">
            <w:pPr>
              <w:pStyle w:val="20"/>
              <w:spacing w:line="360" w:lineRule="auto"/>
              <w:rPr>
                <w:sz w:val="21"/>
                <w:szCs w:val="21"/>
                <w:lang w:eastAsia="en-US"/>
              </w:rPr>
            </w:pPr>
          </w:p>
        </w:tc>
        <w:tc>
          <w:tcPr>
            <w:tcW w:w="2497" w:type="dxa"/>
            <w:noWrap w:val="0"/>
            <w:vAlign w:val="top"/>
          </w:tcPr>
          <w:p w14:paraId="47FF7874">
            <w:pPr>
              <w:pStyle w:val="20"/>
              <w:spacing w:line="360" w:lineRule="auto"/>
              <w:rPr>
                <w:sz w:val="21"/>
                <w:szCs w:val="21"/>
                <w:lang w:eastAsia="en-US"/>
              </w:rPr>
            </w:pPr>
          </w:p>
        </w:tc>
        <w:tc>
          <w:tcPr>
            <w:tcW w:w="2576" w:type="dxa"/>
            <w:noWrap w:val="0"/>
            <w:vAlign w:val="top"/>
          </w:tcPr>
          <w:p w14:paraId="0BCCA89E">
            <w:pPr>
              <w:pStyle w:val="20"/>
              <w:spacing w:line="360" w:lineRule="auto"/>
              <w:rPr>
                <w:sz w:val="21"/>
                <w:szCs w:val="21"/>
                <w:lang w:eastAsia="en-US"/>
              </w:rPr>
            </w:pPr>
          </w:p>
        </w:tc>
        <w:tc>
          <w:tcPr>
            <w:tcW w:w="811" w:type="dxa"/>
            <w:noWrap w:val="0"/>
            <w:vAlign w:val="top"/>
          </w:tcPr>
          <w:p w14:paraId="4B9ADDF0">
            <w:pPr>
              <w:pStyle w:val="20"/>
              <w:spacing w:line="360" w:lineRule="auto"/>
              <w:rPr>
                <w:sz w:val="21"/>
                <w:szCs w:val="21"/>
                <w:lang w:eastAsia="en-US"/>
              </w:rPr>
            </w:pPr>
          </w:p>
        </w:tc>
      </w:tr>
    </w:tbl>
    <w:p w14:paraId="449C8F23">
      <w:pPr>
        <w:pStyle w:val="10"/>
        <w:spacing w:line="360" w:lineRule="auto"/>
        <w:rPr>
          <w:b/>
          <w:sz w:val="21"/>
          <w:szCs w:val="21"/>
        </w:rPr>
      </w:pPr>
    </w:p>
    <w:p w14:paraId="79E11FFD">
      <w:pPr>
        <w:pStyle w:val="10"/>
        <w:spacing w:before="7" w:line="360" w:lineRule="auto"/>
        <w:rPr>
          <w:b/>
          <w:sz w:val="21"/>
          <w:szCs w:val="21"/>
        </w:rPr>
      </w:pPr>
    </w:p>
    <w:p w14:paraId="6CC303A8">
      <w:pPr>
        <w:pStyle w:val="10"/>
        <w:tabs>
          <w:tab w:val="left" w:pos="4875"/>
        </w:tabs>
        <w:spacing w:before="66" w:line="360" w:lineRule="auto"/>
        <w:ind w:left="500"/>
        <w:rPr>
          <w:sz w:val="21"/>
          <w:szCs w:val="21"/>
        </w:rPr>
      </w:pPr>
      <w:r>
        <w:rPr>
          <w:sz w:val="21"/>
          <w:szCs w:val="21"/>
        </w:rPr>
        <w:t>供应商电子</w:t>
      </w:r>
      <w:r>
        <w:rPr>
          <w:rFonts w:hint="eastAsia"/>
          <w:sz w:val="21"/>
          <w:szCs w:val="21"/>
          <w:lang w:eastAsia="zh-CN"/>
        </w:rPr>
        <w:t>盖章</w:t>
      </w:r>
      <w:r>
        <w:rPr>
          <w:sz w:val="21"/>
          <w:szCs w:val="21"/>
        </w:rPr>
        <w:t>：</w:t>
      </w:r>
      <w:r>
        <w:rPr>
          <w:sz w:val="21"/>
          <w:szCs w:val="21"/>
          <w:u w:val="single"/>
        </w:rPr>
        <w:t xml:space="preserve"> </w:t>
      </w:r>
      <w:r>
        <w:rPr>
          <w:sz w:val="21"/>
          <w:szCs w:val="21"/>
          <w:u w:val="single"/>
        </w:rPr>
        <w:tab/>
      </w:r>
    </w:p>
    <w:p w14:paraId="76328E0F">
      <w:pPr>
        <w:spacing w:line="360" w:lineRule="auto"/>
        <w:rPr>
          <w:sz w:val="21"/>
          <w:szCs w:val="21"/>
        </w:rPr>
        <w:sectPr>
          <w:pgSz w:w="11910" w:h="16840"/>
          <w:pgMar w:top="1400" w:right="1140" w:bottom="1220" w:left="1300" w:header="877" w:footer="1033" w:gutter="0"/>
          <w:pgNumType w:fmt="decimal"/>
          <w:cols w:space="720" w:num="1"/>
        </w:sectPr>
      </w:pPr>
    </w:p>
    <w:p w14:paraId="25D4E832">
      <w:pPr>
        <w:pStyle w:val="7"/>
        <w:spacing w:before="104" w:line="360" w:lineRule="auto"/>
        <w:ind w:left="1647" w:right="1805"/>
        <w:jc w:val="center"/>
        <w:rPr>
          <w:sz w:val="21"/>
          <w:szCs w:val="21"/>
        </w:rPr>
      </w:pPr>
      <w:r>
        <w:rPr>
          <w:sz w:val="21"/>
          <w:szCs w:val="21"/>
        </w:rPr>
        <w:t>七、人员配备</w:t>
      </w:r>
    </w:p>
    <w:p w14:paraId="2AD445FC">
      <w:pPr>
        <w:spacing w:before="240" w:beforeLines="100" w:after="120" w:afterLines="50" w:line="360" w:lineRule="auto"/>
        <w:rPr>
          <w:i/>
          <w:sz w:val="21"/>
          <w:szCs w:val="21"/>
        </w:rPr>
      </w:pPr>
      <w:r>
        <w:rPr>
          <w:i/>
          <w:sz w:val="21"/>
          <w:szCs w:val="21"/>
        </w:rPr>
        <w:t>(供应商可自行制作格式)</w:t>
      </w:r>
    </w:p>
    <w:p w14:paraId="497522E7">
      <w:pPr>
        <w:spacing w:line="360" w:lineRule="auto"/>
        <w:rPr>
          <w:sz w:val="21"/>
          <w:szCs w:val="21"/>
        </w:rPr>
        <w:sectPr>
          <w:pgSz w:w="11910" w:h="16840"/>
          <w:pgMar w:top="1400" w:right="1140" w:bottom="1220" w:left="1300" w:header="877" w:footer="1033" w:gutter="0"/>
          <w:pgNumType w:fmt="decimal"/>
          <w:cols w:space="720" w:num="1"/>
        </w:sectPr>
      </w:pPr>
    </w:p>
    <w:p w14:paraId="0AD60F45">
      <w:pPr>
        <w:pStyle w:val="7"/>
        <w:spacing w:before="104" w:line="360" w:lineRule="auto"/>
        <w:ind w:left="1647" w:right="1805"/>
        <w:jc w:val="center"/>
        <w:rPr>
          <w:sz w:val="21"/>
          <w:szCs w:val="21"/>
        </w:rPr>
      </w:pPr>
      <w:r>
        <w:rPr>
          <w:sz w:val="21"/>
          <w:szCs w:val="21"/>
        </w:rPr>
        <w:t>八、服务方案</w:t>
      </w:r>
    </w:p>
    <w:p w14:paraId="5DAB9081">
      <w:pPr>
        <w:spacing w:before="120" w:beforeLines="50" w:after="120" w:afterLines="50" w:line="360" w:lineRule="auto"/>
        <w:rPr>
          <w:i/>
          <w:sz w:val="21"/>
          <w:szCs w:val="21"/>
        </w:rPr>
      </w:pPr>
      <w:r>
        <w:rPr>
          <w:i/>
          <w:sz w:val="21"/>
          <w:szCs w:val="21"/>
        </w:rPr>
        <w:t>(供应商可自行制作格式)</w:t>
      </w:r>
    </w:p>
    <w:p w14:paraId="01B73401">
      <w:pPr>
        <w:spacing w:line="360" w:lineRule="auto"/>
        <w:rPr>
          <w:sz w:val="21"/>
          <w:szCs w:val="21"/>
        </w:rPr>
        <w:sectPr>
          <w:pgSz w:w="11910" w:h="16840"/>
          <w:pgMar w:top="1400" w:right="1140" w:bottom="1220" w:left="1300" w:header="877" w:footer="1033" w:gutter="0"/>
          <w:pgNumType w:fmt="decimal"/>
          <w:cols w:space="720" w:num="1"/>
        </w:sectPr>
      </w:pPr>
    </w:p>
    <w:p w14:paraId="2FA1A1D2">
      <w:pPr>
        <w:pStyle w:val="7"/>
        <w:spacing w:before="104" w:line="360" w:lineRule="auto"/>
        <w:ind w:left="1647" w:right="1805"/>
        <w:jc w:val="center"/>
        <w:rPr>
          <w:sz w:val="21"/>
          <w:szCs w:val="21"/>
        </w:rPr>
      </w:pPr>
      <w:r>
        <w:rPr>
          <w:sz w:val="21"/>
          <w:szCs w:val="21"/>
        </w:rPr>
        <w:t>九、服务承诺</w:t>
      </w:r>
    </w:p>
    <w:p w14:paraId="48D4CCFF">
      <w:pPr>
        <w:spacing w:before="240" w:beforeLines="100" w:after="240" w:afterLines="100" w:line="360" w:lineRule="auto"/>
        <w:rPr>
          <w:i/>
          <w:sz w:val="21"/>
          <w:szCs w:val="21"/>
        </w:rPr>
      </w:pPr>
      <w:r>
        <w:rPr>
          <w:i/>
          <w:sz w:val="21"/>
          <w:szCs w:val="21"/>
        </w:rPr>
        <w:t>(供应商可自行制作格式)</w:t>
      </w:r>
    </w:p>
    <w:p w14:paraId="54D9377C">
      <w:pPr>
        <w:spacing w:line="360" w:lineRule="auto"/>
        <w:rPr>
          <w:sz w:val="21"/>
          <w:szCs w:val="21"/>
        </w:rPr>
        <w:sectPr>
          <w:pgSz w:w="11910" w:h="16840"/>
          <w:pgMar w:top="1400" w:right="1140" w:bottom="1220" w:left="1300" w:header="877" w:footer="1033" w:gutter="0"/>
          <w:pgNumType w:fmt="decimal"/>
          <w:cols w:space="720" w:num="1"/>
        </w:sectPr>
      </w:pPr>
    </w:p>
    <w:p w14:paraId="63DF7C4D">
      <w:pPr>
        <w:pStyle w:val="7"/>
        <w:spacing w:before="240" w:after="240" w:afterLines="100" w:line="360" w:lineRule="auto"/>
        <w:ind w:left="1644" w:right="1803"/>
        <w:jc w:val="center"/>
        <w:rPr>
          <w:sz w:val="21"/>
          <w:szCs w:val="21"/>
        </w:rPr>
      </w:pPr>
      <w:r>
        <w:rPr>
          <w:sz w:val="21"/>
          <w:szCs w:val="21"/>
        </w:rPr>
        <w:t>十、联合体协议</w:t>
      </w:r>
    </w:p>
    <w:p w14:paraId="1868D189">
      <w:pPr>
        <w:spacing w:before="240" w:beforeLines="100" w:after="240" w:afterLines="100" w:line="360" w:lineRule="auto"/>
        <w:rPr>
          <w:i/>
          <w:sz w:val="21"/>
          <w:szCs w:val="21"/>
        </w:rPr>
      </w:pPr>
      <w:r>
        <w:rPr>
          <w:i/>
          <w:sz w:val="21"/>
          <w:szCs w:val="21"/>
        </w:rPr>
        <w:t>（不允许联合体参加谈判或未组成联合体的，不需此件；允许联合体参加谈判且供应商为联合体参加谈判的，请将此件加盖公章后制成扫描件上传）</w:t>
      </w:r>
    </w:p>
    <w:p w14:paraId="5B9F6D51">
      <w:pPr>
        <w:pStyle w:val="10"/>
        <w:tabs>
          <w:tab w:val="left" w:pos="5855"/>
        </w:tabs>
        <w:spacing w:before="172" w:line="360" w:lineRule="auto"/>
        <w:ind w:left="934" w:right="3368"/>
        <w:rPr>
          <w:sz w:val="21"/>
          <w:szCs w:val="21"/>
        </w:rPr>
      </w:pPr>
      <w:r>
        <w:rPr>
          <w:sz w:val="21"/>
          <w:szCs w:val="21"/>
        </w:rPr>
        <w:t>联合体成员一名称：</w:t>
      </w:r>
      <w:r>
        <w:rPr>
          <w:sz w:val="21"/>
          <w:szCs w:val="21"/>
          <w:u w:val="single"/>
        </w:rPr>
        <w:t xml:space="preserve"> </w:t>
      </w:r>
      <w:r>
        <w:rPr>
          <w:sz w:val="21"/>
          <w:szCs w:val="21"/>
          <w:u w:val="single"/>
        </w:rPr>
        <w:tab/>
      </w:r>
      <w:r>
        <w:rPr>
          <w:sz w:val="21"/>
          <w:szCs w:val="21"/>
        </w:rPr>
        <w:t>； 联合体成员二名称：</w:t>
      </w:r>
      <w:r>
        <w:rPr>
          <w:sz w:val="21"/>
          <w:szCs w:val="21"/>
          <w:u w:val="single"/>
        </w:rPr>
        <w:t xml:space="preserve"> </w:t>
      </w:r>
      <w:r>
        <w:rPr>
          <w:sz w:val="21"/>
          <w:szCs w:val="21"/>
          <w:u w:val="single"/>
        </w:rPr>
        <w:tab/>
      </w:r>
      <w:r>
        <w:rPr>
          <w:sz w:val="21"/>
          <w:szCs w:val="21"/>
        </w:rPr>
        <w:t>；</w:t>
      </w:r>
    </w:p>
    <w:p w14:paraId="377F76DB">
      <w:pPr>
        <w:pStyle w:val="10"/>
        <w:spacing w:before="1" w:line="360" w:lineRule="auto"/>
        <w:ind w:left="934"/>
        <w:rPr>
          <w:sz w:val="21"/>
          <w:szCs w:val="21"/>
        </w:rPr>
      </w:pPr>
      <w:r>
        <w:rPr>
          <w:w w:val="200"/>
          <w:sz w:val="21"/>
          <w:szCs w:val="21"/>
        </w:rPr>
        <w:t>„„</w:t>
      </w:r>
    </w:p>
    <w:p w14:paraId="07723975">
      <w:pPr>
        <w:pStyle w:val="10"/>
        <w:spacing w:before="161" w:line="360" w:lineRule="auto"/>
        <w:ind w:left="500" w:right="538" w:firstLine="434"/>
        <w:rPr>
          <w:sz w:val="21"/>
          <w:szCs w:val="21"/>
        </w:rPr>
      </w:pPr>
      <w:r>
        <w:rPr>
          <w:sz w:val="21"/>
          <w:szCs w:val="21"/>
        </w:rPr>
        <w:t>上述各成员单位经过友好协商，自愿组成联合体，共同参加本项目的谈判， 现就联合体参加谈判事宜订立如下协议：</w:t>
      </w:r>
    </w:p>
    <w:p w14:paraId="64175E1B">
      <w:pPr>
        <w:pStyle w:val="21"/>
        <w:numPr>
          <w:ilvl w:val="0"/>
          <w:numId w:val="24"/>
        </w:numPr>
        <w:tabs>
          <w:tab w:val="left" w:pos="3095"/>
          <w:tab w:val="left" w:pos="3096"/>
        </w:tabs>
        <w:spacing w:before="1" w:line="360" w:lineRule="auto"/>
        <w:ind w:hanging="2162"/>
        <w:rPr>
          <w:sz w:val="21"/>
          <w:szCs w:val="21"/>
        </w:rPr>
      </w:pPr>
      <w:r>
        <w:rPr>
          <w:sz w:val="21"/>
          <w:szCs w:val="21"/>
          <w:lang w:val="en-US" w:bidi="ar-SA"/>
        </w:rPr>
        <mc:AlternateContent>
          <mc:Choice Requires="wps">
            <w:drawing>
              <wp:anchor distT="0" distB="0" distL="114300" distR="114300" simplePos="0" relativeHeight="251662336" behindDoc="0" locked="0" layoutInCell="1" allowOverlap="1">
                <wp:simplePos x="0" y="0"/>
                <wp:positionH relativeFrom="page">
                  <wp:posOffset>1571625</wp:posOffset>
                </wp:positionH>
                <wp:positionV relativeFrom="paragraph">
                  <wp:posOffset>178435</wp:posOffset>
                </wp:positionV>
                <wp:extent cx="1219200" cy="0"/>
                <wp:effectExtent l="0" t="4445" r="0" b="5080"/>
                <wp:wrapNone/>
                <wp:docPr id="230" name="直接连接符 230"/>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margin-left:123.75pt;margin-top:14.05pt;height:0pt;width:96pt;mso-position-horizontal-relative:page;z-index:251662336;mso-width-relative:page;mso-height-relative:page;" filled="f" stroked="t" coordsize="21600,21600" o:gfxdata="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nZbg9YAAAAJAQAADwAAAAAAAAABACAAAAAiAAAAZHJzL2Rvd25yZXYueG1sUEsBAhQA&#10;FAAAAAgAh07iQKPnQCX0AQAA1QMAAA4AAAAAAAAAAQAgAAAAJQEAAGRycy9lMm9Eb2MueG1sUEsF&#10;BgAAAAAGAAYAWQEAAIsFAAAAAA==&#10;">
                <v:fill on="f" focussize="0,0"/>
                <v:stroke weight="0.6pt" color="#000000" joinstyle="round"/>
                <v:imagedata o:title=""/>
                <o:lock v:ext="edit" aspectratio="f"/>
              </v:line>
            </w:pict>
          </mc:Fallback>
        </mc:AlternateContent>
      </w:r>
      <w:r>
        <w:rPr>
          <w:sz w:val="21"/>
          <w:szCs w:val="21"/>
        </w:rPr>
        <w:t>（某成员单位名称）为联合体牵头人。</w:t>
      </w:r>
    </w:p>
    <w:p w14:paraId="432D5A12">
      <w:pPr>
        <w:pStyle w:val="21"/>
        <w:numPr>
          <w:ilvl w:val="0"/>
          <w:numId w:val="24"/>
        </w:numPr>
        <w:tabs>
          <w:tab w:val="left" w:pos="1178"/>
        </w:tabs>
        <w:spacing w:before="161" w:line="360" w:lineRule="auto"/>
        <w:ind w:left="500" w:right="536" w:firstLine="434"/>
        <w:rPr>
          <w:sz w:val="21"/>
          <w:szCs w:val="21"/>
        </w:rPr>
      </w:pPr>
      <w:r>
        <w:rPr>
          <w:sz w:val="21"/>
          <w:szCs w:val="21"/>
        </w:rPr>
        <w:t>在本项目谈判阶段，联合体牵头人负责谈判项目的一切组织、协调工作， 并授权代理人以联合体的名义参加项目的谈判，代理人在谈判、合同签订过程中所签署的一切文件和处理与本次谈判有关的一切事务，联合体各方均予以承认并承担法律责任。联合体成交后，联合体各方共同与采购人签订合同，就本项目对采购人承担连带责任。</w:t>
      </w:r>
    </w:p>
    <w:p w14:paraId="7FADC187">
      <w:pPr>
        <w:pStyle w:val="21"/>
        <w:numPr>
          <w:ilvl w:val="0"/>
          <w:numId w:val="24"/>
        </w:numPr>
        <w:tabs>
          <w:tab w:val="left" w:pos="1182"/>
        </w:tabs>
        <w:spacing w:before="3" w:line="360" w:lineRule="auto"/>
        <w:ind w:left="500" w:right="659" w:firstLine="434"/>
        <w:rPr>
          <w:sz w:val="21"/>
          <w:szCs w:val="21"/>
        </w:rPr>
      </w:pPr>
      <w:r>
        <w:rPr>
          <w:sz w:val="21"/>
          <w:szCs w:val="21"/>
        </w:rPr>
        <w:t>联合体各成员单位内部的职责分工及各方负责内容的合同金额占总合同金额的百分比如下：</w:t>
      </w:r>
    </w:p>
    <w:p w14:paraId="428E5FD3">
      <w:pPr>
        <w:pStyle w:val="10"/>
        <w:tabs>
          <w:tab w:val="left" w:pos="3860"/>
          <w:tab w:val="left" w:pos="4278"/>
          <w:tab w:val="left" w:pos="6182"/>
        </w:tabs>
        <w:spacing w:before="1" w:line="360" w:lineRule="auto"/>
        <w:ind w:left="500" w:right="659" w:firstLine="434"/>
        <w:rPr>
          <w:sz w:val="21"/>
          <w:szCs w:val="21"/>
        </w:rPr>
      </w:pPr>
      <w:r>
        <w:rPr>
          <w:sz w:val="21"/>
          <w:szCs w:val="21"/>
          <w:lang w:val="en-US" w:bidi="ar-SA"/>
        </w:rPr>
        <mc:AlternateContent>
          <mc:Choice Requires="wps">
            <w:drawing>
              <wp:anchor distT="0" distB="0" distL="114300" distR="114300" simplePos="0" relativeHeight="251659264" behindDoc="1" locked="0" layoutInCell="1" allowOverlap="1">
                <wp:simplePos x="0" y="0"/>
                <wp:positionH relativeFrom="page">
                  <wp:posOffset>2780665</wp:posOffset>
                </wp:positionH>
                <wp:positionV relativeFrom="paragraph">
                  <wp:posOffset>178435</wp:posOffset>
                </wp:positionV>
                <wp:extent cx="762000" cy="0"/>
                <wp:effectExtent l="0" t="4445" r="0" b="5080"/>
                <wp:wrapNone/>
                <wp:docPr id="229" name="直接连接符 229"/>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margin-left:218.95pt;margin-top:14.05pt;height:0pt;width:60pt;mso-position-horizontal-relative:page;z-index:-251657216;mso-width-relative:page;mso-height-relative:page;" filled="f" stroked="t" coordsize="21600,21600" o:gfxdata="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TDcK/WAAAACQEAAA8AAAAAAAAAAQAgAAAAIgAAAGRycy9kb3ducmV2LnhtbFBLAQIUABQAAAAI&#10;AIdO4kCkQUAx7wEAANQDAAAOAAAAAAAAAAEAIAAAACUBAABkcnMvZTJvRG9jLnhtbFBLBQYAAAAA&#10;BgAGAFkBAACGBQAAAAA=&#10;">
                <v:fill on="f" focussize="0,0"/>
                <v:stroke weight="0.6pt" color="#000000" joinstyle="round"/>
                <v:imagedata o:title=""/>
                <o:lock v:ext="edit" aspectratio="f"/>
              </v:line>
            </w:pict>
          </mc:Fallback>
        </mc:AlternateContent>
      </w:r>
      <w:r>
        <w:rPr>
          <w:sz w:val="21"/>
          <w:szCs w:val="21"/>
        </w:rPr>
        <w:t>联合体成员一名称：</w:t>
      </w:r>
      <w:r>
        <w:rPr>
          <w:sz w:val="21"/>
          <w:szCs w:val="21"/>
        </w:rPr>
        <w:tab/>
      </w:r>
      <w:r>
        <w:rPr>
          <w:sz w:val="21"/>
          <w:szCs w:val="21"/>
        </w:rPr>
        <w:tab/>
      </w:r>
      <w:r>
        <w:rPr>
          <w:sz w:val="21"/>
          <w:szCs w:val="21"/>
        </w:rPr>
        <w:t>，承担</w:t>
      </w:r>
      <w:r>
        <w:rPr>
          <w:sz w:val="21"/>
          <w:szCs w:val="21"/>
          <w:u w:val="single"/>
        </w:rPr>
        <w:t xml:space="preserve"> </w:t>
      </w:r>
      <w:r>
        <w:rPr>
          <w:sz w:val="21"/>
          <w:szCs w:val="21"/>
          <w:u w:val="single"/>
        </w:rPr>
        <w:tab/>
      </w:r>
      <w:r>
        <w:rPr>
          <w:sz w:val="21"/>
          <w:szCs w:val="21"/>
        </w:rPr>
        <w:t>工作，负责内容的合同金额占总合同金额的百分比：</w:t>
      </w:r>
      <w:r>
        <w:rPr>
          <w:sz w:val="21"/>
          <w:szCs w:val="21"/>
          <w:u w:val="single"/>
        </w:rPr>
        <w:t xml:space="preserve"> </w:t>
      </w:r>
      <w:r>
        <w:rPr>
          <w:sz w:val="21"/>
          <w:szCs w:val="21"/>
          <w:u w:val="single"/>
        </w:rPr>
        <w:tab/>
      </w:r>
      <w:r>
        <w:rPr>
          <w:sz w:val="21"/>
          <w:szCs w:val="21"/>
        </w:rPr>
        <w:t>%；</w:t>
      </w:r>
    </w:p>
    <w:p w14:paraId="7C8B1B67">
      <w:pPr>
        <w:pStyle w:val="10"/>
        <w:tabs>
          <w:tab w:val="left" w:pos="3860"/>
          <w:tab w:val="left" w:pos="4278"/>
          <w:tab w:val="left" w:pos="6182"/>
        </w:tabs>
        <w:spacing w:before="1" w:line="360" w:lineRule="auto"/>
        <w:ind w:left="500" w:right="659" w:firstLine="434"/>
        <w:rPr>
          <w:sz w:val="21"/>
          <w:szCs w:val="21"/>
        </w:rPr>
      </w:pPr>
      <w:r>
        <w:rPr>
          <w:sz w:val="21"/>
          <w:szCs w:val="21"/>
        </w:rPr>
        <w:t>联合体成员二名称：</w:t>
      </w:r>
      <w:r>
        <w:rPr>
          <w:sz w:val="21"/>
          <w:szCs w:val="21"/>
          <w:u w:val="single"/>
        </w:rPr>
        <w:t xml:space="preserve"> </w:t>
      </w:r>
      <w:r>
        <w:rPr>
          <w:sz w:val="21"/>
          <w:szCs w:val="21"/>
          <w:u w:val="single"/>
        </w:rPr>
        <w:tab/>
      </w:r>
      <w:r>
        <w:rPr>
          <w:sz w:val="21"/>
          <w:szCs w:val="21"/>
          <w:u w:val="single"/>
        </w:rPr>
        <w:tab/>
      </w:r>
      <w:r>
        <w:rPr>
          <w:sz w:val="21"/>
          <w:szCs w:val="21"/>
        </w:rPr>
        <w:t>，承担</w:t>
      </w:r>
      <w:r>
        <w:rPr>
          <w:sz w:val="21"/>
          <w:szCs w:val="21"/>
          <w:u w:val="single"/>
        </w:rPr>
        <w:t xml:space="preserve"> </w:t>
      </w:r>
      <w:r>
        <w:rPr>
          <w:sz w:val="21"/>
          <w:szCs w:val="21"/>
          <w:u w:val="single"/>
        </w:rPr>
        <w:tab/>
      </w:r>
      <w:r>
        <w:rPr>
          <w:sz w:val="21"/>
          <w:szCs w:val="21"/>
        </w:rPr>
        <w:t>工作，负责内容的合同金额占总合同金额的百分比：</w:t>
      </w:r>
      <w:r>
        <w:rPr>
          <w:sz w:val="21"/>
          <w:szCs w:val="21"/>
          <w:u w:val="single"/>
        </w:rPr>
        <w:t xml:space="preserve"> </w:t>
      </w:r>
      <w:r>
        <w:rPr>
          <w:sz w:val="21"/>
          <w:szCs w:val="21"/>
          <w:u w:val="single"/>
        </w:rPr>
        <w:tab/>
      </w:r>
      <w:r>
        <w:rPr>
          <w:sz w:val="21"/>
          <w:szCs w:val="21"/>
        </w:rPr>
        <w:t>%；</w:t>
      </w:r>
    </w:p>
    <w:p w14:paraId="66B25606">
      <w:pPr>
        <w:pStyle w:val="10"/>
        <w:spacing w:before="2" w:line="360" w:lineRule="auto"/>
        <w:ind w:left="934"/>
        <w:rPr>
          <w:sz w:val="21"/>
          <w:szCs w:val="21"/>
        </w:rPr>
      </w:pPr>
      <w:r>
        <w:rPr>
          <w:w w:val="200"/>
          <w:sz w:val="21"/>
          <w:szCs w:val="21"/>
        </w:rPr>
        <w:t>„„„„</w:t>
      </w:r>
    </w:p>
    <w:p w14:paraId="703D6A43">
      <w:pPr>
        <w:pStyle w:val="21"/>
        <w:numPr>
          <w:ilvl w:val="0"/>
          <w:numId w:val="24"/>
        </w:numPr>
        <w:tabs>
          <w:tab w:val="left" w:pos="1300"/>
        </w:tabs>
        <w:spacing w:before="161" w:line="360" w:lineRule="auto"/>
        <w:ind w:left="500" w:right="662" w:firstLine="434"/>
        <w:rPr>
          <w:sz w:val="21"/>
          <w:szCs w:val="21"/>
        </w:rPr>
      </w:pPr>
      <w:r>
        <w:rPr>
          <w:sz w:val="21"/>
          <w:szCs w:val="21"/>
        </w:rPr>
        <w:t>谈判工作和联合体在成交后项目实施过程中的有关费用按各自承担的工作量分摊。</w:t>
      </w:r>
    </w:p>
    <w:p w14:paraId="11840580">
      <w:pPr>
        <w:pStyle w:val="21"/>
        <w:numPr>
          <w:ilvl w:val="0"/>
          <w:numId w:val="24"/>
        </w:numPr>
        <w:tabs>
          <w:tab w:val="left" w:pos="1300"/>
        </w:tabs>
        <w:spacing w:before="1" w:line="360" w:lineRule="auto"/>
        <w:ind w:left="500" w:right="664" w:firstLine="434"/>
        <w:rPr>
          <w:sz w:val="21"/>
          <w:szCs w:val="21"/>
        </w:rPr>
      </w:pPr>
      <w:r>
        <w:rPr>
          <w:sz w:val="21"/>
          <w:szCs w:val="21"/>
        </w:rPr>
        <w:t>联合体成交后，本联合体协议是合同的附件，对联合体各成员单位有合同约束力。</w:t>
      </w:r>
    </w:p>
    <w:p w14:paraId="52D2308E">
      <w:pPr>
        <w:pStyle w:val="21"/>
        <w:numPr>
          <w:ilvl w:val="0"/>
          <w:numId w:val="24"/>
        </w:numPr>
        <w:tabs>
          <w:tab w:val="left" w:pos="1300"/>
        </w:tabs>
        <w:spacing w:before="1" w:line="360" w:lineRule="auto"/>
        <w:ind w:left="500" w:right="656" w:firstLine="434"/>
        <w:rPr>
          <w:sz w:val="21"/>
          <w:szCs w:val="21"/>
        </w:rPr>
      </w:pPr>
      <w:r>
        <w:rPr>
          <w:sz w:val="21"/>
          <w:szCs w:val="21"/>
        </w:rPr>
        <w:t>本协议书自签署之日起生效，联合体未成交或者合同履行完毕后自动失效。</w:t>
      </w:r>
    </w:p>
    <w:p w14:paraId="6545C93D">
      <w:pPr>
        <w:pStyle w:val="10"/>
        <w:tabs>
          <w:tab w:val="left" w:pos="5375"/>
        </w:tabs>
        <w:spacing w:before="2" w:line="360" w:lineRule="auto"/>
        <w:ind w:left="934"/>
        <w:rPr>
          <w:sz w:val="21"/>
          <w:szCs w:val="21"/>
        </w:rPr>
      </w:pPr>
      <w:r>
        <w:rPr>
          <w:sz w:val="21"/>
          <w:szCs w:val="21"/>
        </w:rPr>
        <w:t>联合体成员一：</w:t>
      </w:r>
      <w:r>
        <w:rPr>
          <w:sz w:val="21"/>
          <w:szCs w:val="21"/>
          <w:u w:val="single"/>
        </w:rPr>
        <w:t xml:space="preserve"> </w:t>
      </w:r>
      <w:r>
        <w:rPr>
          <w:sz w:val="21"/>
          <w:szCs w:val="21"/>
          <w:u w:val="single"/>
        </w:rPr>
        <w:tab/>
      </w:r>
      <w:r>
        <w:rPr>
          <w:sz w:val="21"/>
          <w:szCs w:val="21"/>
        </w:rPr>
        <w:t>（公章）</w:t>
      </w:r>
    </w:p>
    <w:p w14:paraId="2BF6B9E3">
      <w:pPr>
        <w:pStyle w:val="10"/>
        <w:tabs>
          <w:tab w:val="left" w:pos="5375"/>
        </w:tabs>
        <w:spacing w:before="104" w:line="360" w:lineRule="auto"/>
        <w:ind w:left="934" w:right="2408"/>
        <w:rPr>
          <w:sz w:val="21"/>
          <w:szCs w:val="21"/>
        </w:rPr>
      </w:pPr>
      <w:r>
        <w:rPr>
          <w:sz w:val="21"/>
          <w:szCs w:val="21"/>
        </w:rPr>
        <w:t>法定代表人：</w:t>
      </w:r>
      <w:r>
        <w:rPr>
          <w:sz w:val="21"/>
          <w:szCs w:val="21"/>
          <w:u w:val="single"/>
        </w:rPr>
        <w:t xml:space="preserve"> </w:t>
      </w:r>
      <w:r>
        <w:rPr>
          <w:sz w:val="21"/>
          <w:szCs w:val="21"/>
          <w:u w:val="single"/>
        </w:rPr>
        <w:tab/>
      </w:r>
      <w:r>
        <w:rPr>
          <w:sz w:val="21"/>
          <w:szCs w:val="21"/>
        </w:rPr>
        <w:t>（签字或盖章） 联合体成员二：</w:t>
      </w:r>
      <w:r>
        <w:rPr>
          <w:sz w:val="21"/>
          <w:szCs w:val="21"/>
          <w:u w:val="single"/>
        </w:rPr>
        <w:t xml:space="preserve"> </w:t>
      </w:r>
      <w:r>
        <w:rPr>
          <w:sz w:val="21"/>
          <w:szCs w:val="21"/>
          <w:u w:val="single"/>
        </w:rPr>
        <w:tab/>
      </w:r>
      <w:r>
        <w:rPr>
          <w:sz w:val="21"/>
          <w:szCs w:val="21"/>
        </w:rPr>
        <w:t>（公章）</w:t>
      </w:r>
    </w:p>
    <w:p w14:paraId="0D56EDF2">
      <w:pPr>
        <w:pStyle w:val="10"/>
        <w:tabs>
          <w:tab w:val="left" w:pos="5375"/>
        </w:tabs>
        <w:spacing w:before="1" w:line="360" w:lineRule="auto"/>
        <w:ind w:left="934"/>
        <w:rPr>
          <w:sz w:val="21"/>
          <w:szCs w:val="21"/>
        </w:rPr>
      </w:pPr>
      <w:r>
        <w:rPr>
          <w:sz w:val="21"/>
          <w:szCs w:val="21"/>
        </w:rPr>
        <w:t>法定代表人：</w:t>
      </w:r>
      <w:r>
        <w:rPr>
          <w:sz w:val="21"/>
          <w:szCs w:val="21"/>
          <w:u w:val="single"/>
        </w:rPr>
        <w:t xml:space="preserve"> </w:t>
      </w:r>
      <w:r>
        <w:rPr>
          <w:sz w:val="21"/>
          <w:szCs w:val="21"/>
          <w:u w:val="single"/>
        </w:rPr>
        <w:tab/>
      </w:r>
      <w:r>
        <w:rPr>
          <w:sz w:val="21"/>
          <w:szCs w:val="21"/>
        </w:rPr>
        <w:t>（签字或盖章）</w:t>
      </w:r>
    </w:p>
    <w:p w14:paraId="397AD474">
      <w:pPr>
        <w:pStyle w:val="10"/>
        <w:spacing w:before="161" w:line="360" w:lineRule="auto"/>
        <w:ind w:left="934"/>
        <w:rPr>
          <w:sz w:val="21"/>
          <w:szCs w:val="21"/>
        </w:rPr>
      </w:pPr>
      <w:r>
        <w:rPr>
          <w:w w:val="200"/>
          <w:sz w:val="21"/>
          <w:szCs w:val="21"/>
        </w:rPr>
        <w:t>„„„„</w:t>
      </w:r>
    </w:p>
    <w:p w14:paraId="74C1FF6C">
      <w:pPr>
        <w:pStyle w:val="10"/>
        <w:spacing w:line="360" w:lineRule="auto"/>
        <w:rPr>
          <w:sz w:val="21"/>
          <w:szCs w:val="21"/>
        </w:rPr>
      </w:pPr>
    </w:p>
    <w:p w14:paraId="65A09C4C">
      <w:pPr>
        <w:pStyle w:val="10"/>
        <w:spacing w:line="360" w:lineRule="auto"/>
        <w:rPr>
          <w:sz w:val="21"/>
          <w:szCs w:val="21"/>
        </w:rPr>
      </w:pPr>
    </w:p>
    <w:p w14:paraId="3C22F8F8">
      <w:pPr>
        <w:pStyle w:val="10"/>
        <w:tabs>
          <w:tab w:val="left" w:pos="8171"/>
        </w:tabs>
        <w:spacing w:line="360" w:lineRule="auto"/>
        <w:ind w:left="5181"/>
        <w:rPr>
          <w:sz w:val="21"/>
          <w:szCs w:val="21"/>
        </w:rPr>
      </w:pPr>
      <w:r>
        <w:rPr>
          <w:sz w:val="21"/>
          <w:szCs w:val="21"/>
        </w:rPr>
        <w:t xml:space="preserve">签订日期: </w:t>
      </w:r>
      <w:r>
        <w:rPr>
          <w:sz w:val="21"/>
          <w:szCs w:val="21"/>
          <w:u w:val="single"/>
        </w:rPr>
        <w:t xml:space="preserve"> </w:t>
      </w:r>
      <w:r>
        <w:rPr>
          <w:sz w:val="21"/>
          <w:szCs w:val="21"/>
          <w:u w:val="single"/>
        </w:rPr>
        <w:tab/>
      </w:r>
    </w:p>
    <w:p w14:paraId="422535FD">
      <w:pPr>
        <w:spacing w:line="360" w:lineRule="auto"/>
        <w:rPr>
          <w:sz w:val="21"/>
          <w:szCs w:val="21"/>
        </w:rPr>
        <w:sectPr>
          <w:pgSz w:w="11910" w:h="16840"/>
          <w:pgMar w:top="1400" w:right="1140" w:bottom="1220" w:left="1300" w:header="877" w:footer="1033" w:gutter="0"/>
          <w:pgNumType w:fmt="decimal"/>
          <w:cols w:space="720" w:num="1"/>
        </w:sectPr>
      </w:pPr>
    </w:p>
    <w:p w14:paraId="6CA29BCA">
      <w:pPr>
        <w:pStyle w:val="7"/>
        <w:spacing w:before="104" w:line="360" w:lineRule="auto"/>
        <w:ind w:left="1647" w:right="1806"/>
        <w:jc w:val="center"/>
        <w:rPr>
          <w:sz w:val="21"/>
          <w:szCs w:val="21"/>
        </w:rPr>
      </w:pPr>
      <w:r>
        <w:rPr>
          <w:sz w:val="21"/>
          <w:szCs w:val="21"/>
        </w:rPr>
        <w:t>十</w:t>
      </w:r>
      <w:r>
        <w:rPr>
          <w:rFonts w:hint="eastAsia"/>
          <w:sz w:val="21"/>
          <w:szCs w:val="21"/>
        </w:rPr>
        <w:t>一</w:t>
      </w:r>
      <w:r>
        <w:rPr>
          <w:sz w:val="21"/>
          <w:szCs w:val="21"/>
        </w:rPr>
        <w:t>、中小企业声明函</w:t>
      </w:r>
    </w:p>
    <w:p w14:paraId="5CCE1E5F">
      <w:pPr>
        <w:autoSpaceDE/>
        <w:autoSpaceDN/>
        <w:spacing w:line="520" w:lineRule="exact"/>
        <w:ind w:firstLine="210" w:firstLineChars="100"/>
        <w:jc w:val="both"/>
        <w:rPr>
          <w:rFonts w:hint="eastAsia" w:cs="仿宋_GB2312"/>
          <w:kern w:val="2"/>
          <w:sz w:val="21"/>
          <w:szCs w:val="21"/>
          <w:lang w:val="en-US" w:bidi="ar-SA"/>
        </w:rPr>
      </w:pPr>
    </w:p>
    <w:p w14:paraId="71A4AD8A">
      <w:pPr>
        <w:autoSpaceDE/>
        <w:autoSpaceDN/>
        <w:spacing w:line="520" w:lineRule="exact"/>
        <w:jc w:val="both"/>
        <w:rPr>
          <w:rFonts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eastAsia="zh-CN" w:bidi="ar-SA"/>
        </w:rPr>
        <w:t>/</w:t>
      </w:r>
      <w:bookmarkStart w:id="133" w:name="_GoBack"/>
      <w:bookmarkEnd w:id="133"/>
      <w:r>
        <w:rPr>
          <w:rFonts w:hint="eastAsia" w:ascii="仿宋_GB2312" w:hAnsi="仿宋_GB2312" w:eastAsia="仿宋_GB2312" w:cs="仿宋_GB2312"/>
          <w:kern w:val="2"/>
          <w:sz w:val="32"/>
          <w:szCs w:val="32"/>
          <w:lang w:val="en-US" w:bidi="ar-SA"/>
        </w:rPr>
        <w:t xml:space="preserve">    </w:t>
      </w:r>
    </w:p>
    <w:p w14:paraId="5EE5D61B">
      <w:pPr>
        <w:spacing w:line="360" w:lineRule="auto"/>
        <w:rPr>
          <w:sz w:val="21"/>
          <w:szCs w:val="21"/>
          <w:lang w:val="en-US"/>
        </w:rPr>
        <w:sectPr>
          <w:pgSz w:w="11910" w:h="16840"/>
          <w:pgMar w:top="1400" w:right="1140" w:bottom="1220" w:left="1300" w:header="877" w:footer="1033" w:gutter="0"/>
          <w:pgNumType w:fmt="decimal"/>
          <w:cols w:space="720" w:num="1"/>
        </w:sectPr>
      </w:pPr>
    </w:p>
    <w:p w14:paraId="72030AB8">
      <w:pPr>
        <w:pStyle w:val="7"/>
        <w:spacing w:before="104" w:line="360" w:lineRule="auto"/>
        <w:ind w:left="1647" w:right="1806"/>
        <w:jc w:val="center"/>
        <w:rPr>
          <w:sz w:val="21"/>
          <w:szCs w:val="21"/>
        </w:rPr>
      </w:pPr>
      <w:r>
        <w:rPr>
          <w:sz w:val="21"/>
          <w:szCs w:val="21"/>
        </w:rPr>
        <w:t>十</w:t>
      </w:r>
      <w:r>
        <w:rPr>
          <w:rFonts w:hint="eastAsia"/>
          <w:sz w:val="21"/>
          <w:szCs w:val="21"/>
        </w:rPr>
        <w:t>二</w:t>
      </w:r>
      <w:r>
        <w:rPr>
          <w:sz w:val="21"/>
          <w:szCs w:val="21"/>
        </w:rPr>
        <w:t>、残疾人福利性单位声明函</w:t>
      </w:r>
    </w:p>
    <w:p w14:paraId="66B15605">
      <w:pPr>
        <w:spacing w:before="240" w:beforeLines="100" w:after="240" w:afterLines="100"/>
        <w:rPr>
          <w:i/>
          <w:sz w:val="21"/>
          <w:szCs w:val="21"/>
        </w:rPr>
      </w:pPr>
      <w:r>
        <w:rPr>
          <w:i/>
          <w:sz w:val="21"/>
          <w:szCs w:val="21"/>
        </w:rPr>
        <w:t>（非残疾人福利性单位谈判，不需此件）</w:t>
      </w:r>
    </w:p>
    <w:p w14:paraId="501ADBC7">
      <w:pPr>
        <w:pStyle w:val="10"/>
        <w:spacing w:line="360" w:lineRule="auto"/>
        <w:rPr>
          <w:sz w:val="21"/>
          <w:szCs w:val="21"/>
        </w:rPr>
      </w:pPr>
    </w:p>
    <w:p w14:paraId="01E343E1">
      <w:pPr>
        <w:pStyle w:val="10"/>
        <w:spacing w:before="163" w:line="360" w:lineRule="auto"/>
        <w:ind w:left="500" w:right="668" w:firstLine="631"/>
        <w:rPr>
          <w:sz w:val="21"/>
          <w:szCs w:val="21"/>
        </w:rPr>
      </w:pPr>
      <w:r>
        <w:rPr>
          <w:sz w:val="21"/>
          <w:szCs w:val="21"/>
        </w:rPr>
        <w:t>本单位郑重声明，根据《财政部 民政部 中国残疾人联合会关于促进残疾人就业政府采购政策的通知》（财库〔2017〕 141 号）的规定，本单位为</w:t>
      </w:r>
      <w:r>
        <w:rPr>
          <w:b/>
          <w:sz w:val="21"/>
          <w:szCs w:val="21"/>
          <w:u w:val="single"/>
        </w:rPr>
        <w:t>□符合□不符合（对应勾选）</w:t>
      </w:r>
      <w:r>
        <w:rPr>
          <w:sz w:val="21"/>
          <w:szCs w:val="21"/>
        </w:rPr>
        <w:t>条件的残疾人福利性单位，且本单位参加本项目采购活动由本单位提供服务。</w:t>
      </w:r>
    </w:p>
    <w:p w14:paraId="63F21890">
      <w:pPr>
        <w:pStyle w:val="10"/>
        <w:spacing w:before="150" w:line="360" w:lineRule="auto"/>
        <w:ind w:left="1004"/>
        <w:rPr>
          <w:sz w:val="21"/>
          <w:szCs w:val="21"/>
        </w:rPr>
      </w:pPr>
      <w:r>
        <w:rPr>
          <w:sz w:val="21"/>
          <w:szCs w:val="21"/>
        </w:rPr>
        <w:t>本单位对上述声明的真实性负责。如有虚假，将依法承担相应责任。</w:t>
      </w:r>
    </w:p>
    <w:p w14:paraId="2D17B5AE">
      <w:pPr>
        <w:pStyle w:val="10"/>
        <w:spacing w:line="360" w:lineRule="auto"/>
        <w:rPr>
          <w:sz w:val="21"/>
          <w:szCs w:val="21"/>
        </w:rPr>
      </w:pPr>
    </w:p>
    <w:p w14:paraId="359E6582">
      <w:pPr>
        <w:pStyle w:val="10"/>
        <w:spacing w:before="2" w:line="360" w:lineRule="auto"/>
        <w:rPr>
          <w:sz w:val="21"/>
          <w:szCs w:val="21"/>
        </w:rPr>
      </w:pPr>
    </w:p>
    <w:p w14:paraId="30733E6A">
      <w:pPr>
        <w:pStyle w:val="10"/>
        <w:tabs>
          <w:tab w:val="left" w:pos="6141"/>
          <w:tab w:val="left" w:pos="8596"/>
        </w:tabs>
        <w:spacing w:before="1" w:line="360" w:lineRule="auto"/>
        <w:ind w:left="4701" w:right="838" w:firstLine="28"/>
        <w:rPr>
          <w:w w:val="19"/>
          <w:sz w:val="21"/>
          <w:szCs w:val="21"/>
          <w:u w:val="single"/>
        </w:rPr>
      </w:pPr>
      <w:r>
        <w:rPr>
          <w:sz w:val="21"/>
          <w:szCs w:val="21"/>
        </w:rPr>
        <w:t>供应商</w:t>
      </w:r>
      <w:r>
        <w:rPr>
          <w:rFonts w:hint="eastAsia"/>
          <w:sz w:val="21"/>
          <w:szCs w:val="21"/>
          <w:lang w:eastAsia="zh-CN"/>
        </w:rPr>
        <w:t>盖章</w:t>
      </w:r>
      <w:r>
        <w:rPr>
          <w:sz w:val="21"/>
          <w:szCs w:val="21"/>
        </w:rPr>
        <w:t>：</w:t>
      </w:r>
      <w:r>
        <w:rPr>
          <w:sz w:val="21"/>
          <w:szCs w:val="21"/>
          <w:u w:val="single"/>
        </w:rPr>
        <w:t xml:space="preserve"> </w:t>
      </w:r>
      <w:r>
        <w:rPr>
          <w:sz w:val="21"/>
          <w:szCs w:val="21"/>
          <w:u w:val="single"/>
        </w:rPr>
        <w:tab/>
      </w:r>
      <w:r>
        <w:rPr>
          <w:w w:val="19"/>
          <w:sz w:val="21"/>
          <w:szCs w:val="21"/>
          <w:u w:val="single"/>
        </w:rPr>
        <w:t xml:space="preserve"> </w:t>
      </w:r>
    </w:p>
    <w:p w14:paraId="4E4C3792">
      <w:pPr>
        <w:pStyle w:val="10"/>
        <w:tabs>
          <w:tab w:val="left" w:pos="6141"/>
          <w:tab w:val="left" w:pos="8596"/>
        </w:tabs>
        <w:spacing w:before="1" w:line="360" w:lineRule="auto"/>
        <w:ind w:left="4701" w:right="838" w:firstLine="28"/>
        <w:rPr>
          <w:sz w:val="21"/>
          <w:szCs w:val="21"/>
        </w:rPr>
      </w:pPr>
      <w:r>
        <w:rPr>
          <w:sz w:val="21"/>
          <w:szCs w:val="21"/>
        </w:rPr>
        <w:t>日</w:t>
      </w:r>
      <w:r>
        <w:rPr>
          <w:sz w:val="21"/>
          <w:szCs w:val="21"/>
        </w:rPr>
        <w:tab/>
      </w:r>
      <w:r>
        <w:rPr>
          <w:sz w:val="21"/>
          <w:szCs w:val="21"/>
        </w:rPr>
        <w:t>期：</w:t>
      </w:r>
      <w:r>
        <w:rPr>
          <w:sz w:val="21"/>
          <w:szCs w:val="21"/>
          <w:u w:val="single"/>
        </w:rPr>
        <w:t xml:space="preserve"> </w:t>
      </w:r>
      <w:r>
        <w:rPr>
          <w:sz w:val="21"/>
          <w:szCs w:val="21"/>
          <w:u w:val="single"/>
        </w:rPr>
        <w:tab/>
      </w:r>
    </w:p>
    <w:p w14:paraId="4684F93B">
      <w:pPr>
        <w:spacing w:line="360" w:lineRule="auto"/>
        <w:rPr>
          <w:sz w:val="21"/>
          <w:szCs w:val="21"/>
        </w:rPr>
        <w:sectPr>
          <w:pgSz w:w="11910" w:h="16840"/>
          <w:pgMar w:top="1400" w:right="1140" w:bottom="1220" w:left="1300" w:header="877" w:footer="1033" w:gutter="0"/>
          <w:pgNumType w:fmt="decimal"/>
          <w:cols w:space="720" w:num="1"/>
        </w:sectPr>
      </w:pPr>
    </w:p>
    <w:p w14:paraId="51EBF958">
      <w:pPr>
        <w:pStyle w:val="7"/>
        <w:spacing w:before="104" w:after="360" w:afterLines="150" w:line="360" w:lineRule="auto"/>
        <w:ind w:left="3328"/>
        <w:rPr>
          <w:sz w:val="21"/>
          <w:szCs w:val="21"/>
        </w:rPr>
      </w:pPr>
      <w:r>
        <w:rPr>
          <w:sz w:val="21"/>
          <w:szCs w:val="21"/>
        </w:rPr>
        <w:t>十</w:t>
      </w:r>
      <w:r>
        <w:rPr>
          <w:rFonts w:hint="eastAsia"/>
          <w:sz w:val="21"/>
          <w:szCs w:val="21"/>
        </w:rPr>
        <w:t>三</w:t>
      </w:r>
      <w:r>
        <w:rPr>
          <w:sz w:val="21"/>
          <w:szCs w:val="21"/>
        </w:rPr>
        <w:t>、其他相关证明材料</w:t>
      </w:r>
    </w:p>
    <w:p w14:paraId="34D44C98">
      <w:pPr>
        <w:pStyle w:val="10"/>
        <w:spacing w:before="160" w:line="360" w:lineRule="auto"/>
        <w:ind w:left="500" w:right="661" w:firstLine="479"/>
        <w:rPr>
          <w:sz w:val="21"/>
          <w:szCs w:val="21"/>
        </w:rPr>
      </w:pPr>
      <w:r>
        <w:rPr>
          <w:sz w:val="21"/>
          <w:szCs w:val="21"/>
        </w:rPr>
        <w:t>提供符合谈判邀请（谈判公告）、采购需求及评审方法和标准规定的相关证明文件。</w:t>
      </w:r>
    </w:p>
    <w:p w14:paraId="52C9F955">
      <w:pPr>
        <w:pStyle w:val="10"/>
        <w:spacing w:line="360" w:lineRule="auto"/>
        <w:rPr>
          <w:sz w:val="21"/>
          <w:szCs w:val="21"/>
        </w:rPr>
      </w:pPr>
    </w:p>
    <w:p w14:paraId="3C76C782">
      <w:pPr>
        <w:pStyle w:val="10"/>
        <w:spacing w:line="360" w:lineRule="auto"/>
        <w:rPr>
          <w:sz w:val="21"/>
          <w:szCs w:val="21"/>
        </w:rPr>
      </w:pPr>
    </w:p>
    <w:p w14:paraId="6A960C49">
      <w:pPr>
        <w:pStyle w:val="10"/>
        <w:spacing w:before="2" w:line="360" w:lineRule="auto"/>
        <w:rPr>
          <w:sz w:val="21"/>
          <w:szCs w:val="21"/>
        </w:rPr>
      </w:pPr>
    </w:p>
    <w:p w14:paraId="61D1F7A2">
      <w:pPr>
        <w:spacing w:after="240" w:afterLines="100" w:line="360" w:lineRule="auto"/>
        <w:ind w:firstLine="843" w:firstLineChars="400"/>
        <w:rPr>
          <w:b/>
          <w:sz w:val="21"/>
          <w:szCs w:val="21"/>
        </w:rPr>
      </w:pPr>
      <w:r>
        <w:rPr>
          <w:b/>
          <w:sz w:val="21"/>
          <w:szCs w:val="21"/>
        </w:rPr>
        <w:t>特别提示：</w:t>
      </w:r>
    </w:p>
    <w:p w14:paraId="2947B6AD">
      <w:pPr>
        <w:pStyle w:val="10"/>
        <w:spacing w:before="161" w:line="360" w:lineRule="auto"/>
        <w:ind w:left="500" w:right="659" w:firstLine="434"/>
        <w:jc w:val="both"/>
        <w:rPr>
          <w:sz w:val="21"/>
          <w:szCs w:val="21"/>
        </w:rPr>
      </w:pPr>
      <w:r>
        <w:rPr>
          <w:sz w:val="21"/>
          <w:szCs w:val="21"/>
        </w:rPr>
        <w:t>供应商在响应文件制作时可在此栏内上传谈判文件要求上传的证明资料，如营业执照、税务登记证、人员证书、资质证书、荣誉奖项等，应将上述证明材料制作成扫描件上传。</w:t>
      </w:r>
    </w:p>
    <w:p w14:paraId="3589CBB0">
      <w:pPr>
        <w:spacing w:line="360" w:lineRule="auto"/>
        <w:jc w:val="both"/>
        <w:rPr>
          <w:sz w:val="21"/>
          <w:szCs w:val="21"/>
        </w:rPr>
        <w:sectPr>
          <w:pgSz w:w="11910" w:h="16840"/>
          <w:pgMar w:top="1400" w:right="1140" w:bottom="1220" w:left="1300" w:header="877" w:footer="1033" w:gutter="0"/>
          <w:pgNumType w:fmt="decimal"/>
          <w:cols w:space="720" w:num="1"/>
        </w:sectPr>
      </w:pPr>
    </w:p>
    <w:p w14:paraId="41DBD5BA">
      <w:pPr>
        <w:widowControl/>
        <w:spacing w:line="360" w:lineRule="auto"/>
        <w:jc w:val="center"/>
        <w:rPr>
          <w:b/>
          <w:color w:val="FF0000"/>
          <w:sz w:val="32"/>
          <w:szCs w:val="32"/>
        </w:rPr>
      </w:pPr>
      <w:r>
        <w:rPr>
          <w:rFonts w:hint="eastAsia"/>
          <w:b/>
          <w:color w:val="FF0000"/>
          <w:sz w:val="32"/>
          <w:szCs w:val="32"/>
        </w:rPr>
        <w:t>第七章 公告格式</w:t>
      </w:r>
    </w:p>
    <w:p w14:paraId="353D7643">
      <w:pPr>
        <w:widowControl/>
        <w:spacing w:line="360" w:lineRule="auto"/>
        <w:jc w:val="center"/>
        <w:rPr>
          <w:b/>
          <w:color w:val="FF0000"/>
          <w:sz w:val="21"/>
          <w:szCs w:val="21"/>
        </w:rPr>
      </w:pPr>
    </w:p>
    <w:p w14:paraId="419A8CCC">
      <w:pPr>
        <w:pStyle w:val="5"/>
        <w:tabs>
          <w:tab w:val="left" w:pos="0"/>
        </w:tabs>
        <w:adjustRightInd w:val="0"/>
        <w:spacing w:before="0" w:line="360" w:lineRule="auto"/>
        <w:rPr>
          <w:sz w:val="21"/>
          <w:szCs w:val="21"/>
        </w:rPr>
      </w:pPr>
      <w:bookmarkStart w:id="54" w:name="_Toc8304"/>
      <w:bookmarkStart w:id="55" w:name="_Toc28359022"/>
      <w:bookmarkStart w:id="56" w:name="_Toc35393809"/>
      <w:r>
        <w:rPr>
          <w:rFonts w:hint="eastAsia"/>
          <w:sz w:val="21"/>
          <w:szCs w:val="21"/>
        </w:rPr>
        <w:t>中标（成交）结果公告</w:t>
      </w:r>
      <w:bookmarkEnd w:id="54"/>
      <w:bookmarkEnd w:id="55"/>
      <w:bookmarkEnd w:id="56"/>
    </w:p>
    <w:p w14:paraId="72ED90F6">
      <w:pPr>
        <w:spacing w:line="360" w:lineRule="auto"/>
        <w:rPr>
          <w:sz w:val="21"/>
          <w:szCs w:val="21"/>
        </w:rPr>
      </w:pPr>
      <w:r>
        <w:rPr>
          <w:rFonts w:hint="eastAsia"/>
          <w:sz w:val="21"/>
          <w:szCs w:val="21"/>
        </w:rPr>
        <w:t>一、项目编号（或招标编号、政府采购计划编号、采购计划备案文号等，如有）：</w:t>
      </w:r>
    </w:p>
    <w:p w14:paraId="6FFE24D6">
      <w:pPr>
        <w:spacing w:line="360" w:lineRule="auto"/>
        <w:rPr>
          <w:sz w:val="21"/>
          <w:szCs w:val="21"/>
          <w:u w:val="single"/>
        </w:rPr>
      </w:pPr>
      <w:r>
        <w:rPr>
          <w:rFonts w:hint="eastAsia"/>
          <w:sz w:val="21"/>
          <w:szCs w:val="21"/>
        </w:rPr>
        <w:t>二、项目名称：</w:t>
      </w:r>
    </w:p>
    <w:p w14:paraId="664D4C80">
      <w:pPr>
        <w:spacing w:line="360" w:lineRule="auto"/>
        <w:rPr>
          <w:sz w:val="21"/>
          <w:szCs w:val="21"/>
        </w:rPr>
      </w:pPr>
      <w:r>
        <w:rPr>
          <w:rFonts w:hint="eastAsia"/>
          <w:sz w:val="21"/>
          <w:szCs w:val="21"/>
        </w:rPr>
        <w:t>三、中标（成交）信息</w:t>
      </w:r>
    </w:p>
    <w:p w14:paraId="488E23DB">
      <w:pPr>
        <w:spacing w:line="360" w:lineRule="auto"/>
        <w:ind w:firstLine="420" w:firstLineChars="200"/>
        <w:rPr>
          <w:sz w:val="21"/>
          <w:szCs w:val="21"/>
        </w:rPr>
      </w:pPr>
      <w:r>
        <w:rPr>
          <w:rFonts w:hint="eastAsia"/>
          <w:sz w:val="21"/>
          <w:szCs w:val="21"/>
        </w:rPr>
        <w:t>供应商名称：</w:t>
      </w:r>
    </w:p>
    <w:p w14:paraId="7DA03C5B">
      <w:pPr>
        <w:spacing w:line="360" w:lineRule="auto"/>
        <w:ind w:firstLine="420" w:firstLineChars="200"/>
        <w:rPr>
          <w:sz w:val="21"/>
          <w:szCs w:val="21"/>
        </w:rPr>
      </w:pPr>
      <w:r>
        <w:rPr>
          <w:rFonts w:hint="eastAsia"/>
          <w:sz w:val="21"/>
          <w:szCs w:val="21"/>
        </w:rPr>
        <w:t>供应商地址：</w:t>
      </w:r>
    </w:p>
    <w:p w14:paraId="52A8887C">
      <w:pPr>
        <w:spacing w:line="360" w:lineRule="auto"/>
        <w:ind w:firstLine="420" w:firstLineChars="200"/>
        <w:rPr>
          <w:sz w:val="21"/>
          <w:szCs w:val="21"/>
        </w:rPr>
      </w:pPr>
      <w:r>
        <w:rPr>
          <w:rFonts w:hint="eastAsia"/>
          <w:sz w:val="21"/>
          <w:szCs w:val="21"/>
        </w:rPr>
        <w:t>中标（成交）金额：</w:t>
      </w:r>
      <w:r>
        <w:rPr>
          <w:rFonts w:hint="eastAsia"/>
          <w:sz w:val="21"/>
          <w:szCs w:val="21"/>
          <w:u w:val="single"/>
        </w:rPr>
        <w:t>（可填写下浮率、折扣率或费率）</w:t>
      </w:r>
    </w:p>
    <w:p w14:paraId="0196730C">
      <w:pPr>
        <w:spacing w:line="360" w:lineRule="auto"/>
        <w:rPr>
          <w:sz w:val="21"/>
          <w:szCs w:val="21"/>
        </w:rPr>
      </w:pPr>
      <w:r>
        <w:rPr>
          <w:rFonts w:hint="eastAsia"/>
          <w:sz w:val="21"/>
          <w:szCs w:val="21"/>
        </w:rPr>
        <w:t>四、主要标的信息</w:t>
      </w:r>
    </w:p>
    <w:tbl>
      <w:tblPr>
        <w:tblStyle w:val="16"/>
        <w:tblW w:w="8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577B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4" w:space="0"/>
              <w:left w:val="single" w:color="auto" w:sz="4" w:space="0"/>
              <w:bottom w:val="single" w:color="auto" w:sz="4" w:space="0"/>
              <w:right w:val="single" w:color="auto" w:sz="4" w:space="0"/>
            </w:tcBorders>
            <w:noWrap w:val="0"/>
            <w:vAlign w:val="top"/>
          </w:tcPr>
          <w:p w14:paraId="4D251404">
            <w:pPr>
              <w:autoSpaceDE/>
              <w:autoSpaceDN/>
              <w:spacing w:line="360" w:lineRule="auto"/>
              <w:jc w:val="center"/>
              <w:rPr>
                <w:rFonts w:cs="Times New Roman"/>
                <w:sz w:val="21"/>
                <w:szCs w:val="21"/>
                <w:lang w:val="en-US" w:bidi="ar-SA"/>
              </w:rPr>
            </w:pPr>
            <w:r>
              <w:rPr>
                <w:rFonts w:hint="eastAsia" w:cs="Times New Roman"/>
                <w:sz w:val="21"/>
                <w:szCs w:val="21"/>
                <w:lang w:val="en-US" w:bidi="ar-SA"/>
              </w:rPr>
              <w:t>服务类</w:t>
            </w:r>
          </w:p>
        </w:tc>
      </w:tr>
      <w:tr w14:paraId="7C66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4" w:space="0"/>
              <w:left w:val="single" w:color="auto" w:sz="4" w:space="0"/>
              <w:bottom w:val="single" w:color="auto" w:sz="4" w:space="0"/>
              <w:right w:val="single" w:color="auto" w:sz="4" w:space="0"/>
            </w:tcBorders>
            <w:noWrap w:val="0"/>
            <w:vAlign w:val="top"/>
          </w:tcPr>
          <w:p w14:paraId="1E660A59">
            <w:pPr>
              <w:autoSpaceDE/>
              <w:autoSpaceDN/>
              <w:spacing w:line="360" w:lineRule="auto"/>
              <w:jc w:val="both"/>
              <w:rPr>
                <w:rFonts w:cs="Times New Roman"/>
                <w:kern w:val="2"/>
                <w:sz w:val="21"/>
                <w:szCs w:val="21"/>
                <w:lang w:val="en-US" w:bidi="ar-SA"/>
              </w:rPr>
            </w:pPr>
            <w:r>
              <w:rPr>
                <w:rFonts w:hint="eastAsia" w:cs="Times New Roman"/>
                <w:kern w:val="2"/>
                <w:sz w:val="21"/>
                <w:szCs w:val="21"/>
                <w:lang w:val="en-US" w:bidi="ar-SA"/>
              </w:rPr>
              <w:t>名称：</w:t>
            </w:r>
          </w:p>
          <w:p w14:paraId="79EBEE70">
            <w:pPr>
              <w:autoSpaceDE/>
              <w:autoSpaceDN/>
              <w:spacing w:line="360" w:lineRule="auto"/>
              <w:jc w:val="both"/>
              <w:rPr>
                <w:rFonts w:cs="Times New Roman"/>
                <w:kern w:val="2"/>
                <w:sz w:val="21"/>
                <w:szCs w:val="21"/>
                <w:lang w:val="en-US" w:bidi="ar-SA"/>
              </w:rPr>
            </w:pPr>
            <w:r>
              <w:rPr>
                <w:rFonts w:hint="eastAsia" w:cs="Times New Roman"/>
                <w:kern w:val="2"/>
                <w:sz w:val="21"/>
                <w:szCs w:val="21"/>
                <w:lang w:val="en-US" w:bidi="ar-SA"/>
              </w:rPr>
              <w:t>服务范围：</w:t>
            </w:r>
          </w:p>
          <w:p w14:paraId="3F17D825">
            <w:pPr>
              <w:autoSpaceDE/>
              <w:autoSpaceDN/>
              <w:spacing w:line="360" w:lineRule="auto"/>
              <w:jc w:val="both"/>
              <w:rPr>
                <w:rFonts w:cs="Times New Roman"/>
                <w:kern w:val="2"/>
                <w:sz w:val="21"/>
                <w:szCs w:val="21"/>
                <w:lang w:val="en-US" w:bidi="ar-SA"/>
              </w:rPr>
            </w:pPr>
            <w:r>
              <w:rPr>
                <w:rFonts w:hint="eastAsia" w:cs="Times New Roman"/>
                <w:kern w:val="2"/>
                <w:sz w:val="21"/>
                <w:szCs w:val="21"/>
                <w:lang w:val="en-US" w:bidi="ar-SA"/>
              </w:rPr>
              <w:t>服务要求：</w:t>
            </w:r>
          </w:p>
          <w:p w14:paraId="1EFB5A94">
            <w:pPr>
              <w:autoSpaceDE/>
              <w:autoSpaceDN/>
              <w:spacing w:line="360" w:lineRule="auto"/>
              <w:jc w:val="both"/>
              <w:rPr>
                <w:rFonts w:cs="Times New Roman"/>
                <w:kern w:val="2"/>
                <w:sz w:val="21"/>
                <w:szCs w:val="21"/>
                <w:lang w:val="en-US" w:bidi="ar-SA"/>
              </w:rPr>
            </w:pPr>
            <w:r>
              <w:rPr>
                <w:rFonts w:hint="eastAsia" w:cs="Times New Roman"/>
                <w:kern w:val="2"/>
                <w:sz w:val="21"/>
                <w:szCs w:val="21"/>
                <w:lang w:val="en-US" w:bidi="ar-SA"/>
              </w:rPr>
              <w:t>服务时间：</w:t>
            </w:r>
          </w:p>
          <w:p w14:paraId="3BA95267">
            <w:pPr>
              <w:autoSpaceDE/>
              <w:autoSpaceDN/>
              <w:spacing w:line="360" w:lineRule="auto"/>
              <w:jc w:val="both"/>
              <w:rPr>
                <w:rFonts w:cs="Times New Roman"/>
                <w:sz w:val="21"/>
                <w:szCs w:val="21"/>
                <w:lang w:val="en-US" w:bidi="ar-SA"/>
              </w:rPr>
            </w:pPr>
            <w:r>
              <w:rPr>
                <w:rFonts w:hint="eastAsia" w:cs="Times New Roman"/>
                <w:kern w:val="2"/>
                <w:sz w:val="21"/>
                <w:szCs w:val="21"/>
                <w:lang w:val="en-US" w:bidi="ar-SA"/>
              </w:rPr>
              <w:t>服务标准：</w:t>
            </w:r>
          </w:p>
        </w:tc>
      </w:tr>
    </w:tbl>
    <w:p w14:paraId="01730043">
      <w:pPr>
        <w:spacing w:line="360" w:lineRule="auto"/>
        <w:rPr>
          <w:sz w:val="21"/>
          <w:szCs w:val="21"/>
          <w:lang w:val="en-US"/>
        </w:rPr>
      </w:pPr>
    </w:p>
    <w:p w14:paraId="37F44AF1">
      <w:pPr>
        <w:spacing w:line="360" w:lineRule="auto"/>
        <w:rPr>
          <w:sz w:val="21"/>
          <w:szCs w:val="21"/>
        </w:rPr>
      </w:pPr>
      <w:r>
        <w:rPr>
          <w:rFonts w:hint="eastAsia"/>
          <w:sz w:val="21"/>
          <w:szCs w:val="21"/>
        </w:rPr>
        <w:t>五、评审专家名单：</w:t>
      </w:r>
    </w:p>
    <w:p w14:paraId="7E5A1BEF">
      <w:pPr>
        <w:spacing w:line="360" w:lineRule="auto"/>
        <w:rPr>
          <w:sz w:val="21"/>
          <w:szCs w:val="21"/>
        </w:rPr>
      </w:pPr>
      <w:r>
        <w:rPr>
          <w:rFonts w:hint="eastAsia"/>
          <w:sz w:val="21"/>
          <w:szCs w:val="21"/>
        </w:rPr>
        <w:t>六、代理服务收费标准及金额：</w:t>
      </w:r>
    </w:p>
    <w:p w14:paraId="584E41CD">
      <w:pPr>
        <w:spacing w:line="360" w:lineRule="auto"/>
        <w:rPr>
          <w:sz w:val="21"/>
          <w:szCs w:val="21"/>
        </w:rPr>
      </w:pPr>
      <w:r>
        <w:rPr>
          <w:rFonts w:hint="eastAsia"/>
          <w:sz w:val="21"/>
          <w:szCs w:val="21"/>
        </w:rPr>
        <w:t>七、公告期限</w:t>
      </w:r>
    </w:p>
    <w:p w14:paraId="7A53D3BE">
      <w:pPr>
        <w:spacing w:line="360" w:lineRule="auto"/>
        <w:ind w:firstLine="420" w:firstLineChars="200"/>
        <w:rPr>
          <w:sz w:val="21"/>
          <w:szCs w:val="21"/>
        </w:rPr>
      </w:pPr>
      <w:r>
        <w:rPr>
          <w:rFonts w:hint="eastAsia"/>
          <w:sz w:val="21"/>
          <w:szCs w:val="21"/>
        </w:rPr>
        <w:t>自本公告发布之日起1个工作日。</w:t>
      </w:r>
    </w:p>
    <w:p w14:paraId="4228D87A">
      <w:pPr>
        <w:spacing w:line="360" w:lineRule="auto"/>
        <w:rPr>
          <w:rFonts w:cs="仿宋"/>
          <w:sz w:val="21"/>
          <w:szCs w:val="21"/>
        </w:rPr>
      </w:pPr>
      <w:r>
        <w:rPr>
          <w:rFonts w:hint="eastAsia" w:cs="仿宋"/>
          <w:sz w:val="21"/>
          <w:szCs w:val="21"/>
        </w:rPr>
        <w:t>八、其他补充事宜</w:t>
      </w:r>
    </w:p>
    <w:p w14:paraId="6151E4E0">
      <w:pPr>
        <w:spacing w:line="360" w:lineRule="auto"/>
        <w:rPr>
          <w:sz w:val="21"/>
          <w:szCs w:val="21"/>
        </w:rPr>
      </w:pPr>
      <w:r>
        <w:rPr>
          <w:rFonts w:hint="eastAsia"/>
          <w:sz w:val="21"/>
          <w:szCs w:val="21"/>
        </w:rPr>
        <w:t>（在公告中标结果的同时，采购代理机构同时告知未通过资格审查的供应商未通过的原因。）</w:t>
      </w:r>
    </w:p>
    <w:p w14:paraId="30720621">
      <w:pPr>
        <w:spacing w:line="360" w:lineRule="auto"/>
        <w:rPr>
          <w:sz w:val="21"/>
          <w:szCs w:val="21"/>
        </w:rPr>
      </w:pPr>
      <w:r>
        <w:rPr>
          <w:rFonts w:hint="eastAsia"/>
          <w:sz w:val="21"/>
          <w:szCs w:val="21"/>
        </w:rPr>
        <w:t>九、凡对本次公告内容提出询问，请按以下方式联系。</w:t>
      </w:r>
    </w:p>
    <w:p w14:paraId="62850936">
      <w:pPr>
        <w:pStyle w:val="6"/>
        <w:keepNext/>
        <w:keepLines/>
        <w:autoSpaceDE/>
        <w:autoSpaceDN/>
        <w:spacing w:before="260" w:after="260" w:line="360" w:lineRule="auto"/>
        <w:ind w:left="0" w:right="0" w:firstLine="527" w:firstLineChars="250"/>
        <w:jc w:val="both"/>
        <w:rPr>
          <w:bCs/>
          <w:i/>
          <w:kern w:val="2"/>
          <w:sz w:val="21"/>
          <w:szCs w:val="21"/>
          <w:lang w:val="en-US" w:bidi="ar-SA"/>
        </w:rPr>
      </w:pPr>
      <w:bookmarkStart w:id="57" w:name="_Toc35393810"/>
      <w:bookmarkStart w:id="58" w:name="_Toc28359100"/>
      <w:bookmarkStart w:id="59" w:name="_Toc28359023"/>
      <w:bookmarkStart w:id="60" w:name="_Toc35393641"/>
      <w:r>
        <w:rPr>
          <w:rFonts w:hint="eastAsia"/>
          <w:bCs/>
          <w:i/>
          <w:kern w:val="2"/>
          <w:sz w:val="21"/>
          <w:szCs w:val="21"/>
          <w:lang w:val="en-US" w:bidi="ar-SA"/>
        </w:rPr>
        <w:t>1.采购人信息</w:t>
      </w:r>
      <w:bookmarkEnd w:id="57"/>
      <w:bookmarkEnd w:id="58"/>
      <w:bookmarkEnd w:id="59"/>
      <w:bookmarkEnd w:id="60"/>
    </w:p>
    <w:p w14:paraId="05246005">
      <w:pPr>
        <w:spacing w:line="360" w:lineRule="auto"/>
        <w:ind w:left="1078" w:leftChars="371" w:hanging="262" w:hangingChars="125"/>
        <w:rPr>
          <w:sz w:val="21"/>
          <w:szCs w:val="21"/>
        </w:rPr>
      </w:pPr>
      <w:r>
        <w:rPr>
          <w:rFonts w:hint="eastAsia"/>
          <w:sz w:val="21"/>
          <w:szCs w:val="21"/>
        </w:rPr>
        <w:t>名    称：</w:t>
      </w:r>
      <w:r>
        <w:rPr>
          <w:rFonts w:hint="eastAsia"/>
          <w:sz w:val="21"/>
          <w:szCs w:val="21"/>
          <w:u w:val="single"/>
        </w:rPr>
        <w:t>　　　　　　　　　　　　</w:t>
      </w:r>
    </w:p>
    <w:p w14:paraId="1A7DEA54">
      <w:pPr>
        <w:spacing w:line="360" w:lineRule="auto"/>
        <w:ind w:left="1078" w:leftChars="371" w:hanging="262" w:hangingChars="125"/>
        <w:rPr>
          <w:sz w:val="21"/>
          <w:szCs w:val="21"/>
        </w:rPr>
      </w:pPr>
      <w:r>
        <w:rPr>
          <w:rFonts w:hint="eastAsia"/>
          <w:sz w:val="21"/>
          <w:szCs w:val="21"/>
        </w:rPr>
        <w:t>地    址：</w:t>
      </w:r>
      <w:r>
        <w:rPr>
          <w:rFonts w:hint="eastAsia"/>
          <w:sz w:val="21"/>
          <w:szCs w:val="21"/>
          <w:u w:val="single"/>
        </w:rPr>
        <w:t>　　　　　　　　　　　　</w:t>
      </w:r>
    </w:p>
    <w:p w14:paraId="6E99F801">
      <w:pPr>
        <w:spacing w:line="360" w:lineRule="auto"/>
        <w:ind w:left="1078" w:leftChars="371" w:hanging="262" w:hangingChars="125"/>
        <w:rPr>
          <w:sz w:val="21"/>
          <w:szCs w:val="21"/>
        </w:rPr>
      </w:pPr>
      <w:r>
        <w:rPr>
          <w:rFonts w:hint="eastAsia"/>
          <w:sz w:val="21"/>
          <w:szCs w:val="21"/>
        </w:rPr>
        <w:t>联系方式：</w:t>
      </w:r>
      <w:r>
        <w:rPr>
          <w:rFonts w:hint="eastAsia"/>
          <w:sz w:val="21"/>
          <w:szCs w:val="21"/>
          <w:u w:val="single"/>
        </w:rPr>
        <w:t xml:space="preserve">　　　　　　　　　　　 </w:t>
      </w:r>
    </w:p>
    <w:p w14:paraId="08341F5B">
      <w:pPr>
        <w:pStyle w:val="6"/>
        <w:keepNext/>
        <w:keepLines/>
        <w:autoSpaceDE/>
        <w:autoSpaceDN/>
        <w:spacing w:before="260" w:after="260" w:line="360" w:lineRule="auto"/>
        <w:ind w:left="0" w:right="0" w:firstLine="527" w:firstLineChars="250"/>
        <w:jc w:val="both"/>
        <w:rPr>
          <w:bCs/>
          <w:i/>
          <w:kern w:val="2"/>
          <w:sz w:val="21"/>
          <w:szCs w:val="21"/>
          <w:lang w:val="en-US" w:bidi="ar-SA"/>
        </w:rPr>
      </w:pPr>
      <w:bookmarkStart w:id="61" w:name="_Toc28359024"/>
      <w:bookmarkStart w:id="62" w:name="_Toc35393642"/>
      <w:bookmarkStart w:id="63" w:name="_Toc28359101"/>
      <w:bookmarkStart w:id="64" w:name="_Toc35393811"/>
      <w:r>
        <w:rPr>
          <w:rFonts w:hint="eastAsia"/>
          <w:bCs/>
          <w:i/>
          <w:kern w:val="2"/>
          <w:sz w:val="21"/>
          <w:szCs w:val="21"/>
          <w:lang w:val="en-US" w:bidi="ar-SA"/>
        </w:rPr>
        <w:t>2.采购代理机构信息（如有）</w:t>
      </w:r>
      <w:bookmarkEnd w:id="61"/>
      <w:bookmarkEnd w:id="62"/>
      <w:bookmarkEnd w:id="63"/>
      <w:bookmarkEnd w:id="64"/>
    </w:p>
    <w:p w14:paraId="0E47827A">
      <w:pPr>
        <w:spacing w:line="360" w:lineRule="auto"/>
        <w:ind w:firstLine="630" w:firstLineChars="300"/>
        <w:rPr>
          <w:sz w:val="21"/>
          <w:szCs w:val="21"/>
          <w:u w:val="single"/>
        </w:rPr>
      </w:pPr>
      <w:r>
        <w:rPr>
          <w:rFonts w:hint="eastAsia"/>
          <w:sz w:val="21"/>
          <w:szCs w:val="21"/>
        </w:rPr>
        <w:t>名    称：</w:t>
      </w:r>
      <w:r>
        <w:rPr>
          <w:rFonts w:hint="eastAsia"/>
          <w:sz w:val="21"/>
          <w:szCs w:val="21"/>
          <w:u w:val="single"/>
        </w:rPr>
        <w:t>　　　　　　　　　 　　</w:t>
      </w:r>
    </w:p>
    <w:p w14:paraId="7E47F3AE">
      <w:pPr>
        <w:spacing w:line="360" w:lineRule="auto"/>
        <w:ind w:firstLine="630" w:firstLineChars="300"/>
        <w:rPr>
          <w:sz w:val="21"/>
          <w:szCs w:val="21"/>
        </w:rPr>
      </w:pPr>
      <w:r>
        <w:rPr>
          <w:rFonts w:hint="eastAsia"/>
          <w:sz w:val="21"/>
          <w:szCs w:val="21"/>
        </w:rPr>
        <w:t>地　  址：</w:t>
      </w:r>
      <w:r>
        <w:rPr>
          <w:rFonts w:hint="eastAsia"/>
          <w:sz w:val="21"/>
          <w:szCs w:val="21"/>
          <w:u w:val="single"/>
        </w:rPr>
        <w:t xml:space="preserve">　　　　　　　　　　　 </w:t>
      </w:r>
    </w:p>
    <w:p w14:paraId="4531282B">
      <w:pPr>
        <w:spacing w:line="360" w:lineRule="auto"/>
        <w:ind w:firstLine="630" w:firstLineChars="300"/>
        <w:rPr>
          <w:sz w:val="21"/>
          <w:szCs w:val="21"/>
          <w:u w:val="single"/>
        </w:rPr>
      </w:pPr>
      <w:r>
        <w:rPr>
          <w:rFonts w:hint="eastAsia"/>
          <w:sz w:val="21"/>
          <w:szCs w:val="21"/>
        </w:rPr>
        <w:t>联系方式：</w:t>
      </w:r>
      <w:r>
        <w:rPr>
          <w:rFonts w:hint="eastAsia"/>
          <w:sz w:val="21"/>
          <w:szCs w:val="21"/>
          <w:u w:val="single"/>
        </w:rPr>
        <w:t xml:space="preserve">　　　　　　　　　　　 </w:t>
      </w:r>
    </w:p>
    <w:p w14:paraId="1C4B4AF1">
      <w:pPr>
        <w:pStyle w:val="6"/>
        <w:keepNext/>
        <w:keepLines/>
        <w:autoSpaceDE/>
        <w:autoSpaceDN/>
        <w:spacing w:before="260" w:after="260" w:line="360" w:lineRule="auto"/>
        <w:ind w:left="0" w:right="0" w:firstLine="527" w:firstLineChars="250"/>
        <w:jc w:val="both"/>
        <w:rPr>
          <w:bCs/>
          <w:i/>
          <w:kern w:val="2"/>
          <w:sz w:val="21"/>
          <w:szCs w:val="21"/>
          <w:lang w:val="en-US" w:bidi="ar-SA"/>
        </w:rPr>
      </w:pPr>
      <w:bookmarkStart w:id="65" w:name="_Toc28359025"/>
      <w:bookmarkStart w:id="66" w:name="_Toc35393812"/>
      <w:bookmarkStart w:id="67" w:name="_Toc28359102"/>
      <w:bookmarkStart w:id="68" w:name="_Toc35393643"/>
      <w:r>
        <w:rPr>
          <w:rFonts w:hint="eastAsia"/>
          <w:bCs/>
          <w:i/>
          <w:kern w:val="2"/>
          <w:sz w:val="21"/>
          <w:szCs w:val="21"/>
          <w:lang w:val="en-US" w:bidi="ar-SA"/>
        </w:rPr>
        <w:t>3.项目联系方式</w:t>
      </w:r>
      <w:bookmarkEnd w:id="65"/>
      <w:bookmarkEnd w:id="66"/>
      <w:bookmarkEnd w:id="67"/>
      <w:bookmarkEnd w:id="68"/>
    </w:p>
    <w:p w14:paraId="47FFEA76">
      <w:pPr>
        <w:pStyle w:val="11"/>
        <w:spacing w:line="360" w:lineRule="auto"/>
        <w:ind w:firstLine="723" w:firstLineChars="300"/>
        <w:rPr>
          <w:rFonts w:hAnsi="宋体"/>
          <w:szCs w:val="21"/>
        </w:rPr>
      </w:pPr>
      <w:r>
        <w:rPr>
          <w:rFonts w:hint="eastAsia" w:hAnsi="宋体"/>
          <w:szCs w:val="21"/>
        </w:rPr>
        <w:t>项目联系人：</w:t>
      </w:r>
      <w:r>
        <w:rPr>
          <w:rFonts w:hint="eastAsia" w:hAnsi="宋体"/>
          <w:szCs w:val="21"/>
          <w:u w:val="single"/>
        </w:rPr>
        <w:t>（组织本项目采购活动的具体工作人员姓名）</w:t>
      </w:r>
    </w:p>
    <w:p w14:paraId="63620801">
      <w:pPr>
        <w:spacing w:line="360" w:lineRule="auto"/>
        <w:ind w:firstLine="630" w:firstLineChars="300"/>
        <w:rPr>
          <w:sz w:val="21"/>
          <w:szCs w:val="21"/>
          <w:u w:val="single"/>
        </w:rPr>
      </w:pPr>
      <w:r>
        <w:rPr>
          <w:rFonts w:hint="eastAsia"/>
          <w:sz w:val="21"/>
          <w:szCs w:val="21"/>
        </w:rPr>
        <w:t>电　  话：</w:t>
      </w:r>
      <w:r>
        <w:rPr>
          <w:rFonts w:hint="eastAsia"/>
          <w:sz w:val="21"/>
          <w:szCs w:val="21"/>
          <w:u w:val="single"/>
        </w:rPr>
        <w:t>　　　　　　　　　　　　</w:t>
      </w:r>
    </w:p>
    <w:p w14:paraId="156D1067">
      <w:pPr>
        <w:spacing w:line="360" w:lineRule="auto"/>
        <w:rPr>
          <w:sz w:val="21"/>
          <w:szCs w:val="21"/>
        </w:rPr>
      </w:pPr>
      <w:r>
        <w:rPr>
          <w:rFonts w:hint="eastAsia"/>
          <w:sz w:val="21"/>
          <w:szCs w:val="21"/>
        </w:rPr>
        <w:t>十、附件</w:t>
      </w:r>
    </w:p>
    <w:p w14:paraId="359BB37D">
      <w:pPr>
        <w:spacing w:line="360" w:lineRule="auto"/>
        <w:ind w:firstLine="420" w:firstLineChars="200"/>
        <w:rPr>
          <w:sz w:val="21"/>
          <w:szCs w:val="21"/>
        </w:rPr>
      </w:pPr>
      <w:r>
        <w:rPr>
          <w:rFonts w:hint="eastAsia"/>
          <w:sz w:val="21"/>
          <w:szCs w:val="21"/>
        </w:rPr>
        <w:t>1.采购文件（已公告的可不重复公告）</w:t>
      </w:r>
    </w:p>
    <w:p w14:paraId="1369BC63">
      <w:pPr>
        <w:spacing w:line="360" w:lineRule="auto"/>
        <w:ind w:firstLine="420" w:firstLineChars="200"/>
        <w:rPr>
          <w:sz w:val="21"/>
          <w:szCs w:val="21"/>
        </w:rPr>
      </w:pPr>
      <w:r>
        <w:rPr>
          <w:rFonts w:hint="eastAsia"/>
          <w:sz w:val="21"/>
          <w:szCs w:val="21"/>
        </w:rPr>
        <w:t>2.被推荐供应商名单和推荐理由（适用于邀请招标、竞争性谈判、询价、竞争性磋商采用书面推荐方式产生符合资格条件的潜在供应商的）</w:t>
      </w:r>
    </w:p>
    <w:p w14:paraId="4D7D8FE7">
      <w:pPr>
        <w:spacing w:line="360" w:lineRule="auto"/>
        <w:ind w:firstLine="420" w:firstLineChars="200"/>
        <w:rPr>
          <w:sz w:val="21"/>
          <w:szCs w:val="21"/>
        </w:rPr>
      </w:pPr>
      <w:r>
        <w:rPr>
          <w:rFonts w:hint="eastAsia"/>
          <w:sz w:val="21"/>
          <w:szCs w:val="21"/>
        </w:rPr>
        <w:t>3.中标、成交供应商为中小企业的，应公告其《中小企业声明函》</w:t>
      </w:r>
    </w:p>
    <w:p w14:paraId="5E682CAD">
      <w:pPr>
        <w:spacing w:line="360" w:lineRule="auto"/>
        <w:ind w:firstLine="420" w:firstLineChars="200"/>
        <w:rPr>
          <w:sz w:val="21"/>
          <w:szCs w:val="21"/>
        </w:rPr>
      </w:pPr>
      <w:r>
        <w:rPr>
          <w:rFonts w:hint="eastAsia"/>
          <w:sz w:val="21"/>
          <w:szCs w:val="21"/>
        </w:rPr>
        <w:t>4.中标、成交供应商为残疾人福利性单位的，应公告其《残疾人福利性单位声明函》</w:t>
      </w:r>
    </w:p>
    <w:p w14:paraId="2110E2D5">
      <w:pPr>
        <w:spacing w:line="360" w:lineRule="auto"/>
        <w:ind w:firstLine="420" w:firstLineChars="200"/>
        <w:rPr>
          <w:sz w:val="21"/>
          <w:szCs w:val="21"/>
        </w:rPr>
      </w:pPr>
      <w:r>
        <w:rPr>
          <w:rFonts w:hint="eastAsia"/>
          <w:sz w:val="21"/>
          <w:szCs w:val="21"/>
        </w:rPr>
        <w:t>5.中标、成交供应商为注册地在国家级贫困县域内物业公司的，应公告注册所在县扶贫部门出具的聘用建档立卡贫困人员具体数量的证明。</w:t>
      </w:r>
    </w:p>
    <w:p w14:paraId="37DFBD95">
      <w:pPr>
        <w:spacing w:line="360" w:lineRule="auto"/>
        <w:rPr>
          <w:sz w:val="21"/>
          <w:szCs w:val="21"/>
        </w:rPr>
      </w:pPr>
      <w:r>
        <w:rPr>
          <w:rFonts w:hint="eastAsia"/>
          <w:sz w:val="21"/>
          <w:szCs w:val="21"/>
        </w:rPr>
        <w:br w:type="page"/>
      </w:r>
      <w:bookmarkStart w:id="69" w:name="_Toc28359026"/>
    </w:p>
    <w:p w14:paraId="7CA83467">
      <w:pPr>
        <w:pStyle w:val="5"/>
        <w:tabs>
          <w:tab w:val="left" w:pos="0"/>
        </w:tabs>
        <w:adjustRightInd w:val="0"/>
        <w:spacing w:before="0" w:line="360" w:lineRule="auto"/>
        <w:rPr>
          <w:sz w:val="21"/>
          <w:szCs w:val="21"/>
        </w:rPr>
      </w:pPr>
      <w:bookmarkStart w:id="70" w:name="_Toc38784786"/>
      <w:bookmarkStart w:id="71" w:name="_Toc35393813"/>
      <w:bookmarkStart w:id="72" w:name="_Toc26428"/>
      <w:r>
        <w:rPr>
          <w:rFonts w:hint="eastAsia"/>
          <w:sz w:val="21"/>
          <w:szCs w:val="21"/>
        </w:rPr>
        <w:t>更正公告</w:t>
      </w:r>
      <w:bookmarkEnd w:id="69"/>
      <w:bookmarkEnd w:id="70"/>
      <w:bookmarkEnd w:id="71"/>
      <w:bookmarkEnd w:id="72"/>
    </w:p>
    <w:p w14:paraId="5FC43287">
      <w:pPr>
        <w:pStyle w:val="6"/>
        <w:keepNext/>
        <w:keepLines/>
        <w:autoSpaceDE/>
        <w:autoSpaceDN/>
        <w:spacing w:before="260" w:after="260" w:line="360" w:lineRule="auto"/>
        <w:ind w:left="0" w:right="0"/>
        <w:jc w:val="both"/>
        <w:rPr>
          <w:bCs/>
          <w:i/>
          <w:kern w:val="2"/>
          <w:sz w:val="21"/>
          <w:szCs w:val="21"/>
          <w:lang w:val="en-US" w:bidi="ar-SA"/>
        </w:rPr>
      </w:pPr>
      <w:bookmarkStart w:id="73" w:name="_Toc28359027"/>
      <w:bookmarkStart w:id="74" w:name="_Toc35393645"/>
      <w:bookmarkStart w:id="75" w:name="_Toc35393814"/>
      <w:bookmarkStart w:id="76" w:name="_Toc28359104"/>
      <w:r>
        <w:rPr>
          <w:rFonts w:hint="eastAsia"/>
          <w:bCs/>
          <w:i/>
          <w:kern w:val="2"/>
          <w:sz w:val="21"/>
          <w:szCs w:val="21"/>
          <w:lang w:val="en-US" w:bidi="ar-SA"/>
        </w:rPr>
        <w:t>一、项目基本情况</w:t>
      </w:r>
      <w:bookmarkEnd w:id="73"/>
      <w:bookmarkEnd w:id="74"/>
      <w:bookmarkEnd w:id="75"/>
      <w:bookmarkEnd w:id="76"/>
    </w:p>
    <w:p w14:paraId="1179ED4E">
      <w:pPr>
        <w:spacing w:line="360" w:lineRule="auto"/>
        <w:ind w:firstLine="420" w:firstLineChars="200"/>
        <w:rPr>
          <w:sz w:val="21"/>
          <w:szCs w:val="21"/>
        </w:rPr>
      </w:pPr>
      <w:r>
        <w:rPr>
          <w:rFonts w:hint="eastAsia"/>
          <w:sz w:val="21"/>
          <w:szCs w:val="21"/>
        </w:rPr>
        <w:t>原公告的采购项目编号（或招标编号、政府采购计划编号、采购计划备案文号等，如有）：</w:t>
      </w:r>
      <w:r>
        <w:rPr>
          <w:rFonts w:hint="eastAsia"/>
          <w:sz w:val="21"/>
          <w:szCs w:val="21"/>
          <w:u w:val="single"/>
        </w:rPr>
        <w:t>　　　　　　　　　　　</w:t>
      </w:r>
    </w:p>
    <w:p w14:paraId="42D77152">
      <w:pPr>
        <w:spacing w:line="360" w:lineRule="auto"/>
        <w:ind w:firstLine="420" w:firstLineChars="200"/>
        <w:rPr>
          <w:sz w:val="21"/>
          <w:szCs w:val="21"/>
        </w:rPr>
      </w:pPr>
      <w:r>
        <w:rPr>
          <w:rFonts w:hint="eastAsia"/>
          <w:sz w:val="21"/>
          <w:szCs w:val="21"/>
        </w:rPr>
        <w:t>原公告的采购项目名称：</w:t>
      </w:r>
      <w:r>
        <w:rPr>
          <w:rFonts w:hint="eastAsia"/>
          <w:sz w:val="21"/>
          <w:szCs w:val="21"/>
          <w:u w:val="single"/>
        </w:rPr>
        <w:t>　　　　　　　　　　　</w:t>
      </w:r>
    </w:p>
    <w:p w14:paraId="16B00887">
      <w:pPr>
        <w:spacing w:line="360" w:lineRule="auto"/>
        <w:ind w:firstLine="420" w:firstLineChars="200"/>
        <w:rPr>
          <w:sz w:val="21"/>
          <w:szCs w:val="21"/>
        </w:rPr>
      </w:pPr>
      <w:r>
        <w:rPr>
          <w:rFonts w:hint="eastAsia"/>
          <w:sz w:val="21"/>
          <w:szCs w:val="21"/>
        </w:rPr>
        <w:t>首次公告日期：</w:t>
      </w:r>
      <w:r>
        <w:rPr>
          <w:rFonts w:hint="eastAsia"/>
          <w:sz w:val="21"/>
          <w:szCs w:val="21"/>
          <w:u w:val="single"/>
        </w:rPr>
        <w:t>　　　　　　　　　　　</w:t>
      </w:r>
    </w:p>
    <w:p w14:paraId="265E3BF4">
      <w:pPr>
        <w:pStyle w:val="6"/>
        <w:keepNext/>
        <w:keepLines/>
        <w:autoSpaceDE/>
        <w:autoSpaceDN/>
        <w:spacing w:before="260" w:after="260" w:line="360" w:lineRule="auto"/>
        <w:ind w:left="0" w:right="0"/>
        <w:jc w:val="both"/>
        <w:rPr>
          <w:bCs/>
          <w:i/>
          <w:kern w:val="2"/>
          <w:sz w:val="21"/>
          <w:szCs w:val="21"/>
          <w:lang w:val="en-US" w:bidi="ar-SA"/>
        </w:rPr>
      </w:pPr>
      <w:bookmarkStart w:id="77" w:name="_Toc35393815"/>
      <w:bookmarkStart w:id="78" w:name="_Toc28359028"/>
      <w:bookmarkStart w:id="79" w:name="_Toc35393646"/>
      <w:bookmarkStart w:id="80" w:name="_Toc28359105"/>
      <w:r>
        <w:rPr>
          <w:rFonts w:hint="eastAsia"/>
          <w:bCs/>
          <w:i/>
          <w:kern w:val="2"/>
          <w:sz w:val="21"/>
          <w:szCs w:val="21"/>
          <w:lang w:val="en-US" w:bidi="ar-SA"/>
        </w:rPr>
        <w:t>二、更正信息</w:t>
      </w:r>
      <w:bookmarkEnd w:id="77"/>
      <w:bookmarkEnd w:id="78"/>
      <w:bookmarkEnd w:id="79"/>
      <w:bookmarkEnd w:id="80"/>
    </w:p>
    <w:p w14:paraId="10EE02C3">
      <w:pPr>
        <w:spacing w:line="360" w:lineRule="auto"/>
        <w:ind w:firstLine="420" w:firstLineChars="200"/>
        <w:rPr>
          <w:sz w:val="21"/>
          <w:szCs w:val="21"/>
        </w:rPr>
      </w:pPr>
      <w:r>
        <w:rPr>
          <w:rFonts w:hint="eastAsia"/>
          <w:sz w:val="21"/>
          <w:szCs w:val="21"/>
        </w:rPr>
        <w:t xml:space="preserve">更正事项：□采购公告 □采购文件 □采购结果     </w:t>
      </w:r>
    </w:p>
    <w:p w14:paraId="7BA5BECB">
      <w:pPr>
        <w:spacing w:line="360" w:lineRule="auto"/>
        <w:ind w:firstLine="420" w:firstLineChars="200"/>
        <w:rPr>
          <w:sz w:val="21"/>
          <w:szCs w:val="21"/>
          <w:u w:val="single"/>
        </w:rPr>
      </w:pPr>
      <w:r>
        <w:rPr>
          <w:rFonts w:hint="eastAsia"/>
          <w:sz w:val="21"/>
          <w:szCs w:val="21"/>
        </w:rPr>
        <w:t>更正内容：</w:t>
      </w:r>
      <w:r>
        <w:rPr>
          <w:rFonts w:hint="eastAsia"/>
          <w:sz w:val="21"/>
          <w:szCs w:val="21"/>
          <w:u w:val="single"/>
        </w:rPr>
        <w:t>（采购结果更正，还需同时在附件中公告变更后的中标（成交）供应商的相关信息）</w:t>
      </w:r>
    </w:p>
    <w:p w14:paraId="2A4ABC0A">
      <w:pPr>
        <w:spacing w:line="360" w:lineRule="auto"/>
        <w:ind w:firstLine="420" w:firstLineChars="200"/>
        <w:rPr>
          <w:sz w:val="21"/>
          <w:szCs w:val="21"/>
          <w:u w:val="single"/>
        </w:rPr>
      </w:pPr>
      <w:r>
        <w:rPr>
          <w:rFonts w:hint="eastAsia"/>
          <w:sz w:val="21"/>
          <w:szCs w:val="21"/>
        </w:rPr>
        <w:t>更正日期：</w:t>
      </w:r>
      <w:r>
        <w:rPr>
          <w:rFonts w:hint="eastAsia"/>
          <w:sz w:val="21"/>
          <w:szCs w:val="21"/>
          <w:u w:val="single"/>
        </w:rPr>
        <w:t>　　　　　　　　　　　</w:t>
      </w:r>
    </w:p>
    <w:p w14:paraId="1B91F0B4">
      <w:pPr>
        <w:pStyle w:val="6"/>
        <w:keepNext/>
        <w:keepLines/>
        <w:autoSpaceDE/>
        <w:autoSpaceDN/>
        <w:spacing w:before="260" w:after="260" w:line="360" w:lineRule="auto"/>
        <w:ind w:left="0" w:right="0"/>
        <w:jc w:val="both"/>
        <w:rPr>
          <w:bCs/>
          <w:i/>
          <w:kern w:val="2"/>
          <w:sz w:val="21"/>
          <w:szCs w:val="21"/>
          <w:lang w:val="en-US" w:bidi="ar-SA"/>
        </w:rPr>
      </w:pPr>
      <w:bookmarkStart w:id="81" w:name="_Toc35393647"/>
      <w:bookmarkStart w:id="82" w:name="_Toc35393816"/>
      <w:r>
        <w:rPr>
          <w:rFonts w:hint="eastAsia"/>
          <w:bCs/>
          <w:i/>
          <w:kern w:val="2"/>
          <w:sz w:val="21"/>
          <w:szCs w:val="21"/>
          <w:lang w:val="en-US" w:bidi="ar-SA"/>
        </w:rPr>
        <w:t>三、其他补充事宜</w:t>
      </w:r>
      <w:bookmarkEnd w:id="81"/>
      <w:bookmarkEnd w:id="82"/>
    </w:p>
    <w:p w14:paraId="33D28D26"/>
    <w:p w14:paraId="2598390C">
      <w:pPr>
        <w:pStyle w:val="6"/>
        <w:keepNext/>
        <w:keepLines/>
        <w:autoSpaceDE/>
        <w:autoSpaceDN/>
        <w:spacing w:before="260" w:after="260" w:line="360" w:lineRule="auto"/>
        <w:ind w:left="0" w:right="0"/>
        <w:jc w:val="both"/>
        <w:rPr>
          <w:bCs/>
          <w:i/>
          <w:kern w:val="2"/>
          <w:sz w:val="21"/>
          <w:szCs w:val="21"/>
          <w:lang w:val="en-US" w:bidi="ar-SA"/>
        </w:rPr>
      </w:pPr>
      <w:bookmarkStart w:id="83" w:name="_Toc28359106"/>
      <w:bookmarkStart w:id="84" w:name="_Toc28359029"/>
      <w:bookmarkStart w:id="85" w:name="_Toc35393648"/>
      <w:bookmarkStart w:id="86" w:name="_Toc35393817"/>
      <w:r>
        <w:rPr>
          <w:rFonts w:hint="eastAsia"/>
          <w:bCs/>
          <w:i/>
          <w:kern w:val="2"/>
          <w:sz w:val="21"/>
          <w:szCs w:val="21"/>
          <w:lang w:val="en-US" w:bidi="ar-SA"/>
        </w:rPr>
        <w:t>四、凡对本次公告内容提出询问，请按以下方式联系。</w:t>
      </w:r>
      <w:bookmarkEnd w:id="83"/>
      <w:bookmarkEnd w:id="84"/>
      <w:bookmarkEnd w:id="85"/>
      <w:bookmarkEnd w:id="86"/>
    </w:p>
    <w:p w14:paraId="235F9D26">
      <w:pPr>
        <w:pStyle w:val="6"/>
        <w:keepNext/>
        <w:keepLines/>
        <w:autoSpaceDE/>
        <w:autoSpaceDN/>
        <w:spacing w:before="260" w:after="260" w:line="360" w:lineRule="auto"/>
        <w:ind w:left="-70" w:leftChars="-32" w:right="0" w:firstLine="422" w:firstLineChars="200"/>
        <w:jc w:val="both"/>
        <w:rPr>
          <w:bCs/>
          <w:i/>
          <w:kern w:val="2"/>
          <w:sz w:val="21"/>
          <w:szCs w:val="21"/>
          <w:lang w:val="en-US" w:bidi="ar-SA"/>
        </w:rPr>
      </w:pPr>
      <w:bookmarkStart w:id="87" w:name="_Toc35393649"/>
      <w:bookmarkStart w:id="88" w:name="_Toc28359107"/>
      <w:bookmarkStart w:id="89" w:name="_Toc35393818"/>
      <w:bookmarkStart w:id="90" w:name="_Toc28359030"/>
      <w:r>
        <w:rPr>
          <w:rFonts w:hint="eastAsia"/>
          <w:bCs/>
          <w:i/>
          <w:kern w:val="2"/>
          <w:sz w:val="21"/>
          <w:szCs w:val="21"/>
          <w:lang w:val="en-US" w:bidi="ar-SA"/>
        </w:rPr>
        <w:t>1.采购人信息</w:t>
      </w:r>
      <w:bookmarkEnd w:id="87"/>
      <w:bookmarkEnd w:id="88"/>
      <w:bookmarkEnd w:id="89"/>
      <w:bookmarkEnd w:id="90"/>
    </w:p>
    <w:p w14:paraId="659876CA">
      <w:pPr>
        <w:spacing w:line="360" w:lineRule="auto"/>
        <w:ind w:firstLine="420" w:firstLineChars="200"/>
        <w:rPr>
          <w:sz w:val="21"/>
          <w:szCs w:val="21"/>
        </w:rPr>
      </w:pPr>
      <w:r>
        <w:rPr>
          <w:rFonts w:hint="eastAsia"/>
          <w:sz w:val="21"/>
          <w:szCs w:val="21"/>
        </w:rPr>
        <w:t>名    称：</w:t>
      </w:r>
      <w:r>
        <w:rPr>
          <w:rFonts w:hint="eastAsia"/>
          <w:sz w:val="21"/>
          <w:szCs w:val="21"/>
          <w:u w:val="single"/>
        </w:rPr>
        <w:t>　　　　　　　　　　　</w:t>
      </w:r>
    </w:p>
    <w:p w14:paraId="248FC37B">
      <w:pPr>
        <w:spacing w:line="360" w:lineRule="auto"/>
        <w:ind w:firstLine="420" w:firstLineChars="200"/>
        <w:rPr>
          <w:sz w:val="21"/>
          <w:szCs w:val="21"/>
        </w:rPr>
      </w:pPr>
      <w:r>
        <w:rPr>
          <w:rFonts w:hint="eastAsia"/>
          <w:sz w:val="21"/>
          <w:szCs w:val="21"/>
        </w:rPr>
        <w:t>地    址：</w:t>
      </w:r>
      <w:r>
        <w:rPr>
          <w:rFonts w:hint="eastAsia"/>
          <w:sz w:val="21"/>
          <w:szCs w:val="21"/>
          <w:u w:val="single"/>
        </w:rPr>
        <w:t>　　　　　　　　　　　</w:t>
      </w:r>
    </w:p>
    <w:p w14:paraId="27613342">
      <w:pPr>
        <w:spacing w:line="360" w:lineRule="auto"/>
        <w:ind w:firstLine="420" w:firstLineChars="200"/>
        <w:rPr>
          <w:sz w:val="21"/>
          <w:szCs w:val="21"/>
          <w:u w:val="single"/>
        </w:rPr>
      </w:pPr>
      <w:r>
        <w:rPr>
          <w:rFonts w:hint="eastAsia"/>
          <w:sz w:val="21"/>
          <w:szCs w:val="21"/>
        </w:rPr>
        <w:t>联系方式：</w:t>
      </w:r>
      <w:r>
        <w:rPr>
          <w:rFonts w:hint="eastAsia"/>
          <w:sz w:val="21"/>
          <w:szCs w:val="21"/>
          <w:u w:val="single"/>
        </w:rPr>
        <w:t>　　　　　　　　　　　</w:t>
      </w:r>
    </w:p>
    <w:p w14:paraId="7CFD5B65">
      <w:pPr>
        <w:spacing w:line="360" w:lineRule="auto"/>
        <w:rPr>
          <w:sz w:val="21"/>
          <w:szCs w:val="21"/>
          <w:u w:val="single"/>
        </w:rPr>
      </w:pPr>
    </w:p>
    <w:p w14:paraId="5C814F64">
      <w:pPr>
        <w:pStyle w:val="6"/>
        <w:keepNext/>
        <w:keepLines/>
        <w:autoSpaceDE/>
        <w:autoSpaceDN/>
        <w:spacing w:before="260" w:after="260" w:line="360" w:lineRule="auto"/>
        <w:ind w:left="-70" w:leftChars="-32" w:right="0" w:firstLine="422" w:firstLineChars="200"/>
        <w:jc w:val="both"/>
        <w:rPr>
          <w:bCs/>
          <w:i/>
          <w:kern w:val="2"/>
          <w:sz w:val="21"/>
          <w:szCs w:val="21"/>
          <w:lang w:val="en-US" w:bidi="ar-SA"/>
        </w:rPr>
      </w:pPr>
      <w:bookmarkStart w:id="91" w:name="_Toc28359108"/>
      <w:bookmarkStart w:id="92" w:name="_Toc35393819"/>
      <w:bookmarkStart w:id="93" w:name="_Toc35393650"/>
      <w:bookmarkStart w:id="94" w:name="_Toc28359031"/>
      <w:r>
        <w:rPr>
          <w:rFonts w:hint="eastAsia"/>
          <w:bCs/>
          <w:i/>
          <w:kern w:val="2"/>
          <w:sz w:val="21"/>
          <w:szCs w:val="21"/>
          <w:lang w:val="en-US" w:bidi="ar-SA"/>
        </w:rPr>
        <w:t>2.采购代理机构信息（如有）</w:t>
      </w:r>
      <w:bookmarkEnd w:id="91"/>
      <w:bookmarkEnd w:id="92"/>
      <w:bookmarkEnd w:id="93"/>
      <w:bookmarkEnd w:id="94"/>
    </w:p>
    <w:p w14:paraId="3902BDB8">
      <w:pPr>
        <w:spacing w:line="360" w:lineRule="auto"/>
        <w:ind w:firstLine="420" w:firstLineChars="200"/>
        <w:rPr>
          <w:sz w:val="21"/>
          <w:szCs w:val="21"/>
        </w:rPr>
      </w:pPr>
      <w:r>
        <w:rPr>
          <w:rFonts w:hint="eastAsia"/>
          <w:sz w:val="21"/>
          <w:szCs w:val="21"/>
        </w:rPr>
        <w:t>名    称：</w:t>
      </w:r>
      <w:r>
        <w:rPr>
          <w:rFonts w:hint="eastAsia"/>
          <w:sz w:val="21"/>
          <w:szCs w:val="21"/>
          <w:u w:val="single"/>
        </w:rPr>
        <w:t>　　　　　　　　　　　</w:t>
      </w:r>
    </w:p>
    <w:p w14:paraId="04B9494B">
      <w:pPr>
        <w:spacing w:line="360" w:lineRule="auto"/>
        <w:ind w:firstLine="420" w:firstLineChars="200"/>
        <w:rPr>
          <w:sz w:val="21"/>
          <w:szCs w:val="21"/>
        </w:rPr>
      </w:pPr>
      <w:r>
        <w:rPr>
          <w:rFonts w:hint="eastAsia"/>
          <w:sz w:val="21"/>
          <w:szCs w:val="21"/>
        </w:rPr>
        <w:t>地    址：</w:t>
      </w:r>
      <w:r>
        <w:rPr>
          <w:rFonts w:hint="eastAsia"/>
          <w:sz w:val="21"/>
          <w:szCs w:val="21"/>
          <w:u w:val="single"/>
        </w:rPr>
        <w:t>　　　　　　　　　　　</w:t>
      </w:r>
    </w:p>
    <w:p w14:paraId="533237C5">
      <w:pPr>
        <w:spacing w:line="360" w:lineRule="auto"/>
        <w:ind w:firstLine="420" w:firstLineChars="200"/>
        <w:rPr>
          <w:sz w:val="21"/>
          <w:szCs w:val="21"/>
          <w:u w:val="single"/>
        </w:rPr>
      </w:pPr>
      <w:r>
        <w:rPr>
          <w:rFonts w:hint="eastAsia"/>
          <w:sz w:val="21"/>
          <w:szCs w:val="21"/>
        </w:rPr>
        <w:t>联系方式：</w:t>
      </w:r>
      <w:bookmarkStart w:id="95" w:name="_Toc28359109"/>
      <w:bookmarkStart w:id="96" w:name="_Toc28359032"/>
      <w:r>
        <w:rPr>
          <w:rFonts w:hint="eastAsia"/>
          <w:sz w:val="21"/>
          <w:szCs w:val="21"/>
          <w:u w:val="single"/>
        </w:rPr>
        <w:t xml:space="preserve">　　　　　　　　　　　 </w:t>
      </w:r>
    </w:p>
    <w:p w14:paraId="13EE14B5">
      <w:pPr>
        <w:pStyle w:val="6"/>
        <w:keepNext/>
        <w:keepLines/>
        <w:autoSpaceDE/>
        <w:autoSpaceDN/>
        <w:spacing w:before="260" w:after="260" w:line="360" w:lineRule="auto"/>
        <w:ind w:left="-70" w:leftChars="-32" w:right="0" w:firstLine="422" w:firstLineChars="200"/>
        <w:jc w:val="both"/>
        <w:rPr>
          <w:bCs/>
          <w:i/>
          <w:kern w:val="2"/>
          <w:sz w:val="21"/>
          <w:szCs w:val="21"/>
          <w:lang w:val="en-US" w:bidi="ar-SA"/>
        </w:rPr>
      </w:pPr>
      <w:bookmarkStart w:id="97" w:name="_Toc35393820"/>
      <w:bookmarkStart w:id="98" w:name="_Toc35393651"/>
      <w:r>
        <w:rPr>
          <w:rFonts w:hint="eastAsia"/>
          <w:bCs/>
          <w:i/>
          <w:kern w:val="2"/>
          <w:sz w:val="21"/>
          <w:szCs w:val="21"/>
          <w:lang w:val="en-US" w:bidi="ar-SA"/>
        </w:rPr>
        <w:t>3.项目联系方式</w:t>
      </w:r>
      <w:bookmarkEnd w:id="95"/>
      <w:bookmarkEnd w:id="96"/>
      <w:bookmarkEnd w:id="97"/>
      <w:bookmarkEnd w:id="98"/>
    </w:p>
    <w:p w14:paraId="38B92C37">
      <w:pPr>
        <w:pStyle w:val="11"/>
        <w:spacing w:line="360" w:lineRule="auto"/>
        <w:ind w:firstLine="482" w:firstLineChars="200"/>
        <w:rPr>
          <w:rFonts w:hAnsi="宋体"/>
          <w:szCs w:val="21"/>
        </w:rPr>
      </w:pPr>
      <w:r>
        <w:rPr>
          <w:rFonts w:hint="eastAsia" w:hAnsi="宋体"/>
          <w:szCs w:val="21"/>
        </w:rPr>
        <w:t>项目联系人：</w:t>
      </w:r>
      <w:r>
        <w:rPr>
          <w:rFonts w:hint="eastAsia" w:hAnsi="宋体"/>
          <w:szCs w:val="21"/>
          <w:u w:val="single"/>
        </w:rPr>
        <w:t>（组织本项目采购活动的具体工作人员姓名）</w:t>
      </w:r>
    </w:p>
    <w:p w14:paraId="4EBAEA27">
      <w:pPr>
        <w:spacing w:line="360" w:lineRule="auto"/>
        <w:ind w:firstLine="420" w:firstLineChars="200"/>
        <w:rPr>
          <w:sz w:val="21"/>
          <w:szCs w:val="21"/>
          <w:u w:val="single"/>
        </w:rPr>
      </w:pPr>
      <w:r>
        <w:rPr>
          <w:rFonts w:hint="eastAsia"/>
          <w:sz w:val="21"/>
          <w:szCs w:val="21"/>
        </w:rPr>
        <w:t>电　　 话：</w:t>
      </w:r>
      <w:r>
        <w:rPr>
          <w:rFonts w:hint="eastAsia"/>
          <w:sz w:val="21"/>
          <w:szCs w:val="21"/>
          <w:u w:val="single"/>
        </w:rPr>
        <w:t>　　　　　　　　　　　　</w:t>
      </w:r>
    </w:p>
    <w:p w14:paraId="350B51D4">
      <w:pPr>
        <w:pStyle w:val="6"/>
        <w:keepNext/>
        <w:keepLines/>
        <w:autoSpaceDE/>
        <w:autoSpaceDN/>
        <w:spacing w:before="260" w:after="260" w:line="360" w:lineRule="auto"/>
        <w:ind w:left="0" w:right="0"/>
        <w:jc w:val="both"/>
        <w:rPr>
          <w:bCs/>
          <w:i/>
          <w:kern w:val="2"/>
          <w:sz w:val="21"/>
          <w:szCs w:val="21"/>
          <w:lang w:val="en-US" w:bidi="ar-SA"/>
        </w:rPr>
      </w:pPr>
      <w:bookmarkStart w:id="99" w:name="_Toc35393821"/>
      <w:bookmarkStart w:id="100" w:name="_Toc35393652"/>
      <w:r>
        <w:rPr>
          <w:rFonts w:hint="eastAsia"/>
          <w:bCs/>
          <w:i/>
          <w:kern w:val="2"/>
          <w:sz w:val="21"/>
          <w:szCs w:val="21"/>
          <w:lang w:val="en-US" w:bidi="ar-SA"/>
        </w:rPr>
        <w:t>五、附件（适用于更正中标、成交供应商）</w:t>
      </w:r>
      <w:bookmarkEnd w:id="99"/>
      <w:bookmarkEnd w:id="100"/>
    </w:p>
    <w:p w14:paraId="73605A57">
      <w:pPr>
        <w:spacing w:line="360" w:lineRule="auto"/>
        <w:ind w:firstLine="420" w:firstLineChars="200"/>
        <w:rPr>
          <w:sz w:val="21"/>
          <w:szCs w:val="21"/>
        </w:rPr>
      </w:pPr>
      <w:r>
        <w:rPr>
          <w:rFonts w:hint="eastAsia"/>
          <w:sz w:val="21"/>
          <w:szCs w:val="21"/>
        </w:rPr>
        <w:t>1.中标、成交供应商为中小企业的，应公告其《中小企业声明函》</w:t>
      </w:r>
    </w:p>
    <w:p w14:paraId="15100AEC">
      <w:pPr>
        <w:spacing w:line="360" w:lineRule="auto"/>
        <w:ind w:firstLine="420" w:firstLineChars="200"/>
        <w:rPr>
          <w:sz w:val="21"/>
          <w:szCs w:val="21"/>
        </w:rPr>
      </w:pPr>
      <w:r>
        <w:rPr>
          <w:rFonts w:hint="eastAsia"/>
          <w:sz w:val="21"/>
          <w:szCs w:val="21"/>
        </w:rPr>
        <w:t>2.中标、成交供应商为残疾人福利性单位的，应公告其《残疾人福利性单位声明函》</w:t>
      </w:r>
    </w:p>
    <w:p w14:paraId="5BAFCBB0">
      <w:pPr>
        <w:widowControl/>
        <w:spacing w:line="360" w:lineRule="auto"/>
        <w:ind w:firstLine="420" w:firstLineChars="200"/>
        <w:rPr>
          <w:sz w:val="21"/>
          <w:szCs w:val="21"/>
        </w:rPr>
      </w:pPr>
      <w:r>
        <w:rPr>
          <w:rFonts w:hint="eastAsia"/>
          <w:sz w:val="21"/>
          <w:szCs w:val="21"/>
        </w:rPr>
        <w:t>3.中标、成交供应商为注册地在国家级贫困县域内物业公司的，应公告注册所在县扶贫部门出具的聘用建档立卡贫困人员具体数量的证明。</w:t>
      </w:r>
    </w:p>
    <w:p w14:paraId="5AC7D0BB">
      <w:pPr>
        <w:widowControl/>
        <w:spacing w:line="360" w:lineRule="auto"/>
        <w:ind w:firstLine="422" w:firstLineChars="200"/>
        <w:rPr>
          <w:b/>
          <w:bCs/>
          <w:kern w:val="44"/>
          <w:sz w:val="21"/>
          <w:szCs w:val="21"/>
        </w:rPr>
      </w:pPr>
    </w:p>
    <w:p w14:paraId="7E9FFEF3">
      <w:pPr>
        <w:widowControl/>
        <w:spacing w:line="360" w:lineRule="auto"/>
        <w:rPr>
          <w:b/>
          <w:bCs/>
          <w:kern w:val="44"/>
          <w:sz w:val="21"/>
          <w:szCs w:val="21"/>
        </w:rPr>
      </w:pPr>
      <w:bookmarkStart w:id="101" w:name="_Toc28359033"/>
      <w:bookmarkStart w:id="102" w:name="_Toc35393822"/>
      <w:bookmarkStart w:id="103" w:name="_Toc35393653"/>
      <w:r>
        <w:rPr>
          <w:sz w:val="21"/>
          <w:szCs w:val="21"/>
        </w:rPr>
        <w:br w:type="page"/>
      </w:r>
    </w:p>
    <w:p w14:paraId="20136821">
      <w:pPr>
        <w:pStyle w:val="5"/>
        <w:tabs>
          <w:tab w:val="left" w:pos="0"/>
        </w:tabs>
        <w:adjustRightInd w:val="0"/>
        <w:spacing w:before="0" w:line="360" w:lineRule="auto"/>
        <w:rPr>
          <w:sz w:val="21"/>
          <w:szCs w:val="21"/>
        </w:rPr>
      </w:pPr>
      <w:bookmarkStart w:id="104" w:name="_Toc38784787"/>
      <w:bookmarkStart w:id="105" w:name="_Toc9506"/>
      <w:r>
        <w:rPr>
          <w:rFonts w:hint="eastAsia"/>
          <w:sz w:val="21"/>
          <w:szCs w:val="21"/>
        </w:rPr>
        <w:t>终止公告</w:t>
      </w:r>
      <w:bookmarkEnd w:id="101"/>
      <w:bookmarkEnd w:id="102"/>
      <w:bookmarkEnd w:id="103"/>
      <w:bookmarkEnd w:id="104"/>
      <w:bookmarkEnd w:id="105"/>
    </w:p>
    <w:p w14:paraId="5EB6463C">
      <w:pPr>
        <w:pStyle w:val="6"/>
        <w:keepNext/>
        <w:keepLines/>
        <w:autoSpaceDE/>
        <w:autoSpaceDN/>
        <w:spacing w:before="260" w:after="260" w:line="360" w:lineRule="auto"/>
        <w:ind w:left="0" w:right="0"/>
        <w:jc w:val="both"/>
        <w:rPr>
          <w:bCs/>
          <w:i/>
          <w:kern w:val="2"/>
          <w:sz w:val="21"/>
          <w:szCs w:val="21"/>
          <w:lang w:val="en-US" w:bidi="ar-SA"/>
        </w:rPr>
      </w:pPr>
      <w:bookmarkStart w:id="106" w:name="_Toc35393654"/>
      <w:bookmarkStart w:id="107" w:name="_Toc28359034"/>
      <w:bookmarkStart w:id="108" w:name="_Toc28359111"/>
      <w:bookmarkStart w:id="109" w:name="_Toc35393823"/>
      <w:r>
        <w:rPr>
          <w:rFonts w:hint="eastAsia"/>
          <w:bCs/>
          <w:i/>
          <w:kern w:val="2"/>
          <w:sz w:val="21"/>
          <w:szCs w:val="21"/>
          <w:lang w:val="en-US" w:bidi="ar-SA"/>
        </w:rPr>
        <w:t>一、项目基本情况</w:t>
      </w:r>
      <w:bookmarkEnd w:id="106"/>
      <w:bookmarkEnd w:id="107"/>
      <w:bookmarkEnd w:id="108"/>
      <w:bookmarkEnd w:id="109"/>
    </w:p>
    <w:p w14:paraId="3430DD0E">
      <w:pPr>
        <w:spacing w:line="360" w:lineRule="auto"/>
        <w:ind w:firstLine="420" w:firstLineChars="200"/>
        <w:rPr>
          <w:sz w:val="21"/>
          <w:szCs w:val="21"/>
        </w:rPr>
      </w:pPr>
      <w:r>
        <w:rPr>
          <w:rFonts w:hint="eastAsia"/>
          <w:sz w:val="21"/>
          <w:szCs w:val="21"/>
        </w:rPr>
        <w:t>采购项目编号（或招标编号、政府采购计划编号、采购计划备案文号等，如有）：</w:t>
      </w:r>
      <w:r>
        <w:rPr>
          <w:rFonts w:hint="eastAsia"/>
          <w:sz w:val="21"/>
          <w:szCs w:val="21"/>
          <w:u w:val="single"/>
        </w:rPr>
        <w:t>　　　　　　　　　　　</w:t>
      </w:r>
    </w:p>
    <w:p w14:paraId="3BBEA2FC">
      <w:pPr>
        <w:spacing w:line="360" w:lineRule="auto"/>
        <w:ind w:firstLine="420" w:firstLineChars="200"/>
        <w:rPr>
          <w:sz w:val="21"/>
          <w:szCs w:val="21"/>
        </w:rPr>
      </w:pPr>
      <w:r>
        <w:rPr>
          <w:rFonts w:hint="eastAsia"/>
          <w:sz w:val="21"/>
          <w:szCs w:val="21"/>
        </w:rPr>
        <w:t>采购项目名称：</w:t>
      </w:r>
      <w:r>
        <w:rPr>
          <w:rFonts w:hint="eastAsia"/>
          <w:sz w:val="21"/>
          <w:szCs w:val="21"/>
          <w:u w:val="single"/>
        </w:rPr>
        <w:t>　　　　　　　　　　　</w:t>
      </w:r>
    </w:p>
    <w:p w14:paraId="6AE1BFC4">
      <w:pPr>
        <w:pStyle w:val="6"/>
        <w:keepNext/>
        <w:keepLines/>
        <w:autoSpaceDE/>
        <w:autoSpaceDN/>
        <w:spacing w:before="260" w:after="260" w:line="360" w:lineRule="auto"/>
        <w:ind w:left="0" w:right="0"/>
        <w:jc w:val="both"/>
        <w:rPr>
          <w:bCs/>
          <w:i/>
          <w:kern w:val="2"/>
          <w:sz w:val="21"/>
          <w:szCs w:val="21"/>
          <w:lang w:val="en-US" w:bidi="ar-SA"/>
        </w:rPr>
      </w:pPr>
      <w:bookmarkStart w:id="110" w:name="_Toc35393655"/>
      <w:bookmarkStart w:id="111" w:name="_Toc28359035"/>
      <w:bookmarkStart w:id="112" w:name="_Toc35393824"/>
      <w:bookmarkStart w:id="113" w:name="_Toc28359112"/>
      <w:r>
        <w:rPr>
          <w:rFonts w:hint="eastAsia"/>
          <w:bCs/>
          <w:i/>
          <w:kern w:val="2"/>
          <w:sz w:val="21"/>
          <w:szCs w:val="21"/>
          <w:lang w:val="en-US" w:bidi="ar-SA"/>
        </w:rPr>
        <w:t>二、项目终止的原因</w:t>
      </w:r>
      <w:bookmarkEnd w:id="110"/>
      <w:bookmarkEnd w:id="111"/>
      <w:bookmarkEnd w:id="112"/>
      <w:bookmarkEnd w:id="113"/>
    </w:p>
    <w:p w14:paraId="39FF5B83">
      <w:pPr>
        <w:spacing w:line="360" w:lineRule="auto"/>
        <w:rPr>
          <w:sz w:val="21"/>
          <w:szCs w:val="21"/>
          <w:u w:val="single"/>
        </w:rPr>
      </w:pPr>
    </w:p>
    <w:p w14:paraId="51037622">
      <w:pPr>
        <w:pStyle w:val="6"/>
        <w:keepNext/>
        <w:keepLines/>
        <w:autoSpaceDE/>
        <w:autoSpaceDN/>
        <w:spacing w:before="260" w:after="260" w:line="360" w:lineRule="auto"/>
        <w:ind w:left="0" w:right="0"/>
        <w:jc w:val="both"/>
        <w:rPr>
          <w:bCs/>
          <w:i/>
          <w:kern w:val="2"/>
          <w:sz w:val="21"/>
          <w:szCs w:val="21"/>
          <w:lang w:val="en-US" w:bidi="ar-SA"/>
        </w:rPr>
      </w:pPr>
      <w:bookmarkStart w:id="114" w:name="_Toc35393825"/>
      <w:bookmarkStart w:id="115" w:name="_Toc35393656"/>
      <w:r>
        <w:rPr>
          <w:rFonts w:hint="eastAsia"/>
          <w:bCs/>
          <w:i/>
          <w:kern w:val="2"/>
          <w:sz w:val="21"/>
          <w:szCs w:val="21"/>
          <w:lang w:val="en-US" w:bidi="ar-SA"/>
        </w:rPr>
        <w:t>三、其他补充事宜</w:t>
      </w:r>
      <w:bookmarkEnd w:id="114"/>
      <w:bookmarkEnd w:id="115"/>
    </w:p>
    <w:p w14:paraId="09BB746F">
      <w:pPr>
        <w:spacing w:line="360" w:lineRule="auto"/>
        <w:rPr>
          <w:sz w:val="21"/>
          <w:szCs w:val="21"/>
        </w:rPr>
      </w:pPr>
    </w:p>
    <w:p w14:paraId="3AC038F0">
      <w:pPr>
        <w:pStyle w:val="6"/>
        <w:keepNext/>
        <w:keepLines/>
        <w:autoSpaceDE/>
        <w:autoSpaceDN/>
        <w:spacing w:before="260" w:after="260" w:line="360" w:lineRule="auto"/>
        <w:ind w:left="0" w:right="0"/>
        <w:jc w:val="both"/>
        <w:rPr>
          <w:bCs/>
          <w:i/>
          <w:kern w:val="2"/>
          <w:sz w:val="21"/>
          <w:szCs w:val="21"/>
          <w:lang w:val="en-US" w:bidi="ar-SA"/>
        </w:rPr>
      </w:pPr>
      <w:bookmarkStart w:id="116" w:name="_Toc35393826"/>
      <w:bookmarkStart w:id="117" w:name="_Toc35393657"/>
      <w:bookmarkStart w:id="118" w:name="_Toc28359036"/>
      <w:bookmarkStart w:id="119" w:name="_Toc28359113"/>
      <w:r>
        <w:rPr>
          <w:rFonts w:hint="eastAsia"/>
          <w:bCs/>
          <w:i/>
          <w:kern w:val="2"/>
          <w:sz w:val="21"/>
          <w:szCs w:val="21"/>
          <w:lang w:val="en-US" w:bidi="ar-SA"/>
        </w:rPr>
        <w:t>四、凡对本次公告内容提出询问，请按以下方式联系。</w:t>
      </w:r>
      <w:bookmarkEnd w:id="116"/>
      <w:bookmarkEnd w:id="117"/>
      <w:bookmarkEnd w:id="118"/>
      <w:bookmarkEnd w:id="119"/>
    </w:p>
    <w:p w14:paraId="48EE36C7">
      <w:pPr>
        <w:pStyle w:val="6"/>
        <w:keepNext/>
        <w:keepLines/>
        <w:autoSpaceDE/>
        <w:autoSpaceDN/>
        <w:spacing w:before="260" w:after="260" w:line="360" w:lineRule="auto"/>
        <w:ind w:left="-7" w:leftChars="-3" w:right="0" w:firstLine="430" w:firstLineChars="204"/>
        <w:jc w:val="both"/>
        <w:rPr>
          <w:bCs/>
          <w:i/>
          <w:kern w:val="2"/>
          <w:sz w:val="21"/>
          <w:szCs w:val="21"/>
          <w:lang w:val="en-US" w:bidi="ar-SA"/>
        </w:rPr>
      </w:pPr>
      <w:bookmarkStart w:id="120" w:name="_Toc28359037"/>
      <w:bookmarkStart w:id="121" w:name="_Toc28359114"/>
      <w:bookmarkStart w:id="122" w:name="_Toc35393827"/>
      <w:bookmarkStart w:id="123" w:name="_Toc35393658"/>
      <w:r>
        <w:rPr>
          <w:rFonts w:hint="eastAsia"/>
          <w:bCs/>
          <w:i/>
          <w:kern w:val="2"/>
          <w:sz w:val="21"/>
          <w:szCs w:val="21"/>
          <w:lang w:val="en-US" w:bidi="ar-SA"/>
        </w:rPr>
        <w:t>1.采购人信息</w:t>
      </w:r>
      <w:bookmarkEnd w:id="120"/>
      <w:bookmarkEnd w:id="121"/>
      <w:bookmarkEnd w:id="122"/>
      <w:bookmarkEnd w:id="123"/>
    </w:p>
    <w:p w14:paraId="44AB4344">
      <w:pPr>
        <w:spacing w:line="360" w:lineRule="auto"/>
        <w:ind w:firstLine="420" w:firstLineChars="200"/>
        <w:rPr>
          <w:sz w:val="21"/>
          <w:szCs w:val="21"/>
        </w:rPr>
      </w:pPr>
      <w:r>
        <w:rPr>
          <w:rFonts w:hint="eastAsia"/>
          <w:sz w:val="21"/>
          <w:szCs w:val="21"/>
        </w:rPr>
        <w:t>名    称：</w:t>
      </w:r>
      <w:r>
        <w:rPr>
          <w:rFonts w:hint="eastAsia"/>
          <w:sz w:val="21"/>
          <w:szCs w:val="21"/>
          <w:u w:val="single"/>
        </w:rPr>
        <w:t>　　　　　　　　　　　</w:t>
      </w:r>
    </w:p>
    <w:p w14:paraId="6B9F388F">
      <w:pPr>
        <w:spacing w:line="360" w:lineRule="auto"/>
        <w:ind w:firstLine="420" w:firstLineChars="200"/>
        <w:rPr>
          <w:sz w:val="21"/>
          <w:szCs w:val="21"/>
        </w:rPr>
      </w:pPr>
      <w:r>
        <w:rPr>
          <w:rFonts w:hint="eastAsia"/>
          <w:sz w:val="21"/>
          <w:szCs w:val="21"/>
        </w:rPr>
        <w:t>地    址：</w:t>
      </w:r>
      <w:r>
        <w:rPr>
          <w:rFonts w:hint="eastAsia"/>
          <w:sz w:val="21"/>
          <w:szCs w:val="21"/>
          <w:u w:val="single"/>
        </w:rPr>
        <w:t>　　　　　　　　　　　</w:t>
      </w:r>
    </w:p>
    <w:p w14:paraId="14A5A48B">
      <w:pPr>
        <w:spacing w:line="360" w:lineRule="auto"/>
        <w:ind w:firstLine="420" w:firstLineChars="200"/>
        <w:rPr>
          <w:sz w:val="21"/>
          <w:szCs w:val="21"/>
        </w:rPr>
      </w:pPr>
      <w:r>
        <w:rPr>
          <w:rFonts w:hint="eastAsia"/>
          <w:sz w:val="21"/>
          <w:szCs w:val="21"/>
        </w:rPr>
        <w:t>联系方式：</w:t>
      </w:r>
      <w:r>
        <w:rPr>
          <w:rFonts w:hint="eastAsia"/>
          <w:sz w:val="21"/>
          <w:szCs w:val="21"/>
          <w:u w:val="single"/>
        </w:rPr>
        <w:t>　　　　　　　　　　　</w:t>
      </w:r>
    </w:p>
    <w:p w14:paraId="3CD5B568">
      <w:pPr>
        <w:pStyle w:val="6"/>
        <w:keepNext/>
        <w:keepLines/>
        <w:autoSpaceDE/>
        <w:autoSpaceDN/>
        <w:spacing w:before="260" w:after="260" w:line="360" w:lineRule="auto"/>
        <w:ind w:left="-7" w:leftChars="-3" w:right="0" w:firstLine="430" w:firstLineChars="204"/>
        <w:jc w:val="both"/>
        <w:rPr>
          <w:bCs/>
          <w:i/>
          <w:kern w:val="2"/>
          <w:sz w:val="21"/>
          <w:szCs w:val="21"/>
          <w:lang w:val="en-US" w:bidi="ar-SA"/>
        </w:rPr>
      </w:pPr>
      <w:bookmarkStart w:id="124" w:name="_Toc35393828"/>
      <w:bookmarkStart w:id="125" w:name="_Toc28359038"/>
      <w:bookmarkStart w:id="126" w:name="_Toc35393659"/>
      <w:bookmarkStart w:id="127" w:name="_Toc28359115"/>
      <w:r>
        <w:rPr>
          <w:rFonts w:hint="eastAsia"/>
          <w:bCs/>
          <w:i/>
          <w:kern w:val="2"/>
          <w:sz w:val="21"/>
          <w:szCs w:val="21"/>
          <w:lang w:val="en-US" w:bidi="ar-SA"/>
        </w:rPr>
        <w:t>2.采购代理机构信息（如有）</w:t>
      </w:r>
      <w:bookmarkEnd w:id="124"/>
      <w:bookmarkEnd w:id="125"/>
      <w:bookmarkEnd w:id="126"/>
      <w:bookmarkEnd w:id="127"/>
    </w:p>
    <w:p w14:paraId="1BE550F3">
      <w:pPr>
        <w:spacing w:line="360" w:lineRule="auto"/>
        <w:ind w:firstLine="420" w:firstLineChars="200"/>
        <w:rPr>
          <w:sz w:val="21"/>
          <w:szCs w:val="21"/>
        </w:rPr>
      </w:pPr>
      <w:r>
        <w:rPr>
          <w:rFonts w:hint="eastAsia"/>
          <w:sz w:val="21"/>
          <w:szCs w:val="21"/>
        </w:rPr>
        <w:t>名    称：</w:t>
      </w:r>
      <w:r>
        <w:rPr>
          <w:rFonts w:hint="eastAsia"/>
          <w:sz w:val="21"/>
          <w:szCs w:val="21"/>
          <w:u w:val="single"/>
        </w:rPr>
        <w:t>　　　　　　　　　　　</w:t>
      </w:r>
    </w:p>
    <w:p w14:paraId="718851E4">
      <w:pPr>
        <w:spacing w:line="360" w:lineRule="auto"/>
        <w:ind w:firstLine="420" w:firstLineChars="200"/>
        <w:rPr>
          <w:sz w:val="21"/>
          <w:szCs w:val="21"/>
        </w:rPr>
      </w:pPr>
      <w:r>
        <w:rPr>
          <w:rFonts w:hint="eastAsia"/>
          <w:sz w:val="21"/>
          <w:szCs w:val="21"/>
        </w:rPr>
        <w:t>地    址：</w:t>
      </w:r>
      <w:r>
        <w:rPr>
          <w:rFonts w:hint="eastAsia"/>
          <w:sz w:val="21"/>
          <w:szCs w:val="21"/>
          <w:u w:val="single"/>
        </w:rPr>
        <w:t>　　　　　　　　　　　</w:t>
      </w:r>
    </w:p>
    <w:p w14:paraId="0F8BA009">
      <w:pPr>
        <w:spacing w:line="360" w:lineRule="auto"/>
        <w:ind w:firstLine="420" w:firstLineChars="200"/>
        <w:rPr>
          <w:sz w:val="21"/>
          <w:szCs w:val="21"/>
          <w:u w:val="single"/>
        </w:rPr>
      </w:pPr>
      <w:r>
        <w:rPr>
          <w:rFonts w:hint="eastAsia"/>
          <w:sz w:val="21"/>
          <w:szCs w:val="21"/>
        </w:rPr>
        <w:t>联系方式：</w:t>
      </w:r>
      <w:r>
        <w:rPr>
          <w:rFonts w:hint="eastAsia"/>
          <w:sz w:val="21"/>
          <w:szCs w:val="21"/>
          <w:u w:val="single"/>
        </w:rPr>
        <w:t>　　　　　　　　　　　</w:t>
      </w:r>
    </w:p>
    <w:p w14:paraId="7E3BFFB9">
      <w:pPr>
        <w:pStyle w:val="6"/>
        <w:keepNext/>
        <w:keepLines/>
        <w:autoSpaceDE/>
        <w:autoSpaceDN/>
        <w:spacing w:before="260" w:after="260" w:line="360" w:lineRule="auto"/>
        <w:ind w:left="-7" w:leftChars="-3" w:right="0" w:firstLine="430" w:firstLineChars="204"/>
        <w:jc w:val="both"/>
        <w:rPr>
          <w:bCs/>
          <w:i/>
          <w:kern w:val="2"/>
          <w:sz w:val="21"/>
          <w:szCs w:val="21"/>
          <w:lang w:val="en-US" w:bidi="ar-SA"/>
        </w:rPr>
      </w:pPr>
      <w:bookmarkStart w:id="128" w:name="_Toc35393660"/>
      <w:bookmarkStart w:id="129" w:name="_Toc28359116"/>
      <w:bookmarkStart w:id="130" w:name="_Toc28359039"/>
      <w:bookmarkStart w:id="131" w:name="_Toc35393829"/>
      <w:r>
        <w:rPr>
          <w:rFonts w:hint="eastAsia"/>
          <w:bCs/>
          <w:i/>
          <w:kern w:val="2"/>
          <w:sz w:val="21"/>
          <w:szCs w:val="21"/>
          <w:lang w:val="en-US" w:bidi="ar-SA"/>
        </w:rPr>
        <w:t>3.项目联系方式</w:t>
      </w:r>
      <w:bookmarkEnd w:id="128"/>
      <w:bookmarkEnd w:id="129"/>
      <w:bookmarkEnd w:id="130"/>
      <w:bookmarkEnd w:id="131"/>
    </w:p>
    <w:p w14:paraId="4176A631">
      <w:pPr>
        <w:pStyle w:val="11"/>
        <w:spacing w:line="360" w:lineRule="auto"/>
        <w:ind w:firstLine="482" w:firstLineChars="200"/>
        <w:rPr>
          <w:rFonts w:hAnsi="宋体"/>
          <w:szCs w:val="21"/>
        </w:rPr>
      </w:pPr>
      <w:r>
        <w:rPr>
          <w:rFonts w:hint="eastAsia" w:hAnsi="宋体"/>
          <w:szCs w:val="21"/>
        </w:rPr>
        <w:t>项目联系人：</w:t>
      </w:r>
      <w:r>
        <w:rPr>
          <w:rFonts w:hint="eastAsia" w:hAnsi="宋体"/>
          <w:szCs w:val="21"/>
          <w:u w:val="single"/>
        </w:rPr>
        <w:t>（组织本项目采购活动的具体工作人员姓名）</w:t>
      </w:r>
    </w:p>
    <w:p w14:paraId="39257EB5">
      <w:pPr>
        <w:spacing w:line="360" w:lineRule="auto"/>
        <w:ind w:firstLine="420" w:firstLineChars="200"/>
        <w:rPr>
          <w:sz w:val="21"/>
          <w:szCs w:val="21"/>
          <w:u w:val="single"/>
        </w:rPr>
      </w:pPr>
      <w:r>
        <w:rPr>
          <w:rFonts w:hint="eastAsia"/>
          <w:sz w:val="21"/>
          <w:szCs w:val="21"/>
        </w:rPr>
        <w:t>电　　 话：</w:t>
      </w:r>
      <w:r>
        <w:rPr>
          <w:rFonts w:hint="eastAsia"/>
          <w:sz w:val="21"/>
          <w:szCs w:val="21"/>
          <w:u w:val="single"/>
        </w:rPr>
        <w:t>　　　　　　　　　　　　</w:t>
      </w:r>
    </w:p>
    <w:p w14:paraId="4B0475FA">
      <w:pPr>
        <w:widowControl/>
        <w:spacing w:line="360" w:lineRule="auto"/>
        <w:rPr>
          <w:b/>
          <w:bCs/>
          <w:kern w:val="44"/>
          <w:sz w:val="21"/>
          <w:szCs w:val="21"/>
        </w:rPr>
      </w:pPr>
      <w:r>
        <w:rPr>
          <w:rFonts w:hint="eastAsia"/>
          <w:sz w:val="21"/>
          <w:szCs w:val="21"/>
        </w:rPr>
        <w:br w:type="page"/>
      </w:r>
    </w:p>
    <w:p w14:paraId="3C3FBF7C">
      <w:pPr>
        <w:spacing w:line="360" w:lineRule="auto"/>
        <w:rPr>
          <w:sz w:val="21"/>
          <w:szCs w:val="21"/>
        </w:rPr>
        <w:sectPr>
          <w:pgSz w:w="11910" w:h="16840"/>
          <w:pgMar w:top="1400" w:right="1240" w:bottom="1220" w:left="1240" w:header="877" w:footer="1033" w:gutter="0"/>
          <w:pgNumType w:fmt="decimal"/>
          <w:cols w:space="720" w:num="1"/>
        </w:sectPr>
      </w:pPr>
    </w:p>
    <w:p w14:paraId="6389162D">
      <w:pPr>
        <w:pStyle w:val="5"/>
        <w:tabs>
          <w:tab w:val="left" w:pos="1126"/>
        </w:tabs>
        <w:spacing w:before="158" w:line="360" w:lineRule="auto"/>
        <w:rPr>
          <w:sz w:val="32"/>
          <w:szCs w:val="32"/>
        </w:rPr>
      </w:pPr>
      <w:bookmarkStart w:id="132" w:name="_Toc2304"/>
      <w:r>
        <w:rPr>
          <w:sz w:val="32"/>
          <w:szCs w:val="32"/>
        </w:rPr>
        <w:t>第八章</w:t>
      </w:r>
      <w:r>
        <w:rPr>
          <w:sz w:val="32"/>
          <w:szCs w:val="32"/>
        </w:rPr>
        <w:tab/>
      </w:r>
      <w:r>
        <w:rPr>
          <w:sz w:val="32"/>
          <w:szCs w:val="32"/>
        </w:rPr>
        <w:t>政府采购供应商质疑函范本</w:t>
      </w:r>
      <w:bookmarkEnd w:id="132"/>
    </w:p>
    <w:p w14:paraId="5CEB7DD7">
      <w:pPr>
        <w:spacing w:before="237" w:line="360" w:lineRule="auto"/>
        <w:ind w:left="1707" w:right="1703"/>
        <w:jc w:val="center"/>
        <w:rPr>
          <w:b/>
          <w:sz w:val="21"/>
          <w:szCs w:val="21"/>
        </w:rPr>
      </w:pPr>
      <w:r>
        <w:rPr>
          <w:rFonts w:hint="eastAsia"/>
          <w:b/>
          <w:sz w:val="21"/>
          <w:szCs w:val="21"/>
        </w:rPr>
        <w:t>质疑函范本</w:t>
      </w:r>
    </w:p>
    <w:p w14:paraId="21D0063F">
      <w:pPr>
        <w:pStyle w:val="10"/>
        <w:spacing w:before="11" w:line="360" w:lineRule="auto"/>
        <w:rPr>
          <w:b/>
          <w:sz w:val="21"/>
          <w:szCs w:val="21"/>
        </w:rPr>
      </w:pPr>
    </w:p>
    <w:p w14:paraId="7EECA12A">
      <w:pPr>
        <w:pStyle w:val="8"/>
        <w:spacing w:line="360" w:lineRule="auto"/>
        <w:rPr>
          <w:rFonts w:ascii="宋体" w:hAnsi="宋体"/>
          <w:sz w:val="21"/>
          <w:szCs w:val="21"/>
        </w:rPr>
      </w:pPr>
      <w:r>
        <w:rPr>
          <w:rFonts w:ascii="宋体" w:hAnsi="宋体"/>
          <w:sz w:val="21"/>
          <w:szCs w:val="21"/>
        </w:rPr>
        <w:t>一、质疑供应商基本信息</w:t>
      </w:r>
    </w:p>
    <w:p w14:paraId="6ED855FE">
      <w:pPr>
        <w:pStyle w:val="10"/>
        <w:tabs>
          <w:tab w:val="left" w:pos="4160"/>
          <w:tab w:val="left" w:pos="4280"/>
          <w:tab w:val="left" w:pos="4400"/>
          <w:tab w:val="left" w:pos="6851"/>
        </w:tabs>
        <w:spacing w:before="161" w:line="360" w:lineRule="auto"/>
        <w:ind w:left="560" w:right="2572"/>
        <w:jc w:val="both"/>
        <w:rPr>
          <w:b/>
          <w:sz w:val="21"/>
          <w:szCs w:val="21"/>
        </w:rPr>
      </w:pPr>
      <w:r>
        <w:rPr>
          <w:sz w:val="21"/>
          <w:szCs w:val="21"/>
        </w:rPr>
        <w:t>质疑供应商：</w:t>
      </w: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 xml:space="preserve"> </w:t>
      </w:r>
      <w:r>
        <w:rPr>
          <w:sz w:val="21"/>
          <w:szCs w:val="21"/>
        </w:rPr>
        <w:t>地址：</w:t>
      </w: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rPr>
        <w:t>邮编：</w:t>
      </w:r>
      <w:r>
        <w:rPr>
          <w:sz w:val="21"/>
          <w:szCs w:val="21"/>
          <w:u w:val="single"/>
        </w:rPr>
        <w:t xml:space="preserve"> </w:t>
      </w:r>
      <w:r>
        <w:rPr>
          <w:sz w:val="21"/>
          <w:szCs w:val="21"/>
          <w:u w:val="single"/>
        </w:rPr>
        <w:tab/>
      </w:r>
      <w:r>
        <w:rPr>
          <w:sz w:val="21"/>
          <w:szCs w:val="21"/>
          <w:u w:val="single"/>
        </w:rPr>
        <w:t xml:space="preserve"> </w:t>
      </w:r>
      <w:r>
        <w:rPr>
          <w:sz w:val="21"/>
          <w:szCs w:val="21"/>
        </w:rPr>
        <w:t>联系人：</w:t>
      </w:r>
      <w:r>
        <w:rPr>
          <w:sz w:val="21"/>
          <w:szCs w:val="21"/>
          <w:u w:val="single"/>
        </w:rPr>
        <w:t xml:space="preserve"> </w:t>
      </w:r>
      <w:r>
        <w:rPr>
          <w:sz w:val="21"/>
          <w:szCs w:val="21"/>
          <w:u w:val="single"/>
        </w:rPr>
        <w:tab/>
      </w:r>
      <w:r>
        <w:rPr>
          <w:sz w:val="21"/>
          <w:szCs w:val="21"/>
        </w:rPr>
        <w:t xml:space="preserve">联系电话： </w:t>
      </w:r>
      <w:r>
        <w:rPr>
          <w:sz w:val="21"/>
          <w:szCs w:val="21"/>
          <w:u w:val="single"/>
        </w:rPr>
        <w:t xml:space="preserve"> </w:t>
      </w:r>
      <w:r>
        <w:rPr>
          <w:sz w:val="21"/>
          <w:szCs w:val="21"/>
          <w:u w:val="single"/>
        </w:rPr>
        <w:tab/>
      </w:r>
      <w:r>
        <w:rPr>
          <w:sz w:val="21"/>
          <w:szCs w:val="21"/>
          <w:u w:val="single"/>
        </w:rPr>
        <w:t xml:space="preserve">           </w:t>
      </w:r>
      <w:r>
        <w:rPr>
          <w:sz w:val="21"/>
          <w:szCs w:val="21"/>
        </w:rPr>
        <w:t>授权代表：</w:t>
      </w: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 xml:space="preserve">                                         </w:t>
      </w:r>
      <w:r>
        <w:rPr>
          <w:sz w:val="21"/>
          <w:szCs w:val="21"/>
        </w:rPr>
        <w:t>联系电话：</w:t>
      </w: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 xml:space="preserve"> </w:t>
      </w:r>
      <w:r>
        <w:rPr>
          <w:sz w:val="21"/>
          <w:szCs w:val="21"/>
        </w:rPr>
        <w:t>地址：</w:t>
      </w:r>
      <w:r>
        <w:rPr>
          <w:sz w:val="21"/>
          <w:szCs w:val="21"/>
          <w:u w:val="single"/>
        </w:rPr>
        <w:t xml:space="preserve"> </w:t>
      </w:r>
      <w:r>
        <w:rPr>
          <w:sz w:val="21"/>
          <w:szCs w:val="21"/>
          <w:u w:val="single"/>
        </w:rPr>
        <w:tab/>
      </w:r>
      <w:r>
        <w:rPr>
          <w:sz w:val="21"/>
          <w:szCs w:val="21"/>
          <w:u w:val="single"/>
        </w:rPr>
        <w:tab/>
      </w:r>
      <w:r>
        <w:rPr>
          <w:sz w:val="21"/>
          <w:szCs w:val="21"/>
        </w:rPr>
        <w:t>邮编：</w:t>
      </w:r>
      <w:r>
        <w:rPr>
          <w:sz w:val="21"/>
          <w:szCs w:val="21"/>
          <w:u w:val="single"/>
        </w:rPr>
        <w:t xml:space="preserve"> </w:t>
      </w:r>
      <w:r>
        <w:rPr>
          <w:sz w:val="21"/>
          <w:szCs w:val="21"/>
          <w:u w:val="single"/>
        </w:rPr>
        <w:tab/>
      </w:r>
      <w:r>
        <w:rPr>
          <w:sz w:val="21"/>
          <w:szCs w:val="21"/>
          <w:u w:val="single"/>
        </w:rPr>
        <w:t xml:space="preserve">              </w:t>
      </w:r>
      <w:r>
        <w:rPr>
          <w:b/>
          <w:sz w:val="21"/>
          <w:szCs w:val="21"/>
        </w:rPr>
        <w:t>二、质疑项目基本情况</w:t>
      </w:r>
    </w:p>
    <w:p w14:paraId="72BD1289">
      <w:pPr>
        <w:pStyle w:val="10"/>
        <w:tabs>
          <w:tab w:val="left" w:pos="4280"/>
          <w:tab w:val="left" w:pos="6851"/>
        </w:tabs>
        <w:spacing w:line="360" w:lineRule="auto"/>
        <w:ind w:left="560" w:right="2572"/>
        <w:jc w:val="both"/>
        <w:rPr>
          <w:b/>
          <w:sz w:val="21"/>
          <w:szCs w:val="21"/>
        </w:rPr>
      </w:pPr>
      <w:r>
        <w:rPr>
          <w:sz w:val="21"/>
          <w:szCs w:val="21"/>
        </w:rPr>
        <w:t xml:space="preserve">质疑项目的名称： </w:t>
      </w:r>
      <w:r>
        <w:rPr>
          <w:sz w:val="21"/>
          <w:szCs w:val="21"/>
          <w:u w:val="single"/>
        </w:rPr>
        <w:t xml:space="preserve"> </w:t>
      </w:r>
      <w:r>
        <w:rPr>
          <w:sz w:val="21"/>
          <w:szCs w:val="21"/>
          <w:u w:val="single"/>
        </w:rPr>
        <w:tab/>
      </w:r>
      <w:r>
        <w:rPr>
          <w:sz w:val="21"/>
          <w:szCs w:val="21"/>
          <w:u w:val="single"/>
        </w:rPr>
        <w:tab/>
      </w:r>
      <w:r>
        <w:rPr>
          <w:sz w:val="21"/>
          <w:szCs w:val="21"/>
          <w:u w:val="single"/>
        </w:rPr>
        <w:t xml:space="preserve"> </w:t>
      </w:r>
      <w:r>
        <w:rPr>
          <w:sz w:val="21"/>
          <w:szCs w:val="21"/>
        </w:rPr>
        <w:t>质疑项目的编号：</w:t>
      </w:r>
      <w:r>
        <w:rPr>
          <w:sz w:val="21"/>
          <w:szCs w:val="21"/>
          <w:u w:val="single"/>
        </w:rPr>
        <w:t xml:space="preserve"> </w:t>
      </w:r>
      <w:r>
        <w:rPr>
          <w:sz w:val="21"/>
          <w:szCs w:val="21"/>
          <w:u w:val="single"/>
        </w:rPr>
        <w:tab/>
      </w:r>
      <w:r>
        <w:rPr>
          <w:sz w:val="21"/>
          <w:szCs w:val="21"/>
        </w:rPr>
        <w:t>包号：</w:t>
      </w:r>
      <w:r>
        <w:rPr>
          <w:sz w:val="21"/>
          <w:szCs w:val="21"/>
          <w:u w:val="single"/>
        </w:rPr>
        <w:t xml:space="preserve"> </w:t>
      </w:r>
      <w:r>
        <w:rPr>
          <w:sz w:val="21"/>
          <w:szCs w:val="21"/>
          <w:u w:val="single"/>
        </w:rPr>
        <w:tab/>
      </w:r>
      <w:r>
        <w:rPr>
          <w:sz w:val="21"/>
          <w:szCs w:val="21"/>
          <w:u w:val="single"/>
        </w:rPr>
        <w:t xml:space="preserve">              </w:t>
      </w:r>
      <w:r>
        <w:rPr>
          <w:sz w:val="21"/>
          <w:szCs w:val="21"/>
        </w:rPr>
        <w:t>采购人名称：</w:t>
      </w:r>
      <w:r>
        <w:rPr>
          <w:sz w:val="21"/>
          <w:szCs w:val="21"/>
          <w:u w:val="single"/>
        </w:rPr>
        <w:t xml:space="preserve"> </w:t>
      </w:r>
      <w:r>
        <w:rPr>
          <w:sz w:val="21"/>
          <w:szCs w:val="21"/>
          <w:u w:val="single"/>
        </w:rPr>
        <w:tab/>
      </w:r>
      <w:r>
        <w:rPr>
          <w:sz w:val="21"/>
          <w:szCs w:val="21"/>
          <w:u w:val="single"/>
        </w:rPr>
        <w:tab/>
      </w:r>
      <w:r>
        <w:rPr>
          <w:sz w:val="21"/>
          <w:szCs w:val="21"/>
          <w:u w:val="single"/>
        </w:rPr>
        <w:t xml:space="preserve"> </w:t>
      </w:r>
      <w:r>
        <w:rPr>
          <w:sz w:val="21"/>
          <w:szCs w:val="21"/>
        </w:rPr>
        <w:t>采购文件获取日期：</w:t>
      </w:r>
      <w:r>
        <w:rPr>
          <w:sz w:val="21"/>
          <w:szCs w:val="21"/>
          <w:u w:val="single"/>
        </w:rPr>
        <w:t xml:space="preserve"> </w:t>
      </w:r>
      <w:r>
        <w:rPr>
          <w:sz w:val="21"/>
          <w:szCs w:val="21"/>
          <w:u w:val="single"/>
        </w:rPr>
        <w:tab/>
      </w:r>
      <w:r>
        <w:rPr>
          <w:sz w:val="21"/>
          <w:szCs w:val="21"/>
          <w:u w:val="single"/>
        </w:rPr>
        <w:tab/>
      </w:r>
      <w:r>
        <w:rPr>
          <w:sz w:val="21"/>
          <w:szCs w:val="21"/>
          <w:u w:val="single"/>
        </w:rPr>
        <w:t xml:space="preserve">                                 </w:t>
      </w:r>
      <w:r>
        <w:rPr>
          <w:b/>
          <w:sz w:val="21"/>
          <w:szCs w:val="21"/>
        </w:rPr>
        <w:t>三、质疑事项具体内容</w:t>
      </w:r>
    </w:p>
    <w:p w14:paraId="0AB70AC9">
      <w:pPr>
        <w:pStyle w:val="10"/>
        <w:tabs>
          <w:tab w:val="left" w:pos="6851"/>
          <w:tab w:val="left" w:pos="6909"/>
        </w:tabs>
        <w:spacing w:line="360" w:lineRule="auto"/>
        <w:ind w:left="560" w:right="2515"/>
        <w:jc w:val="both"/>
        <w:rPr>
          <w:sz w:val="21"/>
          <w:szCs w:val="21"/>
        </w:rPr>
      </w:pPr>
      <w:r>
        <w:rPr>
          <w:sz w:val="21"/>
          <w:szCs w:val="21"/>
        </w:rPr>
        <w:t>质疑事项 1：</w:t>
      </w:r>
      <w:r>
        <w:rPr>
          <w:sz w:val="21"/>
          <w:szCs w:val="21"/>
          <w:u w:val="single"/>
        </w:rPr>
        <w:t xml:space="preserve"> </w:t>
      </w:r>
      <w:r>
        <w:rPr>
          <w:sz w:val="21"/>
          <w:szCs w:val="21"/>
          <w:u w:val="single"/>
        </w:rPr>
        <w:tab/>
      </w:r>
      <w:r>
        <w:rPr>
          <w:sz w:val="21"/>
          <w:szCs w:val="21"/>
          <w:u w:val="single"/>
        </w:rPr>
        <w:tab/>
      </w:r>
      <w:r>
        <w:rPr>
          <w:sz w:val="21"/>
          <w:szCs w:val="21"/>
          <w:u w:val="single"/>
        </w:rPr>
        <w:t xml:space="preserve">                                        </w:t>
      </w:r>
      <w:r>
        <w:rPr>
          <w:sz w:val="21"/>
          <w:szCs w:val="21"/>
        </w:rPr>
        <w:t>事实依据：</w:t>
      </w:r>
      <w:r>
        <w:rPr>
          <w:sz w:val="21"/>
          <w:szCs w:val="21"/>
          <w:u w:val="single"/>
        </w:rPr>
        <w:t xml:space="preserve"> </w:t>
      </w:r>
      <w:r>
        <w:rPr>
          <w:sz w:val="21"/>
          <w:szCs w:val="21"/>
          <w:u w:val="single"/>
        </w:rPr>
        <w:tab/>
      </w:r>
      <w:r>
        <w:rPr>
          <w:sz w:val="21"/>
          <w:szCs w:val="21"/>
          <w:lang w:val="en-US" w:bidi="ar-SA"/>
        </w:rPr>
        <mc:AlternateContent>
          <mc:Choice Requires="wpg">
            <w:drawing>
              <wp:anchor distT="0" distB="0" distL="114300" distR="114300" simplePos="0" relativeHeight="251663360" behindDoc="1" locked="0" layoutInCell="1" allowOverlap="1">
                <wp:simplePos x="0" y="0"/>
                <wp:positionH relativeFrom="page">
                  <wp:posOffset>1143000</wp:posOffset>
                </wp:positionH>
                <wp:positionV relativeFrom="paragraph">
                  <wp:posOffset>172720</wp:posOffset>
                </wp:positionV>
                <wp:extent cx="3960495" cy="7620"/>
                <wp:effectExtent l="0" t="0" r="0" b="0"/>
                <wp:wrapTopAndBottom/>
                <wp:docPr id="259" name="组合 259"/>
                <wp:cNvGraphicFramePr/>
                <a:graphic xmlns:a="http://schemas.openxmlformats.org/drawingml/2006/main">
                  <a:graphicData uri="http://schemas.microsoft.com/office/word/2010/wordprocessingGroup">
                    <wpg:wgp>
                      <wpg:cNvGrpSpPr/>
                      <wpg:grpSpPr>
                        <a:xfrm>
                          <a:off x="0" y="0"/>
                          <a:ext cx="3960495" cy="7620"/>
                          <a:chOff x="1800" y="272"/>
                          <a:chExt cx="6237" cy="12"/>
                        </a:xfrm>
                        <a:effectLst/>
                      </wpg:grpSpPr>
                      <wps:wsp>
                        <wps:cNvPr id="260" name="Rectangle 34"/>
                        <wps:cNvSpPr>
                          <a:spLocks noChangeArrowheads="1"/>
                        </wps:cNvSpPr>
                        <wps:spPr bwMode="auto">
                          <a:xfrm>
                            <a:off x="1800" y="272"/>
                            <a:ext cx="15" cy="12"/>
                          </a:xfrm>
                          <a:prstGeom prst="rect">
                            <a:avLst/>
                          </a:prstGeom>
                          <a:solidFill>
                            <a:srgbClr val="000000"/>
                          </a:solidFill>
                          <a:ln>
                            <a:noFill/>
                          </a:ln>
                          <a:effectLst/>
                        </wps:spPr>
                        <wps:bodyPr rot="0" vert="horz" wrap="square" lIns="91440" tIns="45720" rIns="91440" bIns="45720" anchor="t" anchorCtr="0" upright="1">
                          <a:noAutofit/>
                        </wps:bodyPr>
                      </wps:wsp>
                      <wps:wsp>
                        <wps:cNvPr id="261" name="Rectangle 35"/>
                        <wps:cNvSpPr>
                          <a:spLocks noChangeArrowheads="1"/>
                        </wps:cNvSpPr>
                        <wps:spPr bwMode="auto">
                          <a:xfrm>
                            <a:off x="184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2" name="Rectangle 36"/>
                        <wps:cNvSpPr>
                          <a:spLocks noChangeArrowheads="1"/>
                        </wps:cNvSpPr>
                        <wps:spPr bwMode="auto">
                          <a:xfrm>
                            <a:off x="190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3" name="Rectangle 37"/>
                        <wps:cNvSpPr>
                          <a:spLocks noChangeArrowheads="1"/>
                        </wps:cNvSpPr>
                        <wps:spPr bwMode="auto">
                          <a:xfrm>
                            <a:off x="195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4" name="Rectangle 38"/>
                        <wps:cNvSpPr>
                          <a:spLocks noChangeArrowheads="1"/>
                        </wps:cNvSpPr>
                        <wps:spPr bwMode="auto">
                          <a:xfrm>
                            <a:off x="201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5" name="Rectangle 39"/>
                        <wps:cNvSpPr>
                          <a:spLocks noChangeArrowheads="1"/>
                        </wps:cNvSpPr>
                        <wps:spPr bwMode="auto">
                          <a:xfrm>
                            <a:off x="207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6" name="Rectangle 40"/>
                        <wps:cNvSpPr>
                          <a:spLocks noChangeArrowheads="1"/>
                        </wps:cNvSpPr>
                        <wps:spPr bwMode="auto">
                          <a:xfrm>
                            <a:off x="213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7" name="Rectangle 41"/>
                        <wps:cNvSpPr>
                          <a:spLocks noChangeArrowheads="1"/>
                        </wps:cNvSpPr>
                        <wps:spPr bwMode="auto">
                          <a:xfrm>
                            <a:off x="218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8" name="Rectangle 42"/>
                        <wps:cNvSpPr>
                          <a:spLocks noChangeArrowheads="1"/>
                        </wps:cNvSpPr>
                        <wps:spPr bwMode="auto">
                          <a:xfrm>
                            <a:off x="224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9" name="Rectangle 43"/>
                        <wps:cNvSpPr>
                          <a:spLocks noChangeArrowheads="1"/>
                        </wps:cNvSpPr>
                        <wps:spPr bwMode="auto">
                          <a:xfrm>
                            <a:off x="230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0" name="Rectangle 44"/>
                        <wps:cNvSpPr>
                          <a:spLocks noChangeArrowheads="1"/>
                        </wps:cNvSpPr>
                        <wps:spPr bwMode="auto">
                          <a:xfrm>
                            <a:off x="236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1" name="Rectangle 45"/>
                        <wps:cNvSpPr>
                          <a:spLocks noChangeArrowheads="1"/>
                        </wps:cNvSpPr>
                        <wps:spPr bwMode="auto">
                          <a:xfrm>
                            <a:off x="241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2" name="Rectangle 46"/>
                        <wps:cNvSpPr>
                          <a:spLocks noChangeArrowheads="1"/>
                        </wps:cNvSpPr>
                        <wps:spPr bwMode="auto">
                          <a:xfrm>
                            <a:off x="247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3" name="Rectangle 47"/>
                        <wps:cNvSpPr>
                          <a:spLocks noChangeArrowheads="1"/>
                        </wps:cNvSpPr>
                        <wps:spPr bwMode="auto">
                          <a:xfrm>
                            <a:off x="253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4" name="Rectangle 48"/>
                        <wps:cNvSpPr>
                          <a:spLocks noChangeArrowheads="1"/>
                        </wps:cNvSpPr>
                        <wps:spPr bwMode="auto">
                          <a:xfrm>
                            <a:off x="259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5" name="Rectangle 49"/>
                        <wps:cNvSpPr>
                          <a:spLocks noChangeArrowheads="1"/>
                        </wps:cNvSpPr>
                        <wps:spPr bwMode="auto">
                          <a:xfrm>
                            <a:off x="265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6" name="Rectangle 50"/>
                        <wps:cNvSpPr>
                          <a:spLocks noChangeArrowheads="1"/>
                        </wps:cNvSpPr>
                        <wps:spPr bwMode="auto">
                          <a:xfrm>
                            <a:off x="270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7" name="Rectangle 51"/>
                        <wps:cNvSpPr>
                          <a:spLocks noChangeArrowheads="1"/>
                        </wps:cNvSpPr>
                        <wps:spPr bwMode="auto">
                          <a:xfrm>
                            <a:off x="276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8" name="Rectangle 52"/>
                        <wps:cNvSpPr>
                          <a:spLocks noChangeArrowheads="1"/>
                        </wps:cNvSpPr>
                        <wps:spPr bwMode="auto">
                          <a:xfrm>
                            <a:off x="282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9" name="Rectangle 53"/>
                        <wps:cNvSpPr>
                          <a:spLocks noChangeArrowheads="1"/>
                        </wps:cNvSpPr>
                        <wps:spPr bwMode="auto">
                          <a:xfrm>
                            <a:off x="288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0" name="Rectangle 54"/>
                        <wps:cNvSpPr>
                          <a:spLocks noChangeArrowheads="1"/>
                        </wps:cNvSpPr>
                        <wps:spPr bwMode="auto">
                          <a:xfrm>
                            <a:off x="293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1" name="Rectangle 55"/>
                        <wps:cNvSpPr>
                          <a:spLocks noChangeArrowheads="1"/>
                        </wps:cNvSpPr>
                        <wps:spPr bwMode="auto">
                          <a:xfrm>
                            <a:off x="299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2" name="Rectangle 56"/>
                        <wps:cNvSpPr>
                          <a:spLocks noChangeArrowheads="1"/>
                        </wps:cNvSpPr>
                        <wps:spPr bwMode="auto">
                          <a:xfrm>
                            <a:off x="305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3" name="Rectangle 57"/>
                        <wps:cNvSpPr>
                          <a:spLocks noChangeArrowheads="1"/>
                        </wps:cNvSpPr>
                        <wps:spPr bwMode="auto">
                          <a:xfrm>
                            <a:off x="311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4" name="Rectangle 58"/>
                        <wps:cNvSpPr>
                          <a:spLocks noChangeArrowheads="1"/>
                        </wps:cNvSpPr>
                        <wps:spPr bwMode="auto">
                          <a:xfrm>
                            <a:off x="316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5" name="Rectangle 59"/>
                        <wps:cNvSpPr>
                          <a:spLocks noChangeArrowheads="1"/>
                        </wps:cNvSpPr>
                        <wps:spPr bwMode="auto">
                          <a:xfrm>
                            <a:off x="322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6" name="Rectangle 60"/>
                        <wps:cNvSpPr>
                          <a:spLocks noChangeArrowheads="1"/>
                        </wps:cNvSpPr>
                        <wps:spPr bwMode="auto">
                          <a:xfrm>
                            <a:off x="328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7" name="Rectangle 61"/>
                        <wps:cNvSpPr>
                          <a:spLocks noChangeArrowheads="1"/>
                        </wps:cNvSpPr>
                        <wps:spPr bwMode="auto">
                          <a:xfrm>
                            <a:off x="334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8" name="Rectangle 62"/>
                        <wps:cNvSpPr>
                          <a:spLocks noChangeArrowheads="1"/>
                        </wps:cNvSpPr>
                        <wps:spPr bwMode="auto">
                          <a:xfrm>
                            <a:off x="339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9" name="Rectangle 63"/>
                        <wps:cNvSpPr>
                          <a:spLocks noChangeArrowheads="1"/>
                        </wps:cNvSpPr>
                        <wps:spPr bwMode="auto">
                          <a:xfrm>
                            <a:off x="345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0" name="Rectangle 64"/>
                        <wps:cNvSpPr>
                          <a:spLocks noChangeArrowheads="1"/>
                        </wps:cNvSpPr>
                        <wps:spPr bwMode="auto">
                          <a:xfrm>
                            <a:off x="351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1" name="Rectangle 65"/>
                        <wps:cNvSpPr>
                          <a:spLocks noChangeArrowheads="1"/>
                        </wps:cNvSpPr>
                        <wps:spPr bwMode="auto">
                          <a:xfrm>
                            <a:off x="357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2" name="Rectangle 66"/>
                        <wps:cNvSpPr>
                          <a:spLocks noChangeArrowheads="1"/>
                        </wps:cNvSpPr>
                        <wps:spPr bwMode="auto">
                          <a:xfrm>
                            <a:off x="362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3" name="Rectangle 67"/>
                        <wps:cNvSpPr>
                          <a:spLocks noChangeArrowheads="1"/>
                        </wps:cNvSpPr>
                        <wps:spPr bwMode="auto">
                          <a:xfrm>
                            <a:off x="368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4" name="Rectangle 68"/>
                        <wps:cNvSpPr>
                          <a:spLocks noChangeArrowheads="1"/>
                        </wps:cNvSpPr>
                        <wps:spPr bwMode="auto">
                          <a:xfrm>
                            <a:off x="374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5" name="Rectangle 69"/>
                        <wps:cNvSpPr>
                          <a:spLocks noChangeArrowheads="1"/>
                        </wps:cNvSpPr>
                        <wps:spPr bwMode="auto">
                          <a:xfrm>
                            <a:off x="3802" y="272"/>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296" name="Rectangle 70"/>
                        <wps:cNvSpPr>
                          <a:spLocks noChangeArrowheads="1"/>
                        </wps:cNvSpPr>
                        <wps:spPr bwMode="auto">
                          <a:xfrm>
                            <a:off x="386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7" name="Rectangle 71"/>
                        <wps:cNvSpPr>
                          <a:spLocks noChangeArrowheads="1"/>
                        </wps:cNvSpPr>
                        <wps:spPr bwMode="auto">
                          <a:xfrm>
                            <a:off x="391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8" name="Rectangle 72"/>
                        <wps:cNvSpPr>
                          <a:spLocks noChangeArrowheads="1"/>
                        </wps:cNvSpPr>
                        <wps:spPr bwMode="auto">
                          <a:xfrm>
                            <a:off x="397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9" name="Rectangle 73"/>
                        <wps:cNvSpPr>
                          <a:spLocks noChangeArrowheads="1"/>
                        </wps:cNvSpPr>
                        <wps:spPr bwMode="auto">
                          <a:xfrm>
                            <a:off x="403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0" name="Rectangle 74"/>
                        <wps:cNvSpPr>
                          <a:spLocks noChangeArrowheads="1"/>
                        </wps:cNvSpPr>
                        <wps:spPr bwMode="auto">
                          <a:xfrm>
                            <a:off x="409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1" name="Rectangle 75"/>
                        <wps:cNvSpPr>
                          <a:spLocks noChangeArrowheads="1"/>
                        </wps:cNvSpPr>
                        <wps:spPr bwMode="auto">
                          <a:xfrm>
                            <a:off x="414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2" name="Rectangle 76"/>
                        <wps:cNvSpPr>
                          <a:spLocks noChangeArrowheads="1"/>
                        </wps:cNvSpPr>
                        <wps:spPr bwMode="auto">
                          <a:xfrm>
                            <a:off x="420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3" name="Rectangle 77"/>
                        <wps:cNvSpPr>
                          <a:spLocks noChangeArrowheads="1"/>
                        </wps:cNvSpPr>
                        <wps:spPr bwMode="auto">
                          <a:xfrm>
                            <a:off x="426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4" name="Rectangle 78"/>
                        <wps:cNvSpPr>
                          <a:spLocks noChangeArrowheads="1"/>
                        </wps:cNvSpPr>
                        <wps:spPr bwMode="auto">
                          <a:xfrm>
                            <a:off x="432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5" name="Rectangle 79"/>
                        <wps:cNvSpPr>
                          <a:spLocks noChangeArrowheads="1"/>
                        </wps:cNvSpPr>
                        <wps:spPr bwMode="auto">
                          <a:xfrm>
                            <a:off x="437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6" name="Rectangle 80"/>
                        <wps:cNvSpPr>
                          <a:spLocks noChangeArrowheads="1"/>
                        </wps:cNvSpPr>
                        <wps:spPr bwMode="auto">
                          <a:xfrm>
                            <a:off x="443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7" name="Rectangle 81"/>
                        <wps:cNvSpPr>
                          <a:spLocks noChangeArrowheads="1"/>
                        </wps:cNvSpPr>
                        <wps:spPr bwMode="auto">
                          <a:xfrm>
                            <a:off x="449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8" name="Rectangle 82"/>
                        <wps:cNvSpPr>
                          <a:spLocks noChangeArrowheads="1"/>
                        </wps:cNvSpPr>
                        <wps:spPr bwMode="auto">
                          <a:xfrm>
                            <a:off x="455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9" name="Rectangle 83"/>
                        <wps:cNvSpPr>
                          <a:spLocks noChangeArrowheads="1"/>
                        </wps:cNvSpPr>
                        <wps:spPr bwMode="auto">
                          <a:xfrm>
                            <a:off x="460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0" name="Rectangle 84"/>
                        <wps:cNvSpPr>
                          <a:spLocks noChangeArrowheads="1"/>
                        </wps:cNvSpPr>
                        <wps:spPr bwMode="auto">
                          <a:xfrm>
                            <a:off x="466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1" name="Rectangle 85"/>
                        <wps:cNvSpPr>
                          <a:spLocks noChangeArrowheads="1"/>
                        </wps:cNvSpPr>
                        <wps:spPr bwMode="auto">
                          <a:xfrm>
                            <a:off x="472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2" name="Rectangle 86"/>
                        <wps:cNvSpPr>
                          <a:spLocks noChangeArrowheads="1"/>
                        </wps:cNvSpPr>
                        <wps:spPr bwMode="auto">
                          <a:xfrm>
                            <a:off x="478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3" name="Rectangle 87"/>
                        <wps:cNvSpPr>
                          <a:spLocks noChangeArrowheads="1"/>
                        </wps:cNvSpPr>
                        <wps:spPr bwMode="auto">
                          <a:xfrm>
                            <a:off x="483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4" name="Rectangle 88"/>
                        <wps:cNvSpPr>
                          <a:spLocks noChangeArrowheads="1"/>
                        </wps:cNvSpPr>
                        <wps:spPr bwMode="auto">
                          <a:xfrm>
                            <a:off x="489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5" name="Rectangle 89"/>
                        <wps:cNvSpPr>
                          <a:spLocks noChangeArrowheads="1"/>
                        </wps:cNvSpPr>
                        <wps:spPr bwMode="auto">
                          <a:xfrm>
                            <a:off x="495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6" name="Rectangle 90"/>
                        <wps:cNvSpPr>
                          <a:spLocks noChangeArrowheads="1"/>
                        </wps:cNvSpPr>
                        <wps:spPr bwMode="auto">
                          <a:xfrm>
                            <a:off x="501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7" name="Rectangle 91"/>
                        <wps:cNvSpPr>
                          <a:spLocks noChangeArrowheads="1"/>
                        </wps:cNvSpPr>
                        <wps:spPr bwMode="auto">
                          <a:xfrm>
                            <a:off x="506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8" name="Rectangle 92"/>
                        <wps:cNvSpPr>
                          <a:spLocks noChangeArrowheads="1"/>
                        </wps:cNvSpPr>
                        <wps:spPr bwMode="auto">
                          <a:xfrm>
                            <a:off x="512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9" name="Rectangle 93"/>
                        <wps:cNvSpPr>
                          <a:spLocks noChangeArrowheads="1"/>
                        </wps:cNvSpPr>
                        <wps:spPr bwMode="auto">
                          <a:xfrm>
                            <a:off x="518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0" name="Rectangle 94"/>
                        <wps:cNvSpPr>
                          <a:spLocks noChangeArrowheads="1"/>
                        </wps:cNvSpPr>
                        <wps:spPr bwMode="auto">
                          <a:xfrm>
                            <a:off x="524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1" name="Rectangle 95"/>
                        <wps:cNvSpPr>
                          <a:spLocks noChangeArrowheads="1"/>
                        </wps:cNvSpPr>
                        <wps:spPr bwMode="auto">
                          <a:xfrm>
                            <a:off x="530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2" name="Rectangle 96"/>
                        <wps:cNvSpPr>
                          <a:spLocks noChangeArrowheads="1"/>
                        </wps:cNvSpPr>
                        <wps:spPr bwMode="auto">
                          <a:xfrm>
                            <a:off x="535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3" name="Rectangle 97"/>
                        <wps:cNvSpPr>
                          <a:spLocks noChangeArrowheads="1"/>
                        </wps:cNvSpPr>
                        <wps:spPr bwMode="auto">
                          <a:xfrm>
                            <a:off x="541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4" name="Rectangle 98"/>
                        <wps:cNvSpPr>
                          <a:spLocks noChangeArrowheads="1"/>
                        </wps:cNvSpPr>
                        <wps:spPr bwMode="auto">
                          <a:xfrm>
                            <a:off x="547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5" name="Rectangle 99"/>
                        <wps:cNvSpPr>
                          <a:spLocks noChangeArrowheads="1"/>
                        </wps:cNvSpPr>
                        <wps:spPr bwMode="auto">
                          <a:xfrm>
                            <a:off x="553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6" name="Rectangle 100"/>
                        <wps:cNvSpPr>
                          <a:spLocks noChangeArrowheads="1"/>
                        </wps:cNvSpPr>
                        <wps:spPr bwMode="auto">
                          <a:xfrm>
                            <a:off x="558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7" name="Rectangle 101"/>
                        <wps:cNvSpPr>
                          <a:spLocks noChangeArrowheads="1"/>
                        </wps:cNvSpPr>
                        <wps:spPr bwMode="auto">
                          <a:xfrm>
                            <a:off x="564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8" name="Rectangle 102"/>
                        <wps:cNvSpPr>
                          <a:spLocks noChangeArrowheads="1"/>
                        </wps:cNvSpPr>
                        <wps:spPr bwMode="auto">
                          <a:xfrm>
                            <a:off x="570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9" name="Rectangle 103"/>
                        <wps:cNvSpPr>
                          <a:spLocks noChangeArrowheads="1"/>
                        </wps:cNvSpPr>
                        <wps:spPr bwMode="auto">
                          <a:xfrm>
                            <a:off x="576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0" name="Rectangle 104"/>
                        <wps:cNvSpPr>
                          <a:spLocks noChangeArrowheads="1"/>
                        </wps:cNvSpPr>
                        <wps:spPr bwMode="auto">
                          <a:xfrm>
                            <a:off x="581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1" name="Rectangle 105"/>
                        <wps:cNvSpPr>
                          <a:spLocks noChangeArrowheads="1"/>
                        </wps:cNvSpPr>
                        <wps:spPr bwMode="auto">
                          <a:xfrm>
                            <a:off x="587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2" name="Rectangle 106"/>
                        <wps:cNvSpPr>
                          <a:spLocks noChangeArrowheads="1"/>
                        </wps:cNvSpPr>
                        <wps:spPr bwMode="auto">
                          <a:xfrm>
                            <a:off x="593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3" name="Rectangle 107"/>
                        <wps:cNvSpPr>
                          <a:spLocks noChangeArrowheads="1"/>
                        </wps:cNvSpPr>
                        <wps:spPr bwMode="auto">
                          <a:xfrm>
                            <a:off x="599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4" name="Rectangle 108"/>
                        <wps:cNvSpPr>
                          <a:spLocks noChangeArrowheads="1"/>
                        </wps:cNvSpPr>
                        <wps:spPr bwMode="auto">
                          <a:xfrm>
                            <a:off x="604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5" name="Rectangle 109"/>
                        <wps:cNvSpPr>
                          <a:spLocks noChangeArrowheads="1"/>
                        </wps:cNvSpPr>
                        <wps:spPr bwMode="auto">
                          <a:xfrm>
                            <a:off x="610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6" name="Rectangle 110"/>
                        <wps:cNvSpPr>
                          <a:spLocks noChangeArrowheads="1"/>
                        </wps:cNvSpPr>
                        <wps:spPr bwMode="auto">
                          <a:xfrm>
                            <a:off x="616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7" name="Rectangle 111"/>
                        <wps:cNvSpPr>
                          <a:spLocks noChangeArrowheads="1"/>
                        </wps:cNvSpPr>
                        <wps:spPr bwMode="auto">
                          <a:xfrm>
                            <a:off x="622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8" name="Rectangle 112"/>
                        <wps:cNvSpPr>
                          <a:spLocks noChangeArrowheads="1"/>
                        </wps:cNvSpPr>
                        <wps:spPr bwMode="auto">
                          <a:xfrm>
                            <a:off x="627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9" name="Rectangle 113"/>
                        <wps:cNvSpPr>
                          <a:spLocks noChangeArrowheads="1"/>
                        </wps:cNvSpPr>
                        <wps:spPr bwMode="auto">
                          <a:xfrm>
                            <a:off x="6337" y="272"/>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340" name="Rectangle 114"/>
                        <wps:cNvSpPr>
                          <a:spLocks noChangeArrowheads="1"/>
                        </wps:cNvSpPr>
                        <wps:spPr bwMode="auto">
                          <a:xfrm>
                            <a:off x="639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1" name="Rectangle 115"/>
                        <wps:cNvSpPr>
                          <a:spLocks noChangeArrowheads="1"/>
                        </wps:cNvSpPr>
                        <wps:spPr bwMode="auto">
                          <a:xfrm>
                            <a:off x="645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2" name="Rectangle 116"/>
                        <wps:cNvSpPr>
                          <a:spLocks noChangeArrowheads="1"/>
                        </wps:cNvSpPr>
                        <wps:spPr bwMode="auto">
                          <a:xfrm>
                            <a:off x="651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3" name="Rectangle 117"/>
                        <wps:cNvSpPr>
                          <a:spLocks noChangeArrowheads="1"/>
                        </wps:cNvSpPr>
                        <wps:spPr bwMode="auto">
                          <a:xfrm>
                            <a:off x="656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4" name="Rectangle 118"/>
                        <wps:cNvSpPr>
                          <a:spLocks noChangeArrowheads="1"/>
                        </wps:cNvSpPr>
                        <wps:spPr bwMode="auto">
                          <a:xfrm>
                            <a:off x="662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5" name="Rectangle 119"/>
                        <wps:cNvSpPr>
                          <a:spLocks noChangeArrowheads="1"/>
                        </wps:cNvSpPr>
                        <wps:spPr bwMode="auto">
                          <a:xfrm>
                            <a:off x="668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6" name="Rectangle 120"/>
                        <wps:cNvSpPr>
                          <a:spLocks noChangeArrowheads="1"/>
                        </wps:cNvSpPr>
                        <wps:spPr bwMode="auto">
                          <a:xfrm>
                            <a:off x="674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7" name="Rectangle 121"/>
                        <wps:cNvSpPr>
                          <a:spLocks noChangeArrowheads="1"/>
                        </wps:cNvSpPr>
                        <wps:spPr bwMode="auto">
                          <a:xfrm>
                            <a:off x="679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8" name="Rectangle 122"/>
                        <wps:cNvSpPr>
                          <a:spLocks noChangeArrowheads="1"/>
                        </wps:cNvSpPr>
                        <wps:spPr bwMode="auto">
                          <a:xfrm>
                            <a:off x="685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9" name="Rectangle 123"/>
                        <wps:cNvSpPr>
                          <a:spLocks noChangeArrowheads="1"/>
                        </wps:cNvSpPr>
                        <wps:spPr bwMode="auto">
                          <a:xfrm>
                            <a:off x="691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0" name="Rectangle 124"/>
                        <wps:cNvSpPr>
                          <a:spLocks noChangeArrowheads="1"/>
                        </wps:cNvSpPr>
                        <wps:spPr bwMode="auto">
                          <a:xfrm>
                            <a:off x="697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1" name="Rectangle 125"/>
                        <wps:cNvSpPr>
                          <a:spLocks noChangeArrowheads="1"/>
                        </wps:cNvSpPr>
                        <wps:spPr bwMode="auto">
                          <a:xfrm>
                            <a:off x="702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2" name="Rectangle 126"/>
                        <wps:cNvSpPr>
                          <a:spLocks noChangeArrowheads="1"/>
                        </wps:cNvSpPr>
                        <wps:spPr bwMode="auto">
                          <a:xfrm>
                            <a:off x="708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3" name="Rectangle 127"/>
                        <wps:cNvSpPr>
                          <a:spLocks noChangeArrowheads="1"/>
                        </wps:cNvSpPr>
                        <wps:spPr bwMode="auto">
                          <a:xfrm>
                            <a:off x="714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4" name="Rectangle 128"/>
                        <wps:cNvSpPr>
                          <a:spLocks noChangeArrowheads="1"/>
                        </wps:cNvSpPr>
                        <wps:spPr bwMode="auto">
                          <a:xfrm>
                            <a:off x="720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5" name="Rectangle 129"/>
                        <wps:cNvSpPr>
                          <a:spLocks noChangeArrowheads="1"/>
                        </wps:cNvSpPr>
                        <wps:spPr bwMode="auto">
                          <a:xfrm>
                            <a:off x="725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6" name="Rectangle 130"/>
                        <wps:cNvSpPr>
                          <a:spLocks noChangeArrowheads="1"/>
                        </wps:cNvSpPr>
                        <wps:spPr bwMode="auto">
                          <a:xfrm>
                            <a:off x="731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7" name="Rectangle 131"/>
                        <wps:cNvSpPr>
                          <a:spLocks noChangeArrowheads="1"/>
                        </wps:cNvSpPr>
                        <wps:spPr bwMode="auto">
                          <a:xfrm>
                            <a:off x="737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8" name="Rectangle 132"/>
                        <wps:cNvSpPr>
                          <a:spLocks noChangeArrowheads="1"/>
                        </wps:cNvSpPr>
                        <wps:spPr bwMode="auto">
                          <a:xfrm>
                            <a:off x="743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9" name="Rectangle 133"/>
                        <wps:cNvSpPr>
                          <a:spLocks noChangeArrowheads="1"/>
                        </wps:cNvSpPr>
                        <wps:spPr bwMode="auto">
                          <a:xfrm>
                            <a:off x="748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0" name="Rectangle 134"/>
                        <wps:cNvSpPr>
                          <a:spLocks noChangeArrowheads="1"/>
                        </wps:cNvSpPr>
                        <wps:spPr bwMode="auto">
                          <a:xfrm>
                            <a:off x="754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1" name="Rectangle 135"/>
                        <wps:cNvSpPr>
                          <a:spLocks noChangeArrowheads="1"/>
                        </wps:cNvSpPr>
                        <wps:spPr bwMode="auto">
                          <a:xfrm>
                            <a:off x="760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2" name="Rectangle 136"/>
                        <wps:cNvSpPr>
                          <a:spLocks noChangeArrowheads="1"/>
                        </wps:cNvSpPr>
                        <wps:spPr bwMode="auto">
                          <a:xfrm>
                            <a:off x="766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3" name="Rectangle 137"/>
                        <wps:cNvSpPr>
                          <a:spLocks noChangeArrowheads="1"/>
                        </wps:cNvSpPr>
                        <wps:spPr bwMode="auto">
                          <a:xfrm>
                            <a:off x="771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4" name="Rectangle 138"/>
                        <wps:cNvSpPr>
                          <a:spLocks noChangeArrowheads="1"/>
                        </wps:cNvSpPr>
                        <wps:spPr bwMode="auto">
                          <a:xfrm>
                            <a:off x="777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5" name="Rectangle 139"/>
                        <wps:cNvSpPr>
                          <a:spLocks noChangeArrowheads="1"/>
                        </wps:cNvSpPr>
                        <wps:spPr bwMode="auto">
                          <a:xfrm>
                            <a:off x="783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6" name="Rectangle 140"/>
                        <wps:cNvSpPr>
                          <a:spLocks noChangeArrowheads="1"/>
                        </wps:cNvSpPr>
                        <wps:spPr bwMode="auto">
                          <a:xfrm>
                            <a:off x="789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7" name="Rectangle 141"/>
                        <wps:cNvSpPr>
                          <a:spLocks noChangeArrowheads="1"/>
                        </wps:cNvSpPr>
                        <wps:spPr bwMode="auto">
                          <a:xfrm>
                            <a:off x="795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8" name="Rectangle 142"/>
                        <wps:cNvSpPr>
                          <a:spLocks noChangeArrowheads="1"/>
                        </wps:cNvSpPr>
                        <wps:spPr bwMode="auto">
                          <a:xfrm>
                            <a:off x="8007" y="272"/>
                            <a:ext cx="29" cy="12"/>
                          </a:xfrm>
                          <a:prstGeom prst="rect">
                            <a:avLst/>
                          </a:prstGeom>
                          <a:solidFill>
                            <a:srgbClr val="000000"/>
                          </a:solidFill>
                          <a:ln>
                            <a:noFill/>
                          </a:ln>
                          <a:effectLst/>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90pt;margin-top:13.6pt;height:0.6pt;width:311.85pt;mso-position-horizontal-relative:page;mso-wrap-distance-bottom:0pt;mso-wrap-distance-top:0pt;z-index:-251653120;mso-width-relative:page;mso-height-relative:page;" coordorigin="1800,272" coordsize="6237,12" o:gfxdata="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">
                <o:lock v:ext="edit" aspectratio="f"/>
                <v:rect id="Rectangle 34" o:spid="_x0000_s1026" o:spt="1" style="position:absolute;left:1800;top:272;height:12;width:15;" fillcolor="#000000" filled="t" stroked="f" coordsize="21600,21600" o:gfxdata="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AJ0H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35" o:spid="_x0000_s1026" o:spt="1" style="position:absolute;left:1843;top:272;height:12;width:29;" fillcolor="#000000" filled="t" stroked="f" coordsize="21600,21600" o:gfxdata="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9Fdee/&#10;AAAA3AAAAA8AAAAAAAAAAQAgAAAAIgAAAGRycy9kb3ducmV2LnhtbFBLAQIUABQAAAAIAIdO4kAz&#10;LwWeOwAAADkAAAAQAAAAAAAAAAEAIAAAAA4BAABkcnMvc2hhcGV4bWwueG1sUEsFBgAAAAAGAAYA&#10;WwEAALgDAAAAAA==&#10;">
                  <v:fill on="t" focussize="0,0"/>
                  <v:stroke on="f"/>
                  <v:imagedata o:title=""/>
                  <o:lock v:ext="edit" aspectratio="f"/>
                </v:rect>
                <v:rect id="Rectangle 36" o:spid="_x0000_s1026" o:spt="1" style="position:absolute;left:1901;top:272;height:12;width:29;" fillcolor="#000000" filled="t" stroked="f" coordsize="21600,21600" o:gfxdata="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l+uQ&#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37" o:spid="_x0000_s1026" o:spt="1" style="position:absolute;left:1958;top:272;height:12;width:29;" fillcolor="#000000" filled="t" stroked="f" coordsize="21600,21600" o:gfxdata="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DbTgu/&#10;AAAA3AAAAA8AAAAAAAAAAQAgAAAAIgAAAGRycy9kb3ducmV2LnhtbFBLAQIUABQAAAAIAIdO4kAz&#10;LwWeOwAAADkAAAAQAAAAAAAAAAEAIAAAAA4BAABkcnMvc2hhcGV4bWwueG1sUEsFBgAAAAAGAAYA&#10;WwEAALgDAAAAAA==&#10;">
                  <v:fill on="t" focussize="0,0"/>
                  <v:stroke on="f"/>
                  <v:imagedata o:title=""/>
                  <o:lock v:ext="edit" aspectratio="f"/>
                </v:rect>
                <v:rect id="Rectangle 38" o:spid="_x0000_s1026" o:spt="1" style="position:absolute;left:2016;top:272;height:12;width:29;" fillcolor="#000000" filled="t" stroked="f" coordsize="21600,21600" o:gfxdata="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vMtZ/&#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39" o:spid="_x0000_s1026" o:spt="1" style="position:absolute;left:2074;top:272;height:12;width:29;" fillcolor="#000000" filled="t" stroked="f" coordsize="21600,21600" o:gfxdata="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B+c+S/&#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0" o:spid="_x0000_s1026" o:spt="1" style="position:absolute;left:2131;top:272;height:12;width:29;" fillcolor="#000000" filled="t" stroked="f" coordsize="21600,21600" o:gfxdata="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rO2T&#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41" o:spid="_x0000_s1026" o:spt="1" style="position:absolute;left:2189;top:272;height:12;width:29;" fillcolor="#000000" filled="t" stroked="f" coordsize="21600,21600" o:gfxdata="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gSAi/&#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2" o:spid="_x0000_s1026" o:spt="1" style="position:absolute;left:2246;top:272;height:12;width:29;" fillcolor="#000000" filled="t" stroked="f" coordsize="21600,21600" o:gfxdata="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5/3H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3" o:spid="_x0000_s1026" o:spt="1" style="position:absolute;left:2304;top:272;height:12;width:29;" fillcolor="#000000" filled="t" stroked="f" coordsize="21600,21600" o:gfxdata="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EzeeG/&#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4" o:spid="_x0000_s1026" o:spt="1" style="position:absolute;left:2362;top:272;height:12;width:29;" fillcolor="#000000" filled="t" stroked="f" coordsize="21600,21600" o:gfxdata="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XQRq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5" o:spid="_x0000_s1026" o:spt="1" style="position:absolute;left:2419;top:272;height:12;width:29;" fillcolor="#000000" filled="t" stroked="f" coordsize="21600,21600" o:gfxdata="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6nOM6&#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46" o:spid="_x0000_s1026" o:spt="1" style="position:absolute;left:2477;top:272;height:12;width:29;" fillcolor="#000000" filled="t" stroked="f" coordsize="21600,21600" o:gfxdata="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OfU2/&#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7" o:spid="_x0000_s1026" o:spt="1" style="position:absolute;left:2534;top:272;height:12;width:29;" fillcolor="#000000" filled="t" stroked="f" coordsize="21600,21600" o:gfxdata="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AtjW&#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48" o:spid="_x0000_s1026" o:spt="1" style="position:absolute;left:2592;top:272;height:12;width:29;" fillcolor="#000000" filled="t" stroked="f" coordsize="21600,21600" o:gfxdata="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rQKK/&#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9" o:spid="_x0000_s1026" o:spt="1" style="position:absolute;left:2650;top:272;height:12;width:29;" fillcolor="#000000" filled="t" stroked="f" coordsize="21600,21600" o:gfxdata="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Fp+U5&#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0" o:spid="_x0000_s1026" o:spt="1" style="position:absolute;left:2707;top:272;height:12;width:29;" fillcolor="#000000" filled="t" stroked="f" coordsize="21600,21600" o:gfxdata="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1e0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51" o:spid="_x0000_s1026" o:spt="1" style="position:absolute;left:2765;top:272;height:12;width:29;" fillcolor="#000000" filled="t" stroked="f" coordsize="21600,21600" o:gfxdata="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o53tW/&#10;AAAA3AAAAA8AAAAAAAAAAQAgAAAAIgAAAGRycy9kb3ducmV2LnhtbFBLAQIUABQAAAAIAIdO4kAz&#10;LwWeOwAAADkAAAAQAAAAAAAAAAEAIAAAAA4BAABkcnMvc2hhcGV4bWwueG1sUEsFBgAAAAAGAAYA&#10;WwEAALgDAAAAAA==&#10;">
                  <v:fill on="t" focussize="0,0"/>
                  <v:stroke on="f"/>
                  <v:imagedata o:title=""/>
                  <o:lock v:ext="edit" aspectratio="f"/>
                </v:rect>
                <v:rect id="Rectangle 52" o:spid="_x0000_s1026" o:spt="1" style="position:absolute;left:2822;top:272;height:12;width:29;" fillcolor="#000000" filled="t" stroked="f" coordsize="21600,21600" o:gfxdata="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umSq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3" o:spid="_x0000_s1026" o:spt="1" style="position:absolute;left:2880;top:272;height:12;width:29;" fillcolor="#000000" filled="t" stroked="f" coordsize="21600,21600" o:gfxdata="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6u88&#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4" o:spid="_x0000_s1026" o:spt="1" style="position:absolute;left:2938;top:272;height:12;width:29;" fillcolor="#000000" filled="t" stroked="f" coordsize="21600,21600" o:gfxdata="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FNoa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5" o:spid="_x0000_s1026" o:spt="1" style="position:absolute;left:2995;top:272;height:12;width:29;" fillcolor="#000000" filled="t" stroked="f" coordsize="21600,21600" o:gfxdata="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SZMd&#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6" o:spid="_x0000_s1026" o:spt="1" style="position:absolute;left:3053;top:272;height:12;width:29;" fillcolor="#000000" filled="t" stroked="f" coordsize="21600,21600" o:gfxdata="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w1q&#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7" o:spid="_x0000_s1026" o:spt="1" style="position:absolute;left:3110;top:272;height:12;width:29;" fillcolor="#000000" filled="t" stroked="f" coordsize="21600,21600" o:gfxdata="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Q16jx&#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8" o:spid="_x0000_s1026" o:spt="1" style="position:absolute;left:3168;top:272;height:12;width:29;" fillcolor="#000000" filled="t" stroked="f" coordsize="21600,21600" o:gfxdata="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8+MIW/&#10;AAAA3AAAAA8AAAAAAAAAAQAgAAAAIgAAAGRycy9kb3ducmV2LnhtbFBLAQIUABQAAAAIAIdO4kAz&#10;LwWeOwAAADkAAAAQAAAAAAAAAAEAIAAAAA4BAABkcnMvc2hhcGV4bWwueG1sUEsFBgAAAAAGAAYA&#10;WwEAALgDAAAAAA==&#10;">
                  <v:fill on="t" focussize="0,0"/>
                  <v:stroke on="f"/>
                  <v:imagedata o:title=""/>
                  <o:lock v:ext="edit" aspectratio="f"/>
                </v:rect>
                <v:rect id="Rectangle 59" o:spid="_x0000_s1026" o:spt="1" style="position:absolute;left:3226;top:272;height:12;width:29;" fillcolor="#000000" filled="t" stroked="f" coordsize="21600,21600" o:gfxdata="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cpUe&#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0" o:spid="_x0000_s1026" o:spt="1" style="position:absolute;left:3283;top:272;height:12;width:29;" fillcolor="#000000" filled="t" stroked="f" coordsize="21600,21600" o:gfxdata="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CgC2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61" o:spid="_x0000_s1026" o:spt="1" style="position:absolute;left:3341;top:272;height:12;width:29;" fillcolor="#000000" filled="t" stroked="f" coordsize="21600,21600" o:gfxdata="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7K7y&#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2" o:spid="_x0000_s1026" o:spt="1" style="position:absolute;left:3398;top:272;height:12;width:29;" fillcolor="#000000" filled="t" stroked="f" coordsize="21600,21600" o:gfxdata="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5zOoC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3" o:spid="_x0000_s1026" o:spt="1" style="position:absolute;left:3456;top:272;height:12;width:29;" fillcolor="#000000" filled="t" stroked="f" coordsize="21600,21600" o:gfxdata="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nxu/&#10;AAAA3AAAAA8AAAAAAAAAAQAgAAAAIgAAAGRycy9kb3ducmV2LnhtbFBLAQIUABQAAAAIAIdO4kAz&#10;LwWeOwAAADkAAAAQAAAAAAAAAAEAIAAAAA4BAABkcnMvc2hhcGV4bWwueG1sUEsFBgAAAAAGAAYA&#10;WwEAALgDAAAAAA==&#10;">
                  <v:fill on="t" focussize="0,0"/>
                  <v:stroke on="f"/>
                  <v:imagedata o:title=""/>
                  <o:lock v:ext="edit" aspectratio="f"/>
                </v:rect>
                <v:rect id="Rectangle 64" o:spid="_x0000_s1026" o:spt="1" style="position:absolute;left:3514;top:272;height:12;width:29;" fillcolor="#000000" filled="t" stroked="f" coordsize="21600,21600" o:gfxdata="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3KBb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65" o:spid="_x0000_s1026" o:spt="1" style="position:absolute;left:3571;top:272;height:12;width:29;" fillcolor="#000000" filled="t" stroked="f" coordsize="21600,21600" o:gfxdata="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KkAX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6" o:spid="_x0000_s1026" o:spt="1" style="position:absolute;left:3629;top:272;height:12;width:29;" fillcolor="#000000" filled="t" stroked="f" coordsize="21600,21600" o:gfxdata="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Cm7e/&#10;AAAA3AAAAA8AAAAAAAAAAQAgAAAAIgAAAGRycy9kb3ducmV2LnhtbFBLAQIUABQAAAAIAIdO4kAz&#10;LwWeOwAAADkAAAAQAAAAAAAAAAEAIAAAAA4BAABkcnMvc2hhcGV4bWwueG1sUEsFBgAAAAAGAAYA&#10;WwEAALgDAAAAAA==&#10;">
                  <v:fill on="t" focussize="0,0"/>
                  <v:stroke on="f"/>
                  <v:imagedata o:title=""/>
                  <o:lock v:ext="edit" aspectratio="f"/>
                </v:rect>
                <v:rect id="Rectangle 67" o:spid="_x0000_s1026" o:spt="1" style="position:absolute;left:3686;top:272;height:12;width:29;" fillcolor="#000000" filled="t" stroked="f" coordsize="21600,21600" o:gfxdata="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VDj4s&#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8" o:spid="_x0000_s1026" o:spt="1" style="position:absolute;left:3744;top:272;height:12;width:29;" fillcolor="#000000" filled="t" stroked="f" coordsize="21600,21600" o:gfxdata="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rnpli/&#10;AAAA3AAAAA8AAAAAAAAAAQAgAAAAIgAAAGRycy9kb3ducmV2LnhtbFBLAQIUABQAAAAIAIdO4kAz&#10;LwWeOwAAADkAAAAQAAAAAAAAAAEAIAAAAA4BAABkcnMvc2hhcGV4bWwueG1sUEsFBgAAAAAGAAYA&#10;WwEAALgDAAAAAA==&#10;">
                  <v:fill on="t" focussize="0,0"/>
                  <v:stroke on="f"/>
                  <v:imagedata o:title=""/>
                  <o:lock v:ext="edit" aspectratio="f"/>
                </v:rect>
                <v:rect id="Rectangle 69" o:spid="_x0000_s1026" o:spt="1" style="position:absolute;left:3802;top:272;height:12;width:30;" fillcolor="#000000" filled="t" stroked="f" coordsize="21600,21600" o:gfxdata="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WrA8O/&#10;AAAA3AAAAA8AAAAAAAAAAQAgAAAAIgAAAGRycy9kb3ducmV2LnhtbFBLAQIUABQAAAAIAIdO4kAz&#10;LwWeOwAAADkAAAAQAAAAAAAAAAEAIAAAAA4BAABkcnMvc2hhcGV4bWwueG1sUEsFBgAAAAAGAAYA&#10;WwEAALgDAAAAAA==&#10;">
                  <v:fill on="t" focussize="0,0"/>
                  <v:stroke on="f"/>
                  <v:imagedata o:title=""/>
                  <o:lock v:ext="edit" aspectratio="f"/>
                </v:rect>
                <v:rect id="Rectangle 70" o:spid="_x0000_s1026" o:spt="1" style="position:absolute;left:3860;top:272;height:12;width:29;" fillcolor="#000000" filled="t" stroked="f" coordsize="21600,21600" o:gfxdata="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V5nbS/&#10;AAAA3AAAAA8AAAAAAAAAAQAgAAAAIgAAAGRycy9kb3ducmV2LnhtbFBLAQIUABQAAAAIAIdO4kAz&#10;LwWeOwAAADkAAAAQAAAAAAAAAAEAIAAAAA4BAABkcnMvc2hhcGV4bWwueG1sUEsFBgAAAAAGAAYA&#10;WwEAALgDAAAAAA==&#10;">
                  <v:fill on="t" focussize="0,0"/>
                  <v:stroke on="f"/>
                  <v:imagedata o:title=""/>
                  <o:lock v:ext="edit" aspectratio="f"/>
                </v:rect>
                <v:rect id="Rectangle 71" o:spid="_x0000_s1026" o:spt="1" style="position:absolute;left:3917;top:272;height:12;width:29;" fillcolor="#000000" filled="t" stroked="f" coordsize="21600,21600" o:gfxdata="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qNTgv&#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2" o:spid="_x0000_s1026" o:spt="1" style="position:absolute;left:3975;top:272;height:12;width:29;" fillcolor="#000000" filled="t" stroked="f" coordsize="21600,21600" o:gfxdata="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qqxd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3" o:spid="_x0000_s1026" o:spt="1" style="position:absolute;left:4033;top:272;height:12;width:29;" fillcolor="#000000" filled="t" stroked="f" coordsize="21600,21600" o:gfxdata="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TmCc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74" o:spid="_x0000_s1026" o:spt="1" style="position:absolute;left:4090;top:272;height:12;width:29;" fillcolor="#000000" filled="t" stroked="f" coordsize="21600,21600" o:gfxdata="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3Ok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75" o:spid="_x0000_s1026" o:spt="1" style="position:absolute;left:4148;top:272;height:12;width:29;" fillcolor="#000000" filled="t" stroked="f" coordsize="21600,21600" o:gfxdata="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Ue5/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6" o:spid="_x0000_s1026" o:spt="1" style="position:absolute;left:4205;top:272;height:12;width:29;" fillcolor="#000000" filled="t" stroked="f" coordsize="21600,21600" o:gfxdata="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kqQGt&#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7" o:spid="_x0000_s1026" o:spt="1" style="position:absolute;left:4263;top:272;height:12;width:29;" fillcolor="#000000" filled="t" stroked="f" coordsize="21600,21600" o:gfxdata="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WkNr4A&#10;AADcAAAADwAAAAAAAAABACAAAAAiAAAAZHJzL2Rvd25yZXYueG1sUEsBAhQAFAAAAAgAh07iQDMv&#10;BZ47AAAAOQAAABAAAAAAAAAAAQAgAAAADQEAAGRycy9zaGFwZXhtbC54bWxQSwUGAAAAAAYABgBb&#10;AQAAtwMAAAAA&#10;">
                  <v:fill on="t" focussize="0,0"/>
                  <v:stroke on="f"/>
                  <v:imagedata o:title=""/>
                  <o:lock v:ext="edit" aspectratio="f"/>
                </v:rect>
                <v:rect id="Rectangle 78" o:spid="_x0000_s1026" o:spt="1" style="position:absolute;left:4321;top:272;height:12;width:29;" fillcolor="#000000" filled="t" stroked="f" coordsize="21600,21600" o:gfxdata="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QMPEK/&#10;AAAA3AAAAA8AAAAAAAAAAQAgAAAAIgAAAGRycy9kb3ducmV2LnhtbFBLAQIUABQAAAAIAIdO4kAz&#10;LwWeOwAAADkAAAAQAAAAAAAAAAEAIAAAAA4BAABkcnMvc2hhcGV4bWwueG1sUEsFBgAAAAAGAAYA&#10;WwEAALgDAAAAAA==&#10;">
                  <v:fill on="t" focussize="0,0"/>
                  <v:stroke on="f"/>
                  <v:imagedata o:title=""/>
                  <o:lock v:ext="edit" aspectratio="f"/>
                </v:rect>
                <v:rect id="Rectangle 79" o:spid="_x0000_s1026" o:spt="1" style="position:absolute;left:4378;top:272;height:12;width:29;" fillcolor="#000000" filled="t" stroked="f" coordsize="21600,21600" o:gfxdata="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Amd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80" o:spid="_x0000_s1026" o:spt="1" style="position:absolute;left:4436;top:272;height:12;width:29;" fillcolor="#000000" filled="t" stroked="f" coordsize="21600,21600" o:gfxdata="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uSB6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81" o:spid="_x0000_s1026" o:spt="1" style="position:absolute;left:4493;top:272;height:12;width:29;" fillcolor="#000000" filled="t" stroked="f" coordsize="21600,21600" o:gfxdata="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TeojW/&#10;AAAA3AAAAA8AAAAAAAAAAQAgAAAAIgAAAGRycy9kb3ducmV2LnhtbFBLAQIUABQAAAAIAIdO4kAz&#10;LwWeOwAAADkAAAAQAAAAAAAAAAEAIAAAAA4BAABkcnMvc2hhcGV4bWwueG1sUEsFBgAAAAAGAAYA&#10;WwEAALgDAAAAAA==&#10;">
                  <v:fill on="t" focussize="0,0"/>
                  <v:stroke on="f"/>
                  <v:imagedata o:title=""/>
                  <o:lock v:ext="edit" aspectratio="f"/>
                </v:rect>
                <v:rect id="Rectangle 82" o:spid="_x0000_s1026" o:spt="1" style="position:absolute;left:4551;top:272;height:12;width:29;" fillcolor="#000000" filled="t" stroked="f" coordsize="21600,21600" o:gfxdata="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BNk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83" o:spid="_x0000_s1026" o:spt="1" style="position:absolute;left:4609;top:272;height:12;width:29;" fillcolor="#000000" filled="t" stroked="f" coordsize="21600,21600" o:gfxdata="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oNk9y/&#10;AAAA3AAAAA8AAAAAAAAAAQAgAAAAIgAAAGRycy9kb3ducmV2LnhtbFBLAQIUABQAAAAIAIdO4kAz&#10;LwWeOwAAADkAAAAQAAAAAAAAAAEAIAAAAA4BAABkcnMvc2hhcGV4bWwueG1sUEsFBgAAAAAGAAYA&#10;WwEAALgDAAAAAA==&#10;">
                  <v:fill on="t" focussize="0,0"/>
                  <v:stroke on="f"/>
                  <v:imagedata o:title=""/>
                  <o:lock v:ext="edit" aspectratio="f"/>
                </v:rect>
                <v:rect id="Rectangle 84" o:spid="_x0000_s1026" o:spt="1" style="position:absolute;left:4666;top:272;height:12;width:29;" fillcolor="#000000" filled="t" stroked="f" coordsize="21600,21600" o:gfxdata="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7urJ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85" o:spid="_x0000_s1026" o:spt="1" style="position:absolute;left:4724;top:272;height:12;width:29;" fillcolor="#000000" filled="t" stroked="f" coordsize="21600,21600" o:gfxdata="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RogkH&#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6" o:spid="_x0000_s1026" o:spt="1" style="position:absolute;left:4781;top:272;height:12;width:29;" fillcolor="#000000" filled="t" stroked="f" coordsize="21600,21600" o:gfxdata="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cJdw&#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7" o:spid="_x0000_s1026" o:spt="1" style="position:absolute;left:4839;top:272;height:12;width:29;" fillcolor="#000000" filled="t" stroked="f" coordsize="21600,21600" o:gfxdata="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PDLr&#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8" o:spid="_x0000_s1026" o:spt="1" style="position:absolute;left:4897;top:272;height:12;width:29;" fillcolor="#000000" filled="t" stroked="f" coordsize="21600,21600" o:gfxdata="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B1aqf&#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9" o:spid="_x0000_s1026" o:spt="1" style="position:absolute;left:4954;top:272;height:12;width:29;" fillcolor="#000000" filled="t" stroked="f" coordsize="21600,21600" o:gfxdata="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umQ8E&#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90" o:spid="_x0000_s1026" o:spt="1" style="position:absolute;left:5012;top:272;height:12;width:29;" fillcolor="#000000" filled="t" stroked="f" coordsize="21600,21600" o:gfxdata="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5LkXO/&#10;AAAA3AAAAA8AAAAAAAAAAQAgAAAAIgAAAGRycy9kb3ducmV2LnhtbFBLAQIUABQAAAAIAIdO4kAz&#10;LwWeOwAAADkAAAAQAAAAAAAAAAEAIAAAAA4BAABkcnMvc2hhcGV4bWwueG1sUEsFBgAAAAAGAAYA&#10;WwEAALgDAAAAAA==&#10;">
                  <v:fill on="t" focussize="0,0"/>
                  <v:stroke on="f"/>
                  <v:imagedata o:title=""/>
                  <o:lock v:ext="edit" aspectratio="f"/>
                </v:rect>
                <v:rect id="Rectangle 91" o:spid="_x0000_s1026" o:spt="1" style="position:absolute;left:5069;top:272;height:12;width:29;" fillcolor="#000000" filled="t" stroked="f" coordsize="21600,21600" o:gfxdata="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xBzTo&#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92" o:spid="_x0000_s1026" o:spt="1" style="position:absolute;left:5127;top:272;height:12;width:29;" fillcolor="#000000" filled="t" stroked="f" coordsize="21600,21600" o:gfxdata="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YoJ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93" o:spid="_x0000_s1026" o:spt="1" style="position:absolute;left:5185;top:272;height:12;width:29;" fillcolor="#000000" filled="t" stroked="f" coordsize="21600,21600" o:gfxdata="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UBQG/&#10;AAAA3AAAAA8AAAAAAAAAAQAgAAAAIgAAAGRycy9kb3ducmV2LnhtbFBLAQIUABQAAAAIAIdO4kAz&#10;LwWeOwAAADkAAAAQAAAAAAAAAAEAIAAAAA4BAABkcnMvc2hhcGV4bWwueG1sUEsFBgAAAAAGAAYA&#10;WwEAALgDAAAAAA==&#10;">
                  <v:fill on="t" focussize="0,0"/>
                  <v:stroke on="f"/>
                  <v:imagedata o:title=""/>
                  <o:lock v:ext="edit" aspectratio="f"/>
                </v:rect>
                <v:rect id="Rectangle 94" o:spid="_x0000_s1026" o:spt="1" style="position:absolute;left:5242;top:272;height:12;width:29;" fillcolor="#000000" filled="t" stroked="f" coordsize="21600,21600" o:gfxdata="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CCZi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95" o:spid="_x0000_s1026" o:spt="1" style="position:absolute;left:5300;top:272;height:12;width:29;" fillcolor="#000000" filled="t" stroked="f" coordsize="21600,21600" o:gfxdata="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fzsO6&#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96" o:spid="_x0000_s1026" o:spt="1" style="position:absolute;left:5357;top:272;height:12;width:29;" fillcolor="#000000" filled="t" stroked="f" coordsize="21600,21600" o:gfxdata="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8cXc2/&#10;AAAA3AAAAA8AAAAAAAAAAQAgAAAAIgAAAGRycy9kb3ducmV2LnhtbFBLAQIUABQAAAAIAIdO4kAz&#10;LwWeOwAAADkAAAAQAAAAAAAAAAEAIAAAAA4BAABkcnMvc2hhcGV4bWwueG1sUEsFBgAAAAAGAAYA&#10;WwEAALgDAAAAAA==&#10;">
                  <v:fill on="t" focussize="0,0"/>
                  <v:stroke on="f"/>
                  <v:imagedata o:title=""/>
                  <o:lock v:ext="edit" aspectratio="f"/>
                </v:rect>
                <v:rect id="Rectangle 97" o:spid="_x0000_s1026" o:spt="1" style="position:absolute;left:5415;top:272;height:12;width:29;" fillcolor="#000000" filled="t" stroked="f" coordsize="21600,21600" o:gfxdata="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BQ+F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98" o:spid="_x0000_s1026" o:spt="1" style="position:absolute;left:5473;top:272;height:12;width:29;" fillcolor="#000000" filled="t" stroked="f" coordsize="21600,21600" o:gfxdata="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uWAi&#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99" o:spid="_x0000_s1026" o:spt="1" style="position:absolute;left:5530;top:272;height:12;width:29;" fillcolor="#000000" filled="t" stroked="f" coordsize="21600,21600" o:gfxdata="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D1xb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0" o:spid="_x0000_s1026" o:spt="1" style="position:absolute;left:5588;top:272;height:12;width:29;" fillcolor="#000000" filled="t" stroked="f" coordsize="21600,21600" o:gfxdata="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AnW8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1" o:spid="_x0000_s1026" o:spt="1" style="position:absolute;left:5645;top:272;height:12;width:29;" fillcolor="#000000" filled="t" stroked="f" coordsize="21600,21600" o:gfxdata="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5V&#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02" o:spid="_x0000_s1026" o:spt="1" style="position:absolute;left:5703;top:272;height:12;width:29;" fillcolor="#000000" filled="t" stroked="f" coordsize="21600,21600" o:gfxdata="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70ai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03" o:spid="_x0000_s1026" o:spt="1" style="position:absolute;left:5761;top:272;height:12;width:29;" fillcolor="#000000" filled="t" stroked="f" coordsize="21600,21600" o:gfxdata="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uM+8&#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04" o:spid="_x0000_s1026" o:spt="1" style="position:absolute;left:5818;top:272;height:12;width:29;" fillcolor="#000000" filled="t" stroked="f" coordsize="21600,21600" o:gfxdata="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Vb8P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05" o:spid="_x0000_s1026" o:spt="1" style="position:absolute;left:5876;top:272;height:12;width:29;" fillcolor="#000000" filled="t" stroked="f" coordsize="21600,21600" o:gfxdata="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aF1Vn&#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06" o:spid="_x0000_s1026" o:spt="1" style="position:absolute;left:5933;top:272;height:12;width:29;" fillcolor="#000000" filled="t" stroked="f" coordsize="21600,21600" o:gfxdata="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Fyx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7" o:spid="_x0000_s1026" o:spt="1" style="position:absolute;left:5991;top:272;height:12;width:29;" fillcolor="#000000" filled="t" stroked="f" coordsize="21600,21600" o:gfxdata="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WJbou/&#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8" o:spid="_x0000_s1026" o:spt="1" style="position:absolute;left:6049;top:272;height:12;width:29;" fillcolor="#000000" filled="t" stroked="f" coordsize="21600,21600" o:gfxdata="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g9v+/&#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9" o:spid="_x0000_s1026" o:spt="1" style="position:absolute;left:6106;top:272;height:12;width:29;" fillcolor="#000000" filled="t" stroked="f" coordsize="21600,21600" o:gfxdata="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UsU2S/&#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0" o:spid="_x0000_s1026" o:spt="1" style="position:absolute;left:6164;top:272;height:12;width:29;" fillcolor="#000000" filled="t" stroked="f" coordsize="21600,21600" o:gfxdata="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s0T&#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1" o:spid="_x0000_s1026" o:spt="1" style="position:absolute;left:6221;top:272;height:12;width:29;" fillcolor="#000000" filled="t" stroked="f" coordsize="21600,21600" o:gfxdata="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6smiI&#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2" o:spid="_x0000_s1026" o:spt="1" style="position:absolute;left:6279;top:272;height:12;width:29;" fillcolor="#000000" filled="t" stroked="f" coordsize="21600,21600" o:gfxdata="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st/P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13" o:spid="_x0000_s1026" o:spt="1" style="position:absolute;left:6337;top:272;height:12;width:30;" fillcolor="#000000" filled="t" stroked="f" coordsize="21600,21600" o:gfxdata="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YVlh&#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4" o:spid="_x0000_s1026" o:spt="1" style="position:absolute;left:6395;top:272;height:12;width:29;" fillcolor="#000000" filled="t" stroked="f" coordsize="21600,21600" o:gfxdata="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dg4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15" o:spid="_x0000_s1026" o:spt="1" style="position:absolute;left:6452;top:272;height:12;width:29;" fillcolor="#000000" filled="t" stroked="f" coordsize="21600,21600" o:gfxdata="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ESY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6" o:spid="_x0000_s1026" o:spt="1" style="position:absolute;left:6510;top:272;height:12;width:29;" fillcolor="#000000" filled="t" stroked="f" coordsize="21600,21600" o:gfxdata="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yw7ht&#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7" o:spid="_x0000_s1026" o:spt="1" style="position:absolute;left:6567;top:272;height:12;width:29;" fillcolor="#000000" filled="t" stroked="f" coordsize="21600,21600" o:gfxdata="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2PHf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8" o:spid="_x0000_s1026" o:spt="1" style="position:absolute;left:6625;top:272;height:12;width:29;" fillcolor="#000000" filled="t" stroked="f" coordsize="21600,21600" o:gfxdata="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ZoWC&#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9" o:spid="_x0000_s1026" o:spt="1" style="position:absolute;left:6683;top:272;height:12;width:29;" fillcolor="#000000" filled="t" stroked="f" coordsize="21600,21600" o:gfxdata="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0qIB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0" o:spid="_x0000_s1026" o:spt="1" style="position:absolute;left:6740;top:272;height:12;width:29;" fillcolor="#000000" filled="t" stroked="f" coordsize="21600,21600" o:gfxdata="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34vm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1" o:spid="_x0000_s1026" o:spt="1" style="position:absolute;left:6798;top:272;height:12;width:29;" fillcolor="#000000" filled="t" stroked="f" coordsize="21600,21600" o:gfxdata="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itBv1&#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22" o:spid="_x0000_s1026" o:spt="1" style="position:absolute;left:6855;top:272;height:12;width:29;" fillcolor="#000000" filled="t" stroked="f" coordsize="21600,21600" o:gfxdata="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rj4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23" o:spid="_x0000_s1026" o:spt="1" style="position:absolute;left:6913;top:272;height:12;width:29;" fillcolor="#000000" filled="t" stroked="f" coordsize="21600,21600" o:gfxdata="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8Zyoc&#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24" o:spid="_x0000_s1026" o:spt="1" style="position:absolute;left:6971;top:272;height:12;width:29;" fillcolor="#000000" filled="t" stroked="f" coordsize="21600,21600" o:gfxdata="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iEFV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25" o:spid="_x0000_s1026" o:spt="1" style="position:absolute;left:7028;top:272;height:12;width:29;" fillcolor="#000000" filled="t" stroked="f" coordsize="21600,21600" o:gfxdata="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yLDH&#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26" o:spid="_x0000_s1026" o:spt="1" style="position:absolute;left:7086;top:272;height:12;width:29;" fillcolor="#000000" filled="t" stroked="f" coordsize="21600,21600" o:gfxdata="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caLr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7" o:spid="_x0000_s1026" o:spt="1" style="position:absolute;left:7143;top:272;height:12;width:29;" fillcolor="#000000" filled="t" stroked="f" coordsize="21600,21600" o:gfxdata="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hWiyu/&#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8" o:spid="_x0000_s1026" o:spt="1" style="position:absolute;left:7201;top:272;height:12;width:29;" fillcolor="#000000" filled="t" stroked="f" coordsize="21600,21600" o:gfxdata="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e/E1+/&#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9" o:spid="_x0000_s1026" o:spt="1" style="position:absolute;left:7259;top:272;height:12;width:29;" fillcolor="#000000" filled="t" stroked="f" coordsize="21600,21600" o:gfxdata="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87bE&#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0" o:spid="_x0000_s1026" o:spt="1" style="position:absolute;left:7316;top:272;height:12;width:29;" fillcolor="#000000" filled="t" stroked="f" coordsize="21600,21600" o:gfxdata="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hKLO/&#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1" o:spid="_x0000_s1026" o:spt="1" style="position:absolute;left:7374;top:272;height:12;width:29;" fillcolor="#000000" filled="t" stroked="f" coordsize="21600,21600" o:gfxdata="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nbY0o&#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2" o:spid="_x0000_s1026" o:spt="1" style="position:absolute;left:7431;top:272;height:12;width:29;" fillcolor="#000000" filled="t" stroked="f" coordsize="21600,21600" o:gfxdata="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byGV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33" o:spid="_x0000_s1026" o:spt="1" style="position:absolute;left:7489;top:272;height:12;width:29;" fillcolor="#000000" filled="t" stroked="f" coordsize="21600,21600" o:gfxdata="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vMG/&#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4" o:spid="_x0000_s1026" o:spt="1" style="position:absolute;left:7547;top:272;height:12;width:29;" fillcolor="#000000" filled="t" stroked="f" coordsize="21600,21600" o:gfxdata="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6N/h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135" o:spid="_x0000_s1026" o:spt="1" style="position:absolute;left:7604;top:272;height:12;width:29;" fillcolor="#000000" filled="t" stroked="f" coordsize="21600,21600" o:gfxdata="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mkenq/&#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6" o:spid="_x0000_s1026" o:spt="1" style="position:absolute;left:7662;top:272;height:12;width:29;" fillcolor="#000000" filled="t" stroked="f" coordsize="21600,21600" o:gfxdata="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25A2/&#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7" o:spid="_x0000_s1026" o:spt="1" style="position:absolute;left:7719;top:272;height:12;width:29;" fillcolor="#000000" filled="t" stroked="f" coordsize="21600,21600" o:gfxdata="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OkGW&#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8" o:spid="_x0000_s1026" o:spt="1" style="position:absolute;left:7777;top:272;height:12;width:29;" fillcolor="#000000" filled="t" stroked="f" coordsize="21600,21600" o:gfxdata="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nT2eK/&#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9" o:spid="_x0000_s1026" o:spt="1" style="position:absolute;left:7835;top:272;height:12;width:29;" fillcolor="#000000" filled="t" stroked="f" coordsize="21600,21600" o:gfxdata="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ffH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40" o:spid="_x0000_s1026" o:spt="1" style="position:absolute;left:7892;top:272;height:12;width:29;" fillcolor="#000000" filled="t" stroked="f" coordsize="21600,21600" o:gfxdata="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ZN4g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41" o:spid="_x0000_s1026" o:spt="1" style="position:absolute;left:7950;top:272;height:12;width:29;" fillcolor="#000000" filled="t" stroked="f" coordsize="21600,21600" o:gfxdata="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AUeV&#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42" o:spid="_x0000_s1026" o:spt="1" style="position:absolute;left:8007;top:272;height:12;width:29;" fillcolor="#000000" filled="t" stroked="f" coordsize="21600,21600" o:gfxdata="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ntPnvQAA&#10;ANwAAAAPAAAAAAAAAAEAIAAAACIAAABkcnMvZG93bnJldi54bWxQSwECFAAUAAAACACHTuJAMy8F&#10;njsAAAA5AAAAEAAAAAAAAAABACAAAAAMAQAAZHJzL3NoYXBleG1sLnhtbFBLBQYAAAAABgAGAFsB&#10;AAC2AwAAAAA=&#10;">
                  <v:fill on="t" focussize="0,0"/>
                  <v:stroke on="f"/>
                  <v:imagedata o:title=""/>
                  <o:lock v:ext="edit" aspectratio="f"/>
                </v:rect>
                <w10:wrap type="topAndBottom"/>
              </v:group>
            </w:pict>
          </mc:Fallback>
        </mc:AlternateContent>
      </w:r>
    </w:p>
    <w:p w14:paraId="4A1452FB">
      <w:pPr>
        <w:pStyle w:val="10"/>
        <w:tabs>
          <w:tab w:val="left" w:pos="6851"/>
        </w:tabs>
        <w:spacing w:before="74" w:line="360" w:lineRule="auto"/>
        <w:ind w:left="560"/>
        <w:rPr>
          <w:sz w:val="21"/>
          <w:szCs w:val="21"/>
        </w:rPr>
      </w:pPr>
      <w:r>
        <w:rPr>
          <w:sz w:val="21"/>
          <w:szCs w:val="21"/>
        </w:rPr>
        <w:t>法律依据：</w:t>
      </w:r>
      <w:r>
        <w:rPr>
          <w:sz w:val="21"/>
          <w:szCs w:val="21"/>
          <w:u w:val="single"/>
        </w:rPr>
        <w:t xml:space="preserve"> </w:t>
      </w:r>
      <w:r>
        <w:rPr>
          <w:sz w:val="21"/>
          <w:szCs w:val="21"/>
          <w:u w:val="single"/>
        </w:rPr>
        <w:tab/>
      </w:r>
    </w:p>
    <w:p w14:paraId="4EE7F10E">
      <w:pPr>
        <w:pStyle w:val="10"/>
        <w:spacing w:before="4" w:line="360" w:lineRule="auto"/>
        <w:rPr>
          <w:sz w:val="21"/>
          <w:szCs w:val="21"/>
        </w:rPr>
      </w:pPr>
      <w:r>
        <w:rPr>
          <w:sz w:val="21"/>
          <w:szCs w:val="21"/>
          <w:lang w:val="en-US" w:bidi="ar-SA"/>
        </w:rPr>
        <mc:AlternateContent>
          <mc:Choice Requires="wpg">
            <w:drawing>
              <wp:anchor distT="0" distB="0" distL="114300" distR="114300" simplePos="0" relativeHeight="251664384" behindDoc="1" locked="0" layoutInCell="1" allowOverlap="1">
                <wp:simplePos x="0" y="0"/>
                <wp:positionH relativeFrom="page">
                  <wp:posOffset>1143000</wp:posOffset>
                </wp:positionH>
                <wp:positionV relativeFrom="paragraph">
                  <wp:posOffset>129540</wp:posOffset>
                </wp:positionV>
                <wp:extent cx="3960495" cy="7620"/>
                <wp:effectExtent l="0" t="0" r="0" b="0"/>
                <wp:wrapTopAndBottom/>
                <wp:docPr id="25" name="组合 25"/>
                <wp:cNvGraphicFramePr/>
                <a:graphic xmlns:a="http://schemas.openxmlformats.org/drawingml/2006/main">
                  <a:graphicData uri="http://schemas.microsoft.com/office/word/2010/wordprocessingGroup">
                    <wpg:wgp>
                      <wpg:cNvGrpSpPr/>
                      <wpg:grpSpPr>
                        <a:xfrm>
                          <a:off x="0" y="0"/>
                          <a:ext cx="3960495" cy="7620"/>
                          <a:chOff x="1800" y="204"/>
                          <a:chExt cx="6237" cy="12"/>
                        </a:xfrm>
                        <a:effectLst/>
                      </wpg:grpSpPr>
                      <wps:wsp>
                        <wps:cNvPr id="26" name="Rectangle 144"/>
                        <wps:cNvSpPr>
                          <a:spLocks noChangeArrowheads="1"/>
                        </wps:cNvSpPr>
                        <wps:spPr bwMode="auto">
                          <a:xfrm>
                            <a:off x="1800" y="204"/>
                            <a:ext cx="15" cy="12"/>
                          </a:xfrm>
                          <a:prstGeom prst="rect">
                            <a:avLst/>
                          </a:prstGeom>
                          <a:solidFill>
                            <a:srgbClr val="000000"/>
                          </a:solidFill>
                          <a:ln>
                            <a:noFill/>
                          </a:ln>
                          <a:effectLst/>
                        </wps:spPr>
                        <wps:bodyPr rot="0" vert="horz" wrap="square" lIns="91440" tIns="45720" rIns="91440" bIns="45720" anchor="t" anchorCtr="0" upright="1">
                          <a:noAutofit/>
                        </wps:bodyPr>
                      </wps:wsp>
                      <wps:wsp>
                        <wps:cNvPr id="27" name="Rectangle 145"/>
                        <wps:cNvSpPr>
                          <a:spLocks noChangeArrowheads="1"/>
                        </wps:cNvSpPr>
                        <wps:spPr bwMode="auto">
                          <a:xfrm>
                            <a:off x="184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 name="Rectangle 146"/>
                        <wps:cNvSpPr>
                          <a:spLocks noChangeArrowheads="1"/>
                        </wps:cNvSpPr>
                        <wps:spPr bwMode="auto">
                          <a:xfrm>
                            <a:off x="190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 name="Rectangle 147"/>
                        <wps:cNvSpPr>
                          <a:spLocks noChangeArrowheads="1"/>
                        </wps:cNvSpPr>
                        <wps:spPr bwMode="auto">
                          <a:xfrm>
                            <a:off x="195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 name="Rectangle 148"/>
                        <wps:cNvSpPr>
                          <a:spLocks noChangeArrowheads="1"/>
                        </wps:cNvSpPr>
                        <wps:spPr bwMode="auto">
                          <a:xfrm>
                            <a:off x="201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 name="Rectangle 149"/>
                        <wps:cNvSpPr>
                          <a:spLocks noChangeArrowheads="1"/>
                        </wps:cNvSpPr>
                        <wps:spPr bwMode="auto">
                          <a:xfrm>
                            <a:off x="207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 name="Rectangle 150"/>
                        <wps:cNvSpPr>
                          <a:spLocks noChangeArrowheads="1"/>
                        </wps:cNvSpPr>
                        <wps:spPr bwMode="auto">
                          <a:xfrm>
                            <a:off x="213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 name="Rectangle 151"/>
                        <wps:cNvSpPr>
                          <a:spLocks noChangeArrowheads="1"/>
                        </wps:cNvSpPr>
                        <wps:spPr bwMode="auto">
                          <a:xfrm>
                            <a:off x="218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 name="Rectangle 152"/>
                        <wps:cNvSpPr>
                          <a:spLocks noChangeArrowheads="1"/>
                        </wps:cNvSpPr>
                        <wps:spPr bwMode="auto">
                          <a:xfrm>
                            <a:off x="224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 name="Rectangle 153"/>
                        <wps:cNvSpPr>
                          <a:spLocks noChangeArrowheads="1"/>
                        </wps:cNvSpPr>
                        <wps:spPr bwMode="auto">
                          <a:xfrm>
                            <a:off x="230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 name="Rectangle 154"/>
                        <wps:cNvSpPr>
                          <a:spLocks noChangeArrowheads="1"/>
                        </wps:cNvSpPr>
                        <wps:spPr bwMode="auto">
                          <a:xfrm>
                            <a:off x="236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7" name="Rectangle 155"/>
                        <wps:cNvSpPr>
                          <a:spLocks noChangeArrowheads="1"/>
                        </wps:cNvSpPr>
                        <wps:spPr bwMode="auto">
                          <a:xfrm>
                            <a:off x="241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8" name="Rectangle 156"/>
                        <wps:cNvSpPr>
                          <a:spLocks noChangeArrowheads="1"/>
                        </wps:cNvSpPr>
                        <wps:spPr bwMode="auto">
                          <a:xfrm>
                            <a:off x="247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9" name="Rectangle 157"/>
                        <wps:cNvSpPr>
                          <a:spLocks noChangeArrowheads="1"/>
                        </wps:cNvSpPr>
                        <wps:spPr bwMode="auto">
                          <a:xfrm>
                            <a:off x="253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0" name="Rectangle 158"/>
                        <wps:cNvSpPr>
                          <a:spLocks noChangeArrowheads="1"/>
                        </wps:cNvSpPr>
                        <wps:spPr bwMode="auto">
                          <a:xfrm>
                            <a:off x="259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1" name="Rectangle 159"/>
                        <wps:cNvSpPr>
                          <a:spLocks noChangeArrowheads="1"/>
                        </wps:cNvSpPr>
                        <wps:spPr bwMode="auto">
                          <a:xfrm>
                            <a:off x="265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2" name="Rectangle 160"/>
                        <wps:cNvSpPr>
                          <a:spLocks noChangeArrowheads="1"/>
                        </wps:cNvSpPr>
                        <wps:spPr bwMode="auto">
                          <a:xfrm>
                            <a:off x="270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3" name="Rectangle 161"/>
                        <wps:cNvSpPr>
                          <a:spLocks noChangeArrowheads="1"/>
                        </wps:cNvSpPr>
                        <wps:spPr bwMode="auto">
                          <a:xfrm>
                            <a:off x="276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4" name="Rectangle 162"/>
                        <wps:cNvSpPr>
                          <a:spLocks noChangeArrowheads="1"/>
                        </wps:cNvSpPr>
                        <wps:spPr bwMode="auto">
                          <a:xfrm>
                            <a:off x="282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5" name="Rectangle 163"/>
                        <wps:cNvSpPr>
                          <a:spLocks noChangeArrowheads="1"/>
                        </wps:cNvSpPr>
                        <wps:spPr bwMode="auto">
                          <a:xfrm>
                            <a:off x="288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6" name="Rectangle 164"/>
                        <wps:cNvSpPr>
                          <a:spLocks noChangeArrowheads="1"/>
                        </wps:cNvSpPr>
                        <wps:spPr bwMode="auto">
                          <a:xfrm>
                            <a:off x="293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7" name="Rectangle 165"/>
                        <wps:cNvSpPr>
                          <a:spLocks noChangeArrowheads="1"/>
                        </wps:cNvSpPr>
                        <wps:spPr bwMode="auto">
                          <a:xfrm>
                            <a:off x="299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8" name="Rectangle 166"/>
                        <wps:cNvSpPr>
                          <a:spLocks noChangeArrowheads="1"/>
                        </wps:cNvSpPr>
                        <wps:spPr bwMode="auto">
                          <a:xfrm>
                            <a:off x="305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9" name="Rectangle 167"/>
                        <wps:cNvSpPr>
                          <a:spLocks noChangeArrowheads="1"/>
                        </wps:cNvSpPr>
                        <wps:spPr bwMode="auto">
                          <a:xfrm>
                            <a:off x="311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0" name="Rectangle 168"/>
                        <wps:cNvSpPr>
                          <a:spLocks noChangeArrowheads="1"/>
                        </wps:cNvSpPr>
                        <wps:spPr bwMode="auto">
                          <a:xfrm>
                            <a:off x="316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1" name="Rectangle 169"/>
                        <wps:cNvSpPr>
                          <a:spLocks noChangeArrowheads="1"/>
                        </wps:cNvSpPr>
                        <wps:spPr bwMode="auto">
                          <a:xfrm>
                            <a:off x="322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2" name="Rectangle 170"/>
                        <wps:cNvSpPr>
                          <a:spLocks noChangeArrowheads="1"/>
                        </wps:cNvSpPr>
                        <wps:spPr bwMode="auto">
                          <a:xfrm>
                            <a:off x="328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3" name="Rectangle 171"/>
                        <wps:cNvSpPr>
                          <a:spLocks noChangeArrowheads="1"/>
                        </wps:cNvSpPr>
                        <wps:spPr bwMode="auto">
                          <a:xfrm>
                            <a:off x="334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4" name="Rectangle 172"/>
                        <wps:cNvSpPr>
                          <a:spLocks noChangeArrowheads="1"/>
                        </wps:cNvSpPr>
                        <wps:spPr bwMode="auto">
                          <a:xfrm>
                            <a:off x="339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5" name="Rectangle 173"/>
                        <wps:cNvSpPr>
                          <a:spLocks noChangeArrowheads="1"/>
                        </wps:cNvSpPr>
                        <wps:spPr bwMode="auto">
                          <a:xfrm>
                            <a:off x="345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6" name="Rectangle 174"/>
                        <wps:cNvSpPr>
                          <a:spLocks noChangeArrowheads="1"/>
                        </wps:cNvSpPr>
                        <wps:spPr bwMode="auto">
                          <a:xfrm>
                            <a:off x="351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7" name="Rectangle 175"/>
                        <wps:cNvSpPr>
                          <a:spLocks noChangeArrowheads="1"/>
                        </wps:cNvSpPr>
                        <wps:spPr bwMode="auto">
                          <a:xfrm>
                            <a:off x="357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8" name="Rectangle 176"/>
                        <wps:cNvSpPr>
                          <a:spLocks noChangeArrowheads="1"/>
                        </wps:cNvSpPr>
                        <wps:spPr bwMode="auto">
                          <a:xfrm>
                            <a:off x="362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9" name="Rectangle 177"/>
                        <wps:cNvSpPr>
                          <a:spLocks noChangeArrowheads="1"/>
                        </wps:cNvSpPr>
                        <wps:spPr bwMode="auto">
                          <a:xfrm>
                            <a:off x="368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0" name="Rectangle 178"/>
                        <wps:cNvSpPr>
                          <a:spLocks noChangeArrowheads="1"/>
                        </wps:cNvSpPr>
                        <wps:spPr bwMode="auto">
                          <a:xfrm>
                            <a:off x="374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1" name="Rectangle 179"/>
                        <wps:cNvSpPr>
                          <a:spLocks noChangeArrowheads="1"/>
                        </wps:cNvSpPr>
                        <wps:spPr bwMode="auto">
                          <a:xfrm>
                            <a:off x="3802" y="204"/>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62" name="Rectangle 180"/>
                        <wps:cNvSpPr>
                          <a:spLocks noChangeArrowheads="1"/>
                        </wps:cNvSpPr>
                        <wps:spPr bwMode="auto">
                          <a:xfrm>
                            <a:off x="386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3" name="Rectangle 181"/>
                        <wps:cNvSpPr>
                          <a:spLocks noChangeArrowheads="1"/>
                        </wps:cNvSpPr>
                        <wps:spPr bwMode="auto">
                          <a:xfrm>
                            <a:off x="391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4" name="Rectangle 182"/>
                        <wps:cNvSpPr>
                          <a:spLocks noChangeArrowheads="1"/>
                        </wps:cNvSpPr>
                        <wps:spPr bwMode="auto">
                          <a:xfrm>
                            <a:off x="397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5" name="Rectangle 183"/>
                        <wps:cNvSpPr>
                          <a:spLocks noChangeArrowheads="1"/>
                        </wps:cNvSpPr>
                        <wps:spPr bwMode="auto">
                          <a:xfrm>
                            <a:off x="403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6" name="Rectangle 184"/>
                        <wps:cNvSpPr>
                          <a:spLocks noChangeArrowheads="1"/>
                        </wps:cNvSpPr>
                        <wps:spPr bwMode="auto">
                          <a:xfrm>
                            <a:off x="409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7" name="Rectangle 185"/>
                        <wps:cNvSpPr>
                          <a:spLocks noChangeArrowheads="1"/>
                        </wps:cNvSpPr>
                        <wps:spPr bwMode="auto">
                          <a:xfrm>
                            <a:off x="414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8" name="Rectangle 186"/>
                        <wps:cNvSpPr>
                          <a:spLocks noChangeArrowheads="1"/>
                        </wps:cNvSpPr>
                        <wps:spPr bwMode="auto">
                          <a:xfrm>
                            <a:off x="420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9" name="Rectangle 187"/>
                        <wps:cNvSpPr>
                          <a:spLocks noChangeArrowheads="1"/>
                        </wps:cNvSpPr>
                        <wps:spPr bwMode="auto">
                          <a:xfrm>
                            <a:off x="426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0" name="Rectangle 188"/>
                        <wps:cNvSpPr>
                          <a:spLocks noChangeArrowheads="1"/>
                        </wps:cNvSpPr>
                        <wps:spPr bwMode="auto">
                          <a:xfrm>
                            <a:off x="432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1" name="Rectangle 189"/>
                        <wps:cNvSpPr>
                          <a:spLocks noChangeArrowheads="1"/>
                        </wps:cNvSpPr>
                        <wps:spPr bwMode="auto">
                          <a:xfrm>
                            <a:off x="437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2" name="Rectangle 190"/>
                        <wps:cNvSpPr>
                          <a:spLocks noChangeArrowheads="1"/>
                        </wps:cNvSpPr>
                        <wps:spPr bwMode="auto">
                          <a:xfrm>
                            <a:off x="443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3" name="Rectangle 191"/>
                        <wps:cNvSpPr>
                          <a:spLocks noChangeArrowheads="1"/>
                        </wps:cNvSpPr>
                        <wps:spPr bwMode="auto">
                          <a:xfrm>
                            <a:off x="449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4" name="Rectangle 192"/>
                        <wps:cNvSpPr>
                          <a:spLocks noChangeArrowheads="1"/>
                        </wps:cNvSpPr>
                        <wps:spPr bwMode="auto">
                          <a:xfrm>
                            <a:off x="455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5" name="Rectangle 193"/>
                        <wps:cNvSpPr>
                          <a:spLocks noChangeArrowheads="1"/>
                        </wps:cNvSpPr>
                        <wps:spPr bwMode="auto">
                          <a:xfrm>
                            <a:off x="460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6" name="Rectangle 194"/>
                        <wps:cNvSpPr>
                          <a:spLocks noChangeArrowheads="1"/>
                        </wps:cNvSpPr>
                        <wps:spPr bwMode="auto">
                          <a:xfrm>
                            <a:off x="466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7" name="Rectangle 195"/>
                        <wps:cNvSpPr>
                          <a:spLocks noChangeArrowheads="1"/>
                        </wps:cNvSpPr>
                        <wps:spPr bwMode="auto">
                          <a:xfrm>
                            <a:off x="472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8" name="Rectangle 196"/>
                        <wps:cNvSpPr>
                          <a:spLocks noChangeArrowheads="1"/>
                        </wps:cNvSpPr>
                        <wps:spPr bwMode="auto">
                          <a:xfrm>
                            <a:off x="478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9" name="Rectangle 197"/>
                        <wps:cNvSpPr>
                          <a:spLocks noChangeArrowheads="1"/>
                        </wps:cNvSpPr>
                        <wps:spPr bwMode="auto">
                          <a:xfrm>
                            <a:off x="483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0" name="Rectangle 198"/>
                        <wps:cNvSpPr>
                          <a:spLocks noChangeArrowheads="1"/>
                        </wps:cNvSpPr>
                        <wps:spPr bwMode="auto">
                          <a:xfrm>
                            <a:off x="489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1" name="Rectangle 199"/>
                        <wps:cNvSpPr>
                          <a:spLocks noChangeArrowheads="1"/>
                        </wps:cNvSpPr>
                        <wps:spPr bwMode="auto">
                          <a:xfrm>
                            <a:off x="495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2" name="Rectangle 200"/>
                        <wps:cNvSpPr>
                          <a:spLocks noChangeArrowheads="1"/>
                        </wps:cNvSpPr>
                        <wps:spPr bwMode="auto">
                          <a:xfrm>
                            <a:off x="501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3" name="Rectangle 201"/>
                        <wps:cNvSpPr>
                          <a:spLocks noChangeArrowheads="1"/>
                        </wps:cNvSpPr>
                        <wps:spPr bwMode="auto">
                          <a:xfrm>
                            <a:off x="506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4" name="Rectangle 202"/>
                        <wps:cNvSpPr>
                          <a:spLocks noChangeArrowheads="1"/>
                        </wps:cNvSpPr>
                        <wps:spPr bwMode="auto">
                          <a:xfrm>
                            <a:off x="512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5" name="Rectangle 203"/>
                        <wps:cNvSpPr>
                          <a:spLocks noChangeArrowheads="1"/>
                        </wps:cNvSpPr>
                        <wps:spPr bwMode="auto">
                          <a:xfrm>
                            <a:off x="518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6" name="Rectangle 204"/>
                        <wps:cNvSpPr>
                          <a:spLocks noChangeArrowheads="1"/>
                        </wps:cNvSpPr>
                        <wps:spPr bwMode="auto">
                          <a:xfrm>
                            <a:off x="524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7" name="Rectangle 205"/>
                        <wps:cNvSpPr>
                          <a:spLocks noChangeArrowheads="1"/>
                        </wps:cNvSpPr>
                        <wps:spPr bwMode="auto">
                          <a:xfrm>
                            <a:off x="530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8" name="Rectangle 206"/>
                        <wps:cNvSpPr>
                          <a:spLocks noChangeArrowheads="1"/>
                        </wps:cNvSpPr>
                        <wps:spPr bwMode="auto">
                          <a:xfrm>
                            <a:off x="535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9" name="Rectangle 207"/>
                        <wps:cNvSpPr>
                          <a:spLocks noChangeArrowheads="1"/>
                        </wps:cNvSpPr>
                        <wps:spPr bwMode="auto">
                          <a:xfrm>
                            <a:off x="541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0" name="Rectangle 208"/>
                        <wps:cNvSpPr>
                          <a:spLocks noChangeArrowheads="1"/>
                        </wps:cNvSpPr>
                        <wps:spPr bwMode="auto">
                          <a:xfrm>
                            <a:off x="547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1" name="Rectangle 209"/>
                        <wps:cNvSpPr>
                          <a:spLocks noChangeArrowheads="1"/>
                        </wps:cNvSpPr>
                        <wps:spPr bwMode="auto">
                          <a:xfrm>
                            <a:off x="553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2" name="Rectangle 210"/>
                        <wps:cNvSpPr>
                          <a:spLocks noChangeArrowheads="1"/>
                        </wps:cNvSpPr>
                        <wps:spPr bwMode="auto">
                          <a:xfrm>
                            <a:off x="558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3" name="Rectangle 211"/>
                        <wps:cNvSpPr>
                          <a:spLocks noChangeArrowheads="1"/>
                        </wps:cNvSpPr>
                        <wps:spPr bwMode="auto">
                          <a:xfrm>
                            <a:off x="564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4" name="Rectangle 212"/>
                        <wps:cNvSpPr>
                          <a:spLocks noChangeArrowheads="1"/>
                        </wps:cNvSpPr>
                        <wps:spPr bwMode="auto">
                          <a:xfrm>
                            <a:off x="570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5" name="Rectangle 213"/>
                        <wps:cNvSpPr>
                          <a:spLocks noChangeArrowheads="1"/>
                        </wps:cNvSpPr>
                        <wps:spPr bwMode="auto">
                          <a:xfrm>
                            <a:off x="576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6" name="Rectangle 214"/>
                        <wps:cNvSpPr>
                          <a:spLocks noChangeArrowheads="1"/>
                        </wps:cNvSpPr>
                        <wps:spPr bwMode="auto">
                          <a:xfrm>
                            <a:off x="581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7" name="Rectangle 215"/>
                        <wps:cNvSpPr>
                          <a:spLocks noChangeArrowheads="1"/>
                        </wps:cNvSpPr>
                        <wps:spPr bwMode="auto">
                          <a:xfrm>
                            <a:off x="587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8" name="Rectangle 216"/>
                        <wps:cNvSpPr>
                          <a:spLocks noChangeArrowheads="1"/>
                        </wps:cNvSpPr>
                        <wps:spPr bwMode="auto">
                          <a:xfrm>
                            <a:off x="593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9" name="Rectangle 217"/>
                        <wps:cNvSpPr>
                          <a:spLocks noChangeArrowheads="1"/>
                        </wps:cNvSpPr>
                        <wps:spPr bwMode="auto">
                          <a:xfrm>
                            <a:off x="599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0" name="Rectangle 218"/>
                        <wps:cNvSpPr>
                          <a:spLocks noChangeArrowheads="1"/>
                        </wps:cNvSpPr>
                        <wps:spPr bwMode="auto">
                          <a:xfrm>
                            <a:off x="604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1" name="Rectangle 219"/>
                        <wps:cNvSpPr>
                          <a:spLocks noChangeArrowheads="1"/>
                        </wps:cNvSpPr>
                        <wps:spPr bwMode="auto">
                          <a:xfrm>
                            <a:off x="610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2" name="Rectangle 220"/>
                        <wps:cNvSpPr>
                          <a:spLocks noChangeArrowheads="1"/>
                        </wps:cNvSpPr>
                        <wps:spPr bwMode="auto">
                          <a:xfrm>
                            <a:off x="616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3" name="Rectangle 221"/>
                        <wps:cNvSpPr>
                          <a:spLocks noChangeArrowheads="1"/>
                        </wps:cNvSpPr>
                        <wps:spPr bwMode="auto">
                          <a:xfrm>
                            <a:off x="622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4" name="Rectangle 222"/>
                        <wps:cNvSpPr>
                          <a:spLocks noChangeArrowheads="1"/>
                        </wps:cNvSpPr>
                        <wps:spPr bwMode="auto">
                          <a:xfrm>
                            <a:off x="627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5" name="Rectangle 223"/>
                        <wps:cNvSpPr>
                          <a:spLocks noChangeArrowheads="1"/>
                        </wps:cNvSpPr>
                        <wps:spPr bwMode="auto">
                          <a:xfrm>
                            <a:off x="6337" y="204"/>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106" name="Rectangle 224"/>
                        <wps:cNvSpPr>
                          <a:spLocks noChangeArrowheads="1"/>
                        </wps:cNvSpPr>
                        <wps:spPr bwMode="auto">
                          <a:xfrm>
                            <a:off x="639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7" name="Rectangle 225"/>
                        <wps:cNvSpPr>
                          <a:spLocks noChangeArrowheads="1"/>
                        </wps:cNvSpPr>
                        <wps:spPr bwMode="auto">
                          <a:xfrm>
                            <a:off x="645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8" name="Rectangle 226"/>
                        <wps:cNvSpPr>
                          <a:spLocks noChangeArrowheads="1"/>
                        </wps:cNvSpPr>
                        <wps:spPr bwMode="auto">
                          <a:xfrm>
                            <a:off x="651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9" name="Rectangle 227"/>
                        <wps:cNvSpPr>
                          <a:spLocks noChangeArrowheads="1"/>
                        </wps:cNvSpPr>
                        <wps:spPr bwMode="auto">
                          <a:xfrm>
                            <a:off x="656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0" name="Rectangle 228"/>
                        <wps:cNvSpPr>
                          <a:spLocks noChangeArrowheads="1"/>
                        </wps:cNvSpPr>
                        <wps:spPr bwMode="auto">
                          <a:xfrm>
                            <a:off x="662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1" name="Rectangle 229"/>
                        <wps:cNvSpPr>
                          <a:spLocks noChangeArrowheads="1"/>
                        </wps:cNvSpPr>
                        <wps:spPr bwMode="auto">
                          <a:xfrm>
                            <a:off x="668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2" name="Rectangle 230"/>
                        <wps:cNvSpPr>
                          <a:spLocks noChangeArrowheads="1"/>
                        </wps:cNvSpPr>
                        <wps:spPr bwMode="auto">
                          <a:xfrm>
                            <a:off x="674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3" name="Rectangle 231"/>
                        <wps:cNvSpPr>
                          <a:spLocks noChangeArrowheads="1"/>
                        </wps:cNvSpPr>
                        <wps:spPr bwMode="auto">
                          <a:xfrm>
                            <a:off x="679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4" name="Rectangle 232"/>
                        <wps:cNvSpPr>
                          <a:spLocks noChangeArrowheads="1"/>
                        </wps:cNvSpPr>
                        <wps:spPr bwMode="auto">
                          <a:xfrm>
                            <a:off x="685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5" name="Rectangle 233"/>
                        <wps:cNvSpPr>
                          <a:spLocks noChangeArrowheads="1"/>
                        </wps:cNvSpPr>
                        <wps:spPr bwMode="auto">
                          <a:xfrm>
                            <a:off x="691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6" name="Rectangle 234"/>
                        <wps:cNvSpPr>
                          <a:spLocks noChangeArrowheads="1"/>
                        </wps:cNvSpPr>
                        <wps:spPr bwMode="auto">
                          <a:xfrm>
                            <a:off x="697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7" name="Rectangle 235"/>
                        <wps:cNvSpPr>
                          <a:spLocks noChangeArrowheads="1"/>
                        </wps:cNvSpPr>
                        <wps:spPr bwMode="auto">
                          <a:xfrm>
                            <a:off x="702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8" name="Rectangle 236"/>
                        <wps:cNvSpPr>
                          <a:spLocks noChangeArrowheads="1"/>
                        </wps:cNvSpPr>
                        <wps:spPr bwMode="auto">
                          <a:xfrm>
                            <a:off x="708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9" name="Rectangle 237"/>
                        <wps:cNvSpPr>
                          <a:spLocks noChangeArrowheads="1"/>
                        </wps:cNvSpPr>
                        <wps:spPr bwMode="auto">
                          <a:xfrm>
                            <a:off x="714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0" name="Rectangle 238"/>
                        <wps:cNvSpPr>
                          <a:spLocks noChangeArrowheads="1"/>
                        </wps:cNvSpPr>
                        <wps:spPr bwMode="auto">
                          <a:xfrm>
                            <a:off x="720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1" name="Rectangle 239"/>
                        <wps:cNvSpPr>
                          <a:spLocks noChangeArrowheads="1"/>
                        </wps:cNvSpPr>
                        <wps:spPr bwMode="auto">
                          <a:xfrm>
                            <a:off x="725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2" name="Rectangle 240"/>
                        <wps:cNvSpPr>
                          <a:spLocks noChangeArrowheads="1"/>
                        </wps:cNvSpPr>
                        <wps:spPr bwMode="auto">
                          <a:xfrm>
                            <a:off x="731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3" name="Rectangle 241"/>
                        <wps:cNvSpPr>
                          <a:spLocks noChangeArrowheads="1"/>
                        </wps:cNvSpPr>
                        <wps:spPr bwMode="auto">
                          <a:xfrm>
                            <a:off x="737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4" name="Rectangle 242"/>
                        <wps:cNvSpPr>
                          <a:spLocks noChangeArrowheads="1"/>
                        </wps:cNvSpPr>
                        <wps:spPr bwMode="auto">
                          <a:xfrm>
                            <a:off x="743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5" name="Rectangle 243"/>
                        <wps:cNvSpPr>
                          <a:spLocks noChangeArrowheads="1"/>
                        </wps:cNvSpPr>
                        <wps:spPr bwMode="auto">
                          <a:xfrm>
                            <a:off x="748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6" name="Rectangle 244"/>
                        <wps:cNvSpPr>
                          <a:spLocks noChangeArrowheads="1"/>
                        </wps:cNvSpPr>
                        <wps:spPr bwMode="auto">
                          <a:xfrm>
                            <a:off x="754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7" name="Rectangle 245"/>
                        <wps:cNvSpPr>
                          <a:spLocks noChangeArrowheads="1"/>
                        </wps:cNvSpPr>
                        <wps:spPr bwMode="auto">
                          <a:xfrm>
                            <a:off x="760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8" name="Rectangle 246"/>
                        <wps:cNvSpPr>
                          <a:spLocks noChangeArrowheads="1"/>
                        </wps:cNvSpPr>
                        <wps:spPr bwMode="auto">
                          <a:xfrm>
                            <a:off x="766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9" name="Rectangle 247"/>
                        <wps:cNvSpPr>
                          <a:spLocks noChangeArrowheads="1"/>
                        </wps:cNvSpPr>
                        <wps:spPr bwMode="auto">
                          <a:xfrm>
                            <a:off x="771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0" name="Rectangle 248"/>
                        <wps:cNvSpPr>
                          <a:spLocks noChangeArrowheads="1"/>
                        </wps:cNvSpPr>
                        <wps:spPr bwMode="auto">
                          <a:xfrm>
                            <a:off x="777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1" name="Rectangle 249"/>
                        <wps:cNvSpPr>
                          <a:spLocks noChangeArrowheads="1"/>
                        </wps:cNvSpPr>
                        <wps:spPr bwMode="auto">
                          <a:xfrm>
                            <a:off x="783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2" name="Rectangle 250"/>
                        <wps:cNvSpPr>
                          <a:spLocks noChangeArrowheads="1"/>
                        </wps:cNvSpPr>
                        <wps:spPr bwMode="auto">
                          <a:xfrm>
                            <a:off x="789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3" name="Rectangle 251"/>
                        <wps:cNvSpPr>
                          <a:spLocks noChangeArrowheads="1"/>
                        </wps:cNvSpPr>
                        <wps:spPr bwMode="auto">
                          <a:xfrm>
                            <a:off x="795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4" name="Rectangle 252"/>
                        <wps:cNvSpPr>
                          <a:spLocks noChangeArrowheads="1"/>
                        </wps:cNvSpPr>
                        <wps:spPr bwMode="auto">
                          <a:xfrm>
                            <a:off x="8007" y="204"/>
                            <a:ext cx="29" cy="12"/>
                          </a:xfrm>
                          <a:prstGeom prst="rect">
                            <a:avLst/>
                          </a:prstGeom>
                          <a:solidFill>
                            <a:srgbClr val="000000"/>
                          </a:solidFill>
                          <a:ln>
                            <a:noFill/>
                          </a:ln>
                          <a:effectLst/>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90pt;margin-top:10.2pt;height:0.6pt;width:311.85pt;mso-position-horizontal-relative:page;mso-wrap-distance-bottom:0pt;mso-wrap-distance-top:0pt;z-index:-251652096;mso-width-relative:page;mso-height-relative:page;" coordorigin="1800,204" coordsize="6237,12" o:gfxdata="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">
                <o:lock v:ext="edit" aspectratio="f"/>
                <v:rect id="Rectangle 144" o:spid="_x0000_s1026" o:spt="1" style="position:absolute;left:1800;top:204;height:12;width:15;" fillcolor="#000000" filled="t" stroked="f" coordsize="21600,21600" o:gfxdata="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FWKP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45" o:spid="_x0000_s1026" o:spt="1" style="position:absolute;left:1843;top:204;height:12;width:29;" fillcolor="#000000" filled="t" stroked="f" coordsize="21600,21600" o:gfxdata="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cZL6S/&#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46" o:spid="_x0000_s1026" o:spt="1" style="position:absolute;left:1901;top:204;height:12;width:29;" fillcolor="#000000" filled="t" stroked="f" coordsize="21600,21600" o:gfxdata="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Gu9a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47" o:spid="_x0000_s1026" o:spt="1" style="position:absolute;left:1958;top:204;height:12;width:29;" fillcolor="#000000" filled="t" stroked="f" coordsize="21600,21600" o:gfxdata="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KHk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48" o:spid="_x0000_s1026" o:spt="1" style="position:absolute;left:2016;top:204;height:12;width:29;" fillcolor="#000000" filled="t" stroked="f" coordsize="21600,21600" o:gfxdata="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khD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49" o:spid="_x0000_s1026" o:spt="1" style="position:absolute;left:2074;top:204;height:12;width:29;" fillcolor="#000000" filled="t" stroked="f" coordsize="21600,21600" o:gfxdata="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ZYSW&#10;wAAAANsAAAAPAAAAAAAAAAEAIAAAACIAAABkcnMvZG93bnJldi54bWxQSwECFAAUAAAACACHTuJA&#10;My8FnjsAAAA5AAAAEAAAAAAAAAABACAAAAAPAQAAZHJzL3NoYXBleG1sLnhtbFBLBQYAAAAABgAG&#10;AFsBAAC5AwAAAAA=&#10;">
                  <v:fill on="t" focussize="0,0"/>
                  <v:stroke on="f"/>
                  <v:imagedata o:title=""/>
                  <o:lock v:ext="edit" aspectratio="f"/>
                </v:rect>
                <v:rect id="Rectangle 150" o:spid="_x0000_s1026" o:spt="1" style="position:absolute;left:2131;top:204;height:12;width:29;" fillcolor="#000000" filled="t" stroked="f" coordsize="21600,21600" o:gfxdata="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3Gu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1" o:spid="_x0000_s1026" o:spt="1" style="position:absolute;left:2189;top:204;height:12;width:29;" fillcolor="#000000" filled="t" stroked="f" coordsize="21600,21600" o:gfxdata="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fu/e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2" o:spid="_x0000_s1026" o:spt="1" style="position:absolute;left:2246;top:204;height:12;width:29;" fillcolor="#000000" filled="t" stroked="f" coordsize="21600,21600" o:gfxdata="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InD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3" o:spid="_x0000_s1026" o:spt="1" style="position:absolute;left:2304;top:204;height:12;width:29;" fillcolor="#000000" filled="t" stroked="f" coordsize="21600,21600" o:gfxdata="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V6Cl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4" o:spid="_x0000_s1026" o:spt="1" style="position:absolute;left:2362;top:204;height:12;width:29;" fillcolor="#000000" filled="t" stroked="f" coordsize="21600,21600" o:gfxdata="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2MHOK/&#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5" o:spid="_x0000_s1026" o:spt="1" style="position:absolute;left:2419;top:204;height:12;width:29;" fillcolor="#000000" filled="t" stroked="f" coordsize="21600,21600" o:gfxdata="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AuXm/&#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6" o:spid="_x0000_s1026" o:spt="1" style="position:absolute;left:2477;top:204;height:12;width:29;" fillcolor="#000000" filled="t" stroked="f" coordsize="21600,21600" o:gfxdata="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18tC7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57" o:spid="_x0000_s1026" o:spt="1" style="position:absolute;left:2534;top:204;height:12;width:29;" fillcolor="#000000" filled="t" stroked="f" coordsize="21600,21600" o:gfxdata="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BOIk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8" o:spid="_x0000_s1026" o:spt="1" style="position:absolute;left:2592;top:204;height:12;width:29;" fillcolor="#000000" filled="t" stroked="f" coordsize="21600,21600" o:gfxdata="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L1Jw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159" o:spid="_x0000_s1026" o:spt="1" style="position:absolute;left:2650;top:204;height:12;width:29;" fillcolor="#000000" filled="t" stroked="f" coordsize="21600,21600" o:gfxdata="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mP36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0" o:spid="_x0000_s1026" o:spt="1" style="position:absolute;left:2707;top:204;height:12;width:29;" fillcolor="#000000" filled="t" stroked="f" coordsize="21600,21600" o:gfxdata="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rFpn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1" o:spid="_x0000_s1026" o:spt="1" style="position:absolute;left:2765;top:204;height:12;width:29;" fillcolor="#000000" filled="t" stroked="f" coordsize="21600,21600" o:gfxdata="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f3MB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2" o:spid="_x0000_s1026" o:spt="1" style="position:absolute;left:2822;top:204;height:12;width:29;" fillcolor="#000000" filled="t" stroked="f" coordsize="21600,21600" o:gfxdata="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hRUc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3" o:spid="_x0000_s1026" o:spt="1" style="position:absolute;left:2880;top:204;height:12;width:29;" fillcolor="#000000" filled="t" stroked="f" coordsize="21600,21600" o:gfxdata="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jx6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4" o:spid="_x0000_s1026" o:spt="1" style="position:absolute;left:2938;top:204;height:12;width:29;" fillcolor="#000000" filled="t" stroked="f" coordsize="21600,21600" o:gfxdata="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Ypvn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5" o:spid="_x0000_s1026" o:spt="1" style="position:absolute;left:2995;top:204;height:12;width:29;" fillcolor="#000000" filled="t" stroked="f" coordsize="21600,21600" o:gfxdata="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sbKB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6" o:spid="_x0000_s1026" o:spt="1" style="position:absolute;left:3053;top:204;height:12;width:29;" fillcolor="#000000" filled="t" stroked="f" coordsize="21600,21600" o:gfxdata="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WV52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167" o:spid="_x0000_s1026" o:spt="1" style="position:absolute;left:3110;top:204;height:12;width:29;" fillcolor="#000000" filled="t" stroked="f" coordsize="21600,21600" o:gfxdata="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V++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68" o:spid="_x0000_s1026" o:spt="1" style="position:absolute;left:3168;top:204;height:12;width:29;" fillcolor="#000000" filled="t" stroked="f" coordsize="21600,21600" o:gfxdata="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2xK2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69" o:spid="_x0000_s1026" o:spt="1" style="position:absolute;left:3226;top:204;height:12;width:29;" fillcolor="#000000" filled="t" stroked="f" coordsize="21600,21600" o:gfxdata="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7phN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0" o:spid="_x0000_s1026" o:spt="1" style="position:absolute;left:3283;top:204;height:12;width:29;" fillcolor="#000000" filled="t" stroked="f" coordsize="21600,21600" o:gfxdata="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9o/0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71" o:spid="_x0000_s1026" o:spt="1" style="position:absolute;left:3341;top:204;height:12;width:29;" fillcolor="#000000" filled="t" stroked="f" coordsize="21600,21600" o:gfxdata="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CRa2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2" o:spid="_x0000_s1026" o:spt="1" style="position:absolute;left:3398;top:204;height:12;width:29;" fillcolor="#000000" filled="t" stroked="f" coordsize="21600,21600" o:gfxdata="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83Cr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3" o:spid="_x0000_s1026" o:spt="1" style="position:absolute;left:3456;top:204;height:12;width:29;" fillcolor="#000000" filled="t" stroked="f" coordsize="21600,21600" o:gfxdata="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CBZzW/&#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74" o:spid="_x0000_s1026" o:spt="1" style="position:absolute;left:3514;top:204;height:12;width:29;" fillcolor="#000000" filled="t" stroked="f" coordsize="21600,21600" o:gfxdata="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FP5Q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5" o:spid="_x0000_s1026" o:spt="1" style="position:absolute;left:3571;top:204;height:12;width:29;" fillcolor="#000000" filled="t" stroked="f" coordsize="21600,21600" o:gfxdata="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x9c2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6" o:spid="_x0000_s1026" o:spt="1" style="position:absolute;left:3629;top:204;height:12;width:29;" fillcolor="#000000" filled="t" stroked="f" coordsize="21600,21600" o:gfxdata="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AyKu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77" o:spid="_x0000_s1026" o:spt="1" style="position:absolute;left:3686;top:204;height:12;width:29;" fillcolor="#000000" filled="t" stroked="f" coordsize="21600,21600" o:gfxdata="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cxtM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8" o:spid="_x0000_s1026" o:spt="1" style="position:absolute;left:3744;top:204;height:12;width:29;" fillcolor="#000000" filled="t" stroked="f" coordsize="21600,21600" o:gfxdata="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poOEL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79" o:spid="_x0000_s1026" o:spt="1" style="position:absolute;left:3802;top:204;height:12;width:30;" fillcolor="#000000" filled="t" stroked="f" coordsize="21600,21600" o:gfxdata="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ari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0" o:spid="_x0000_s1026" o:spt="1" style="position:absolute;left:3860;top:204;height:12;width:29;" fillcolor="#000000" filled="t" stroked="f" coordsize="21600,21600" o:gfxdata="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QQ1/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1" o:spid="_x0000_s1026" o:spt="1" style="position:absolute;left:3917;top:204;height:12;width:29;" fillcolor="#000000" filled="t" stroked="f" coordsize="21600,21600" o:gfxdata="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5IkGe/&#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82" o:spid="_x0000_s1026" o:spt="1" style="position:absolute;left:3975;top:204;height:12;width:29;" fillcolor="#000000" filled="t" stroked="f" coordsize="21600,21600" o:gfxdata="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EIE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3" o:spid="_x0000_s1026" o:spt="1" style="position:absolute;left:4033;top:204;height:12;width:29;" fillcolor="#000000" filled="t" stroked="f" coordsize="21600,21600" o:gfxdata="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2ti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4" o:spid="_x0000_s1026" o:spt="1" style="position:absolute;left:4090;top:204;height:12;width:29;" fillcolor="#000000" filled="t" stroked="f" coordsize="21600,21600" o:gfxdata="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j8z/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5" o:spid="_x0000_s1026" o:spt="1" style="position:absolute;left:4148;top:204;height:12;width:29;" fillcolor="#000000" filled="t" stroked="f" coordsize="21600,21600" o:gfxdata="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XOWZ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6" o:spid="_x0000_s1026" o:spt="1" style="position:absolute;left:4205;top:204;height:12;width:29;" fillcolor="#000000" filled="t" stroked="f" coordsize="21600,21600" o:gfxdata="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OwCFr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87" o:spid="_x0000_s1026" o:spt="1" style="position:absolute;left:4263;top:204;height:12;width:29;" fillcolor="#000000" filled="t" stroked="f" coordsize="21600,21600" o:gfxdata="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gp4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88" o:spid="_x0000_s1026" o:spt="1" style="position:absolute;left:4321;top:204;height:12;width:29;" fillcolor="#000000" filled="t" stroked="f" coordsize="21600,21600" o:gfxdata="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0OYz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89" o:spid="_x0000_s1026" o:spt="1" style="position:absolute;left:4378;top:204;height:12;width:29;" fillcolor="#000000" filled="t" stroked="f" coordsize="21600,21600" o:gfxdata="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QPPVa/&#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0" o:spid="_x0000_s1026" o:spt="1" style="position:absolute;left:4436;top:204;height:12;width:29;" fillcolor="#000000" filled="t" stroked="f" coordsize="21600,21600" o:gfxdata="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Tdoy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1" o:spid="_x0000_s1026" o:spt="1" style="position:absolute;left:4493;top:204;height:12;width:29;" fillcolor="#000000" filled="t" stroked="f" coordsize="21600,21600" o:gfxdata="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RBrq/&#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2" o:spid="_x0000_s1026" o:spt="1" style="position:absolute;left:4551;top:204;height:12;width:29;" fillcolor="#000000" filled="t" stroked="f" coordsize="21600,21600" o:gfxdata="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Hiez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3" o:spid="_x0000_s1026" o:spt="1" style="position:absolute;left:4609;top:204;height:12;width:29;" fillcolor="#000000" filled="t" stroked="f" coordsize="21600,21600" o:gfxdata="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zQ7V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4" o:spid="_x0000_s1026" o:spt="1" style="position:absolute;left:4666;top:204;height:12;width:29;" fillcolor="#000000" filled="t" stroked="f" coordsize="21600,21600" o:gfxdata="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alI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5" o:spid="_x0000_s1026" o:spt="1" style="position:absolute;left:4724;top:204;height:12;width:29;" fillcolor="#000000" filled="t" stroked="f" coordsize="21600,21600" o:gfxdata="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qALm/&#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6" o:spid="_x0000_s1026" o:spt="1" style="position:absolute;left:4781;top:204;height:12;width:29;" fillcolor="#000000" filled="t" stroked="f" coordsize="21600,21600" o:gfxdata="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WUy7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97" o:spid="_x0000_s1026" o:spt="1" style="position:absolute;left:4839;top:204;height:12;width:29;" fillcolor="#000000" filled="t" stroked="f" coordsize="21600,21600" o:gfxdata="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kxU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8" o:spid="_x0000_s1026" o:spt="1" style="position:absolute;left:4897;top:204;height:12;width:29;" fillcolor="#000000" filled="t" stroked="f" coordsize="21600,21600" o:gfxdata="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W6Oq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99" o:spid="_x0000_s1026" o:spt="1" style="position:absolute;left:4954;top:204;height:12;width:29;" fillcolor="#000000" filled="t" stroked="f" coordsize="21600,21600" o:gfxdata="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aTX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0" o:spid="_x0000_s1026" o:spt="1" style="position:absolute;left:5012;top:204;height:12;width:29;" fillcolor="#000000" filled="t" stroked="f" coordsize="21600,21600" o:gfxdata="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EI0wa/&#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1" o:spid="_x0000_s1026" o:spt="1" style="position:absolute;left:5069;top:204;height:12;width:29;" fillcolor="#000000" filled="t" stroked="f" coordsize="21600,21600" o:gfxdata="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5Edp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2" o:spid="_x0000_s1026" o:spt="1" style="position:absolute;left:5127;top:204;height:12;width:29;" fillcolor="#000000" filled="t" stroked="f" coordsize="21600,21600" o:gfxdata="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a3u6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3" o:spid="_x0000_s1026" o:spt="1" style="position:absolute;left:5185;top:204;height:12;width:29;" fillcolor="#000000" filled="t" stroked="f" coordsize="21600,21600" o:gfxdata="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uFLc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4" o:spid="_x0000_s1026" o:spt="1" style="position:absolute;left:5242;top:204;height:12;width:29;" fillcolor="#000000" filled="t" stroked="f" coordsize="21600,21600" o:gfxdata="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PVB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5" o:spid="_x0000_s1026" o:spt="1" style="position:absolute;left:5300;top:204;height:12;width:29;" fillcolor="#000000" filled="t" stroked="f" coordsize="21600,21600" o:gfxdata="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cJ6/&#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6" o:spid="_x0000_s1026" o:spt="1" style="position:absolute;left:5357;top:204;height:12;width:29;" fillcolor="#000000" filled="t" stroked="f" coordsize="21600,21600" o:gfxdata="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g5Oy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207" o:spid="_x0000_s1026" o:spt="1" style="position:absolute;left:5415;top:204;height:12;width:29;" fillcolor="#000000" filled="t" stroked="f" coordsize="21600,21600" o:gfxdata="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xBd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8" o:spid="_x0000_s1026" o:spt="1" style="position:absolute;left:5473;top:204;height:12;width:29;" fillcolor="#000000" filled="t" stroked="f" coordsize="21600,21600" o:gfxdata="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T343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209" o:spid="_x0000_s1026" o:spt="1" style="position:absolute;left:5530;top:204;height:12;width:29;" fillcolor="#000000" filled="t" stroked="f" coordsize="21600,21600" o:gfxdata="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D26y/&#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0" o:spid="_x0000_s1026" o:spt="1" style="position:absolute;left:5588;top:204;height:12;width:29;" fillcolor="#000000" filled="t" stroked="f" coordsize="21600,21600" o:gfxdata="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RRdu/&#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1" o:spid="_x0000_s1026" o:spt="1" style="position:absolute;left:5645;top:204;height:12;width:29;" fillcolor="#000000" filled="t" stroked="f" coordsize="21600,21600" o:gfxdata="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53gQ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2" o:spid="_x0000_s1026" o:spt="1" style="position:absolute;left:5703;top:204;height:12;width:29;" fillcolor="#000000" filled="t" stroked="f" coordsize="21600,21600" o:gfxdata="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R0eDS/&#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3" o:spid="_x0000_s1026" o:spt="1" style="position:absolute;left:5761;top:204;height:12;width:29;" fillcolor="#000000" filled="t" stroked="f" coordsize="21600,21600" o:gfxdata="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zjdr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4" o:spid="_x0000_s1026" o:spt="1" style="position:absolute;left:5818;top:204;height:12;width:29;" fillcolor="#000000" filled="t" stroked="f" coordsize="21600,21600" o:gfxdata="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vqQ9i/&#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5" o:spid="_x0000_s1026" o:spt="1" style="position:absolute;left:5876;top:204;height:12;width:29;" fillcolor="#000000" filled="t" stroked="f" coordsize="21600,21600" o:gfxdata="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KbmQ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6" o:spid="_x0000_s1026" o:spt="1" style="position:absolute;left:5933;top:204;height:12;width:29;" fillcolor="#000000" filled="t" stroked="f" coordsize="21600,21600" o:gfxdata="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OXIx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217" o:spid="_x0000_s1026" o:spt="1" style="position:absolute;left:5991;top:204;height:12;width:29;" fillcolor="#000000" filled="t" stroked="f" coordsize="21600,21600" o:gfxdata="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nXXq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8" o:spid="_x0000_s1026" o:spt="1" style="position:absolute;left:6049;top:204;height:12;width:29;" fillcolor="#000000" filled="t" stroked="f" coordsize="21600,21600" o:gfxdata="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bzVK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19" o:spid="_x0000_s1026" o:spt="1" style="position:absolute;left:6106;top:204;height:12;width:29;" fillcolor="#000000" filled="t" stroked="f" coordsize="21600,21600" o:gfxdata="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8Tu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0" o:spid="_x0000_s1026" o:spt="1" style="position:absolute;left:6164;top:204;height:12;width:29;" fillcolor="#000000" filled="t" stroked="f" coordsize="21600,21600" o:gfxdata="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tb0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1" o:spid="_x0000_s1026" o:spt="1" style="position:absolute;left:6221;top:204;height:12;width:29;" fillcolor="#000000" filled="t" stroked="f" coordsize="21600,21600" o:gfxdata="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Yhyt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2" o:spid="_x0000_s1026" o:spt="1" style="position:absolute;left:6279;top:204;height:12;width:29;" fillcolor="#000000" filled="t" stroked="f" coordsize="21600,21600" o:gfxdata="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yFKj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23" o:spid="_x0000_s1026" o:spt="1" style="position:absolute;left:6337;top:204;height:12;width:30;" fillcolor="#000000" filled="t" stroked="f" coordsize="21600,21600" o:gfxdata="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T3OLsAAADc&#10;AAAADwAAAAAAAAABACAAAAAiAAAAZHJzL2Rvd25yZXYueG1sUEsBAhQAFAAAAAgAh07iQDMvBZ47&#10;AAAAOQAAABAAAAAAAAAAAQAgAAAACgEAAGRycy9zaGFwZXhtbC54bWxQSwUGAAAAAAYABgBbAQAA&#10;tAMAAAAA&#10;">
                  <v:fill on="t" focussize="0,0"/>
                  <v:stroke on="f"/>
                  <v:imagedata o:title=""/>
                  <o:lock v:ext="edit" aspectratio="f"/>
                </v:rect>
                <v:rect id="Rectangle 224" o:spid="_x0000_s1026" o:spt="1" style="position:absolute;left:6395;top:204;height:12;width:29;" fillcolor="#000000" filled="t" stroked="f" coordsize="21600,21600" o:gfxdata="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VmlP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25" o:spid="_x0000_s1026" o:spt="1" style="position:absolute;left:6452;top:204;height:12;width:29;" fillcolor="#000000" filled="t" stroked="f" coordsize="21600,21600" o:gfxdata="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azN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6" o:spid="_x0000_s1026" o:spt="1" style="position:absolute;left:6510;top:204;height:12;width:29;" fillcolor="#000000" filled="t" stroked="f" coordsize="21600,21600" o:gfxdata="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FWK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27" o:spid="_x0000_s1026" o:spt="1" style="position:absolute;left:6567;top:204;height:12;width:29;" fillcolor="#000000" filled="t" stroked="f" coordsize="21600,21600" o:gfxdata="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fJ/T2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8" o:spid="_x0000_s1026" o:spt="1" style="position:absolute;left:6625;top:204;height:12;width:29;" fillcolor="#000000" filled="t" stroked="f" coordsize="21600,21600" o:gfxdata="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KsJ9&#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29" o:spid="_x0000_s1026" o:spt="1" style="position:absolute;left:6683;top:204;height:12;width:29;" fillcolor="#000000" filled="t" stroked="f" coordsize="21600,21600" o:gfxdata="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Zmfm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0" o:spid="_x0000_s1026" o:spt="1" style="position:absolute;left:6740;top:204;height:12;width:29;" fillcolor="#000000" filled="t" stroked="f" coordsize="21600,21600" o:gfxdata="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tPmR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1" o:spid="_x0000_s1026" o:spt="1" style="position:absolute;left:6798;top:204;height:12;width:29;" fillcolor="#000000" filled="t" stroked="f" coordsize="21600,21600" o:gfxdata="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FwK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2" o:spid="_x0000_s1026" o:spt="1" style="position:absolute;left:6855;top:204;height:12;width:29;" fillcolor="#000000" filled="t" stroked="f" coordsize="21600,21600" o:gfxdata="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RxH6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3" o:spid="_x0000_s1026" o:spt="1" style="position:absolute;left:6913;top:204;height:12;width:29;" fillcolor="#000000" filled="t" stroked="f" coordsize="21600,21600" o:gfxdata="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dYeW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4" o:spid="_x0000_s1026" o:spt="1" style="position:absolute;left:6971;top:204;height:12;width:29;" fillcolor="#000000" filled="t" stroked="f" coordsize="21600,21600" o:gfxdata="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P/5K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5" o:spid="_x0000_s1026" o:spt="1" style="position:absolute;left:7028;top:204;height:12;width:29;" fillcolor="#000000" filled="t" stroked="f" coordsize="21600,21600" o:gfxdata="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w1oJ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6" o:spid="_x0000_s1026" o:spt="1" style="position:absolute;left:7086;top:204;height:12;width:29;" fillcolor="#000000" filled="t" stroked="f" coordsize="21600,21600" o:gfxdata="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tXM57&#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37" o:spid="_x0000_s1026" o:spt="1" style="position:absolute;left:7143;top:204;height:12;width:29;" fillcolor="#000000" filled="t" stroked="f" coordsize="21600,21600" o:gfxdata="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EGv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8" o:spid="_x0000_s1026" o:spt="1" style="position:absolute;left:7201;top:204;height:12;width:29;" fillcolor="#000000" filled="t" stroked="f" coordsize="21600,21600" o:gfxdata="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dRgj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39" o:spid="_x0000_s1026" o:spt="1" style="position:absolute;left:7259;top:204;height:12;width:29;" fillcolor="#000000" filled="t" stroked="f" coordsize="21600,21600" o:gfxdata="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Cq1b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0" o:spid="_x0000_s1026" o:spt="1" style="position:absolute;left:7316;top:204;height:12;width:29;" fillcolor="#000000" filled="t" stroked="f" coordsize="21600,21600" o:gfxdata="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2DMs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1" o:spid="_x0000_s1026" o:spt="1" style="position:absolute;left:7374;top:204;height:12;width:29;" fillcolor="#000000" filled="t" stroked="f" coordsize="21600,21600" o:gfxdata="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ZSWt74A&#10;AADcAAAADwAAAAAAAAABACAAAAAiAAAAZHJzL2Rvd25yZXYueG1sUEsBAhQAFAAAAAgAh07iQDMv&#10;BZ47AAAAOQAAABAAAAAAAAAAAQAgAAAADQEAAGRycy9zaGFwZXhtbC54bWxQSwUGAAAAAAYABgBb&#10;AQAAtwMAAAAA&#10;">
                  <v:fill on="t" focussize="0,0"/>
                  <v:stroke on="f"/>
                  <v:imagedata o:title=""/>
                  <o:lock v:ext="edit" aspectratio="f"/>
                </v:rect>
                <v:rect id="Rectangle 242" o:spid="_x0000_s1026" o:spt="1" style="position:absolute;left:7431;top:204;height:12;width:29;" fillcolor="#000000" filled="t" stroked="f" coordsize="21600,21600" o:gfxdata="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fQ7D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3" o:spid="_x0000_s1026" o:spt="1" style="position:absolute;left:7489;top:204;height:12;width:29;" fillcolor="#000000" filled="t" stroked="f" coordsize="21600,21600" o:gfxdata="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MatY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4" o:spid="_x0000_s1026" o:spt="1" style="position:absolute;left:7547;top:204;height:12;width:29;" fillcolor="#000000" filled="t" stroked="f" coordsize="21600,21600" o:gfxdata="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3jN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45" o:spid="_x0000_s1026" o:spt="1" style="position:absolute;left:7604;top:204;height:12;width:29;" fillcolor="#000000" filled="t" stroked="f" coordsize="21600,21600" o:gfxdata="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q+QtL4A&#10;AADcAAAADwAAAAAAAAABACAAAAAiAAAAZHJzL2Rvd25yZXYueG1sUEsBAhQAFAAAAAgAh07iQDMv&#10;BZ47AAAAOQAAABAAAAAAAAAAAQAgAAAADQEAAGRycy9zaGFwZXhtbC54bWxQSwUGAAAAAAYABgBb&#10;AQAAtwMAAAAA&#10;">
                  <v:fill on="t" focussize="0,0"/>
                  <v:stroke on="f"/>
                  <v:imagedata o:title=""/>
                  <o:lock v:ext="edit" aspectratio="f"/>
                </v:rect>
                <v:rect id="Rectangle 246" o:spid="_x0000_s1026" o:spt="1" style="position:absolute;left:7662;top:204;height:12;width:29;" fillcolor="#000000" filled="t" stroked="f" coordsize="21600,21600" o:gfxdata="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MATG&#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47" o:spid="_x0000_s1026" o:spt="1" style="position:absolute;left:7719;top:204;height:12;width:29;" fillcolor="#000000" filled="t" stroked="f" coordsize="21600,21600" o:gfxdata="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fKFd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8" o:spid="_x0000_s1026" o:spt="1" style="position:absolute;left:7777;top:204;height:12;width:29;" fillcolor="#000000" filled="t" stroked="f" coordsize="21600,21600" o:gfxdata="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n54d&#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49" o:spid="_x0000_s1026" o:spt="1" style="position:absolute;left:7835;top:204;height:12;width:29;" fillcolor="#000000" filled="t" stroked="f" coordsize="21600,21600" o:gfxdata="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0zu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50" o:spid="_x0000_s1026" o:spt="1" style="position:absolute;left:7892;top:204;height:12;width:29;" fillcolor="#000000" filled="t" stroked="f" coordsize="21600,21600" o:gfxdata="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wGl8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251" o:spid="_x0000_s1026" o:spt="1" style="position:absolute;left:7950;top:204;height:12;width:29;" fillcolor="#000000" filled="t" stroked="f" coordsize="21600,21600" o:gfxdata="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NAG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52" o:spid="_x0000_s1026" o:spt="1" style="position:absolute;left:8007;top:204;height:12;width:29;" fillcolor="#000000" filled="t" stroked="f" coordsize="21600,21600" o:gfxdata="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kmB68AAAA&#10;3AAAAA8AAAAAAAAAAQAgAAAAIgAAAGRycy9kb3ducmV2LnhtbFBLAQIUABQAAAAIAIdO4kAzLwWe&#10;OwAAADkAAAAQAAAAAAAAAAEAIAAAAAsBAABkcnMvc2hhcGV4bWwueG1sUEsFBgAAAAAGAAYAWwEA&#10;ALUDAAAAAA==&#10;">
                  <v:fill on="t" focussize="0,0"/>
                  <v:stroke on="f"/>
                  <v:imagedata o:title=""/>
                  <o:lock v:ext="edit" aspectratio="f"/>
                </v:rect>
                <w10:wrap type="topAndBottom"/>
              </v:group>
            </w:pict>
          </mc:Fallback>
        </mc:AlternateContent>
      </w:r>
    </w:p>
    <w:p w14:paraId="67ED2ED2">
      <w:pPr>
        <w:pStyle w:val="10"/>
        <w:spacing w:before="66" w:line="360" w:lineRule="auto"/>
        <w:ind w:left="560"/>
        <w:rPr>
          <w:sz w:val="21"/>
          <w:szCs w:val="21"/>
        </w:rPr>
      </w:pPr>
      <w:r>
        <w:rPr>
          <w:sz w:val="21"/>
          <w:szCs w:val="21"/>
        </w:rPr>
        <w:t>质疑事项 2</w:t>
      </w:r>
    </w:p>
    <w:p w14:paraId="4FD8CC22">
      <w:pPr>
        <w:pStyle w:val="10"/>
        <w:spacing w:before="158" w:line="360" w:lineRule="auto"/>
        <w:ind w:left="560"/>
        <w:rPr>
          <w:sz w:val="21"/>
          <w:szCs w:val="21"/>
        </w:rPr>
      </w:pPr>
      <w:r>
        <w:rPr>
          <w:w w:val="200"/>
          <w:sz w:val="21"/>
          <w:szCs w:val="21"/>
        </w:rPr>
        <w:t>„„</w:t>
      </w:r>
    </w:p>
    <w:p w14:paraId="473BB781">
      <w:pPr>
        <w:pStyle w:val="8"/>
        <w:spacing w:before="161" w:line="360" w:lineRule="auto"/>
        <w:rPr>
          <w:rFonts w:ascii="宋体" w:hAnsi="宋体"/>
          <w:sz w:val="21"/>
          <w:szCs w:val="21"/>
        </w:rPr>
      </w:pPr>
      <w:r>
        <w:rPr>
          <w:rFonts w:ascii="宋体" w:hAnsi="宋体"/>
          <w:sz w:val="21"/>
          <w:szCs w:val="21"/>
        </w:rPr>
        <w:t>四、与质疑事项相关的质疑请求</w:t>
      </w:r>
    </w:p>
    <w:p w14:paraId="687BCEC6">
      <w:pPr>
        <w:pStyle w:val="10"/>
        <w:tabs>
          <w:tab w:val="left" w:pos="6851"/>
        </w:tabs>
        <w:spacing w:before="158" w:line="360" w:lineRule="auto"/>
        <w:ind w:left="560"/>
        <w:rPr>
          <w:sz w:val="21"/>
          <w:szCs w:val="21"/>
        </w:rPr>
      </w:pPr>
      <w:r>
        <w:rPr>
          <w:sz w:val="21"/>
          <w:szCs w:val="21"/>
        </w:rPr>
        <w:t>请求：</w:t>
      </w:r>
      <w:r>
        <w:rPr>
          <w:sz w:val="21"/>
          <w:szCs w:val="21"/>
          <w:u w:val="single"/>
        </w:rPr>
        <w:t xml:space="preserve"> </w:t>
      </w:r>
      <w:r>
        <w:rPr>
          <w:sz w:val="21"/>
          <w:szCs w:val="21"/>
          <w:u w:val="single"/>
        </w:rPr>
        <w:tab/>
      </w:r>
    </w:p>
    <w:p w14:paraId="7820B276">
      <w:pPr>
        <w:pStyle w:val="10"/>
        <w:spacing w:before="1" w:line="360" w:lineRule="auto"/>
        <w:rPr>
          <w:sz w:val="21"/>
          <w:szCs w:val="21"/>
        </w:rPr>
      </w:pPr>
    </w:p>
    <w:p w14:paraId="1D69CE83">
      <w:pPr>
        <w:pStyle w:val="10"/>
        <w:tabs>
          <w:tab w:val="left" w:pos="4280"/>
        </w:tabs>
        <w:spacing w:before="66" w:line="360" w:lineRule="auto"/>
        <w:ind w:left="560"/>
        <w:rPr>
          <w:sz w:val="21"/>
          <w:szCs w:val="21"/>
        </w:rPr>
      </w:pPr>
      <w:r>
        <w:rPr>
          <w:sz w:val="21"/>
          <w:szCs w:val="21"/>
        </w:rPr>
        <w:t>签字(</w:t>
      </w:r>
      <w:r>
        <w:rPr>
          <w:rFonts w:hint="eastAsia"/>
          <w:sz w:val="21"/>
          <w:szCs w:val="21"/>
          <w:lang w:eastAsia="zh-CN"/>
        </w:rPr>
        <w:t>盖章</w:t>
      </w:r>
      <w:r>
        <w:rPr>
          <w:sz w:val="21"/>
          <w:szCs w:val="21"/>
        </w:rPr>
        <w:t>)：</w:t>
      </w:r>
      <w:r>
        <w:rPr>
          <w:sz w:val="21"/>
          <w:szCs w:val="21"/>
        </w:rPr>
        <w:tab/>
      </w:r>
      <w:r>
        <w:rPr>
          <w:sz w:val="21"/>
          <w:szCs w:val="21"/>
        </w:rPr>
        <w:t>公章：</w:t>
      </w:r>
    </w:p>
    <w:p w14:paraId="61229CC9">
      <w:pPr>
        <w:pStyle w:val="10"/>
        <w:spacing w:before="161" w:line="360" w:lineRule="auto"/>
        <w:ind w:left="560"/>
        <w:rPr>
          <w:sz w:val="21"/>
          <w:szCs w:val="21"/>
        </w:rPr>
      </w:pPr>
      <w:r>
        <w:rPr>
          <w:sz w:val="21"/>
          <w:szCs w:val="21"/>
        </w:rPr>
        <w:t>日期：</w:t>
      </w:r>
    </w:p>
    <w:p w14:paraId="35BD8039">
      <w:pPr>
        <w:spacing w:line="360" w:lineRule="auto"/>
        <w:rPr>
          <w:sz w:val="21"/>
          <w:szCs w:val="21"/>
        </w:rPr>
        <w:sectPr>
          <w:pgSz w:w="11910" w:h="16840"/>
          <w:pgMar w:top="1400" w:right="1240" w:bottom="1220" w:left="1240" w:header="877" w:footer="1033" w:gutter="0"/>
          <w:pgNumType w:fmt="decimal"/>
          <w:cols w:space="720" w:num="1"/>
        </w:sectPr>
      </w:pPr>
    </w:p>
    <w:p w14:paraId="504C67E6">
      <w:pPr>
        <w:spacing w:before="158" w:line="360" w:lineRule="auto"/>
        <w:ind w:left="560"/>
        <w:rPr>
          <w:b/>
          <w:sz w:val="21"/>
          <w:szCs w:val="21"/>
        </w:rPr>
      </w:pPr>
      <w:r>
        <w:rPr>
          <w:b/>
          <w:sz w:val="21"/>
          <w:szCs w:val="21"/>
        </w:rPr>
        <w:t>质疑函制作说明：</w:t>
      </w:r>
    </w:p>
    <w:p w14:paraId="5976AB51">
      <w:pPr>
        <w:pStyle w:val="21"/>
        <w:numPr>
          <w:ilvl w:val="1"/>
          <w:numId w:val="25"/>
        </w:numPr>
        <w:tabs>
          <w:tab w:val="left" w:pos="1236"/>
        </w:tabs>
        <w:spacing w:before="211" w:line="360" w:lineRule="auto"/>
        <w:ind w:hanging="242"/>
        <w:rPr>
          <w:sz w:val="21"/>
          <w:szCs w:val="21"/>
        </w:rPr>
      </w:pPr>
      <w:r>
        <w:rPr>
          <w:sz w:val="21"/>
          <w:szCs w:val="21"/>
        </w:rPr>
        <w:t>供应商提出质疑时，应提交质疑函和必要的证明材料。</w:t>
      </w:r>
    </w:p>
    <w:p w14:paraId="71C887B5">
      <w:pPr>
        <w:pStyle w:val="21"/>
        <w:numPr>
          <w:ilvl w:val="1"/>
          <w:numId w:val="25"/>
        </w:numPr>
        <w:tabs>
          <w:tab w:val="left" w:pos="1238"/>
        </w:tabs>
        <w:spacing w:before="161" w:line="360" w:lineRule="auto"/>
        <w:ind w:left="560" w:right="437" w:firstLine="434"/>
        <w:rPr>
          <w:sz w:val="21"/>
          <w:szCs w:val="21"/>
        </w:rPr>
      </w:pPr>
      <w:r>
        <w:rPr>
          <w:sz w:val="21"/>
          <w:szCs w:val="21"/>
        </w:rPr>
        <w:t>质疑供应商若委托代理人进行质疑的，质疑函应按要求列明“授权代表” 的有关内容，并在附件中提交由质疑供应商签署的授权委托书。授权委托书应载明代理人的姓名或者名称、代理事项、具体权限、期限和相关事项。</w:t>
      </w:r>
    </w:p>
    <w:p w14:paraId="615E848A">
      <w:pPr>
        <w:pStyle w:val="21"/>
        <w:numPr>
          <w:ilvl w:val="1"/>
          <w:numId w:val="25"/>
        </w:numPr>
        <w:tabs>
          <w:tab w:val="left" w:pos="1236"/>
        </w:tabs>
        <w:spacing w:before="161" w:line="360" w:lineRule="auto"/>
        <w:ind w:left="560" w:right="437" w:firstLine="434"/>
        <w:rPr>
          <w:sz w:val="21"/>
          <w:szCs w:val="21"/>
        </w:rPr>
      </w:pPr>
      <w:r>
        <w:rPr>
          <w:sz w:val="21"/>
          <w:szCs w:val="21"/>
        </w:rPr>
        <w:t>质疑供应商若对项目的某一分包进行质疑，质疑函中应列明具体分包号。</w:t>
      </w:r>
    </w:p>
    <w:p w14:paraId="06629781">
      <w:pPr>
        <w:pStyle w:val="21"/>
        <w:numPr>
          <w:ilvl w:val="1"/>
          <w:numId w:val="25"/>
        </w:numPr>
        <w:tabs>
          <w:tab w:val="left" w:pos="1236"/>
        </w:tabs>
        <w:spacing w:before="161" w:line="360" w:lineRule="auto"/>
        <w:ind w:left="560" w:right="437" w:firstLine="434"/>
        <w:rPr>
          <w:sz w:val="21"/>
          <w:szCs w:val="21"/>
        </w:rPr>
      </w:pPr>
      <w:r>
        <w:rPr>
          <w:sz w:val="21"/>
          <w:szCs w:val="21"/>
        </w:rPr>
        <w:t>质疑函的质疑事项应具体、明确，并有必要的事实依据和法律依据。</w:t>
      </w:r>
    </w:p>
    <w:p w14:paraId="658EB5F7">
      <w:pPr>
        <w:pStyle w:val="21"/>
        <w:numPr>
          <w:ilvl w:val="1"/>
          <w:numId w:val="25"/>
        </w:numPr>
        <w:tabs>
          <w:tab w:val="left" w:pos="1236"/>
        </w:tabs>
        <w:spacing w:before="161" w:line="360" w:lineRule="auto"/>
        <w:ind w:hanging="242"/>
        <w:rPr>
          <w:sz w:val="21"/>
          <w:szCs w:val="21"/>
        </w:rPr>
      </w:pPr>
      <w:r>
        <w:rPr>
          <w:sz w:val="21"/>
          <w:szCs w:val="21"/>
        </w:rPr>
        <w:t>质疑函的质疑请求应与质疑事项相关。</w:t>
      </w:r>
    </w:p>
    <w:p w14:paraId="0F75259B">
      <w:pPr>
        <w:pStyle w:val="21"/>
        <w:numPr>
          <w:ilvl w:val="1"/>
          <w:numId w:val="25"/>
        </w:numPr>
        <w:tabs>
          <w:tab w:val="left" w:pos="1236"/>
        </w:tabs>
        <w:spacing w:before="161" w:line="360" w:lineRule="auto"/>
        <w:ind w:left="560" w:right="437" w:firstLine="434"/>
        <w:rPr>
          <w:sz w:val="21"/>
          <w:szCs w:val="21"/>
        </w:rPr>
      </w:pPr>
      <w:r>
        <w:rPr>
          <w:sz w:val="21"/>
          <w:szCs w:val="21"/>
        </w:rPr>
        <w:t>质疑供应商为自然人的，质疑函应由本人签字；质疑供应商为法人或者其他组织的，质疑函应由法定代表人、主要负责人，或者其授权代表签字或者盖章， 并加盖公章。</w:t>
      </w:r>
    </w:p>
    <w:p w14:paraId="396DEDC1"/>
    <w:p w14:paraId="6F0B9B86">
      <w:pPr>
        <w:spacing w:line="360" w:lineRule="auto"/>
        <w:rPr>
          <w:sz w:val="21"/>
          <w:szCs w:val="21"/>
          <w:lang w:val="en-US"/>
        </w:rPr>
      </w:pPr>
    </w:p>
    <w:p w14:paraId="6F858731"/>
    <w:p w14:paraId="4687944A"/>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icrosoftYaHei">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87D61">
    <w:pPr>
      <w:pStyle w:val="10"/>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DB25F">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B6DB25F">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E7595">
    <w:pPr>
      <w:pStyle w:val="10"/>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5027D">
                          <w:pPr>
                            <w:pStyle w:val="12"/>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05027D">
                    <w:pPr>
                      <w:pStyle w:val="12"/>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D47E3">
    <w:pPr>
      <w:pStyle w:val="13"/>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B8979">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CF024">
    <w:pPr>
      <w:pStyle w:val="10"/>
      <w:spacing w:line="14" w:lineRule="auto"/>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954405</wp:posOffset>
              </wp:positionH>
              <wp:positionV relativeFrom="page">
                <wp:posOffset>705485</wp:posOffset>
              </wp:positionV>
              <wp:extent cx="5737225" cy="0"/>
              <wp:effectExtent l="0" t="5080" r="0" b="4445"/>
              <wp:wrapNone/>
              <wp:docPr id="255" name="直接连接符 255"/>
              <wp:cNvGraphicFramePr/>
              <a:graphic xmlns:a="http://schemas.openxmlformats.org/drawingml/2006/main">
                <a:graphicData uri="http://schemas.microsoft.com/office/word/2010/wordprocessingShape">
                  <wps:wsp>
                    <wps:cNvCnPr>
                      <a:cxnSpLocks noChangeShapeType="1"/>
                    </wps:cNvCnPr>
                    <wps:spPr bwMode="auto">
                      <a:xfrm>
                        <a:off x="0" y="0"/>
                        <a:ext cx="5737225" cy="0"/>
                      </a:xfrm>
                      <a:prstGeom prst="line">
                        <a:avLst/>
                      </a:prstGeom>
                      <a:noFill/>
                      <a:ln w="9144">
                        <a:solidFill>
                          <a:srgbClr val="000000"/>
                        </a:solidFill>
                        <a:prstDash val="solid"/>
                        <a:round/>
                      </a:ln>
                      <a:effectLst/>
                    </wps:spPr>
                    <wps:bodyPr/>
                  </wps:wsp>
                </a:graphicData>
              </a:graphic>
            </wp:anchor>
          </w:drawing>
        </mc:Choice>
        <mc:Fallback>
          <w:pict>
            <v:line id="_x0000_s1026" o:spid="_x0000_s1026" o:spt="20" style="position:absolute;left:0pt;margin-left:75.15pt;margin-top:55.55pt;height:0pt;width:451.75pt;mso-position-horizontal-relative:page;mso-position-vertical-relative:page;z-index:-251656192;mso-width-relative:page;mso-height-relative:page;" filled="f" stroked="t" coordsize="21600,21600" o:gfxdata="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laNiNQAAAAMAQAADwAAAAAAAAABACAAAAAiAAAAZHJzL2Rvd25yZXYueG1sUEsBAhQA&#10;FAAAAAgAh07iQM8BFD32AQAA1QMAAA4AAAAAAAAAAQAgAAAAIwEAAGRycy9lMm9Eb2MueG1sUEsF&#10;BgAAAAAGAAYAWQEAAIsFAAAA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1312" behindDoc="1" locked="0" layoutInCell="1" allowOverlap="1">
              <wp:simplePos x="0" y="0"/>
              <wp:positionH relativeFrom="page">
                <wp:posOffset>960120</wp:posOffset>
              </wp:positionH>
              <wp:positionV relativeFrom="page">
                <wp:posOffset>544195</wp:posOffset>
              </wp:positionV>
              <wp:extent cx="1912620" cy="139700"/>
              <wp:effectExtent l="0" t="0" r="0" b="0"/>
              <wp:wrapNone/>
              <wp:docPr id="254" name="文本框 254"/>
              <wp:cNvGraphicFramePr/>
              <a:graphic xmlns:a="http://schemas.openxmlformats.org/drawingml/2006/main">
                <a:graphicData uri="http://schemas.microsoft.com/office/word/2010/wordprocessingShape">
                  <wps:wsp>
                    <wps:cNvSpPr txBox="1">
                      <a:spLocks noChangeArrowheads="1"/>
                    </wps:cNvSpPr>
                    <wps:spPr bwMode="auto">
                      <a:xfrm>
                        <a:off x="0" y="0"/>
                        <a:ext cx="1912620" cy="139700"/>
                      </a:xfrm>
                      <a:prstGeom prst="rect">
                        <a:avLst/>
                      </a:prstGeom>
                      <a:noFill/>
                      <a:ln>
                        <a:noFill/>
                      </a:ln>
                      <a:effectLst/>
                    </wps:spPr>
                    <wps:txbx>
                      <w:txbxContent>
                        <w:p w14:paraId="381EB80E">
                          <w:pPr>
                            <w:spacing w:line="220" w:lineRule="exact"/>
                            <w:ind w:left="20"/>
                            <w:rPr>
                              <w:sz w:val="18"/>
                            </w:rPr>
                          </w:pPr>
                          <w:r>
                            <w:rPr>
                              <w:sz w:val="18"/>
                            </w:rPr>
                            <w:t>政府采购竞争性谈判文件范本-服务类</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5.6pt;margin-top:42.85pt;height:11pt;width:150.6pt;mso-position-horizontal-relative:page;mso-position-vertical-relative:page;z-index:-251655168;mso-width-relative:page;mso-height-relative:page;" filled="f" stroked="f" coordsize="21600,21600" o:gfxdata="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0fzZt2QAAAAoBAAAPAAAA&#10;AAAAAAEAIAAAACIAAABkcnMvZG93bnJldi54bWxQSwECFAAUAAAACACHTuJA2Bg4hBQCAAAXBAAA&#10;DgAAAAAAAAABACAAAAAoAQAAZHJzL2Uyb0RvYy54bWxQSwUGAAAAAAYABgBZAQAArgUAAAAA&#10;">
              <v:fill on="f" focussize="0,0"/>
              <v:stroke on="f"/>
              <v:imagedata o:title=""/>
              <o:lock v:ext="edit" aspectratio="f"/>
              <v:textbox inset="0mm,0mm,0mm,0mm">
                <w:txbxContent>
                  <w:p w14:paraId="381EB80E">
                    <w:pPr>
                      <w:spacing w:line="220" w:lineRule="exact"/>
                      <w:ind w:left="20"/>
                      <w:rPr>
                        <w:sz w:val="18"/>
                      </w:rPr>
                    </w:pPr>
                    <w:r>
                      <w:rPr>
                        <w:sz w:val="18"/>
                      </w:rPr>
                      <w:t>政府采购竞争性谈判文件范本-服务类</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A0635">
    <w:pPr>
      <w:pStyle w:val="10"/>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9FB52">
    <w:pPr>
      <w:pStyle w:val="10"/>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685AD5"/>
    <w:multiLevelType w:val="multilevel"/>
    <w:tmpl w:val="0A685AD5"/>
    <w:lvl w:ilvl="0" w:tentative="0">
      <w:start w:val="1"/>
      <w:numFmt w:val="decimal"/>
      <w:lvlText w:val="%1"/>
      <w:lvlJc w:val="left"/>
      <w:pPr>
        <w:ind w:left="673" w:hanging="442"/>
      </w:pPr>
      <w:rPr>
        <w:rFonts w:hint="default"/>
        <w:lang w:val="zh-CN" w:eastAsia="zh-CN" w:bidi="zh-CN"/>
      </w:rPr>
    </w:lvl>
    <w:lvl w:ilvl="1" w:tentative="0">
      <w:start w:val="1"/>
      <w:numFmt w:val="decimal"/>
      <w:lvlText w:val="%1-%2"/>
      <w:lvlJc w:val="left"/>
      <w:pPr>
        <w:ind w:left="673" w:hanging="442"/>
      </w:pPr>
      <w:rPr>
        <w:rFonts w:hint="default" w:ascii="宋体" w:hAnsi="宋体" w:eastAsia="宋体" w:cs="宋体"/>
        <w:b/>
        <w:bCs/>
        <w:spacing w:val="-10"/>
        <w:w w:val="99"/>
        <w:sz w:val="24"/>
        <w:szCs w:val="24"/>
        <w:lang w:val="zh-CN" w:eastAsia="zh-CN" w:bidi="zh-CN"/>
      </w:rPr>
    </w:lvl>
    <w:lvl w:ilvl="2" w:tentative="0">
      <w:start w:val="1"/>
      <w:numFmt w:val="decimal"/>
      <w:lvlText w:val="%3."/>
      <w:lvlJc w:val="left"/>
      <w:pPr>
        <w:ind w:left="500" w:hanging="241"/>
      </w:pPr>
      <w:rPr>
        <w:rFonts w:hint="default"/>
        <w:spacing w:val="-94"/>
        <w:w w:val="100"/>
        <w:lang w:val="zh-CN" w:eastAsia="zh-CN" w:bidi="zh-CN"/>
      </w:rPr>
    </w:lvl>
    <w:lvl w:ilvl="3" w:tentative="0">
      <w:start w:val="0"/>
      <w:numFmt w:val="bullet"/>
      <w:lvlText w:val="•"/>
      <w:lvlJc w:val="left"/>
      <w:pPr>
        <w:ind w:left="1778" w:hanging="241"/>
      </w:pPr>
      <w:rPr>
        <w:rFonts w:hint="default"/>
        <w:lang w:val="zh-CN" w:eastAsia="zh-CN" w:bidi="zh-CN"/>
      </w:rPr>
    </w:lvl>
    <w:lvl w:ilvl="4" w:tentative="0">
      <w:start w:val="0"/>
      <w:numFmt w:val="bullet"/>
      <w:lvlText w:val="•"/>
      <w:lvlJc w:val="left"/>
      <w:pPr>
        <w:ind w:left="2876" w:hanging="241"/>
      </w:pPr>
      <w:rPr>
        <w:rFonts w:hint="default"/>
        <w:lang w:val="zh-CN" w:eastAsia="zh-CN" w:bidi="zh-CN"/>
      </w:rPr>
    </w:lvl>
    <w:lvl w:ilvl="5" w:tentative="0">
      <w:start w:val="0"/>
      <w:numFmt w:val="bullet"/>
      <w:lvlText w:val="•"/>
      <w:lvlJc w:val="left"/>
      <w:pPr>
        <w:ind w:left="3974" w:hanging="241"/>
      </w:pPr>
      <w:rPr>
        <w:rFonts w:hint="default"/>
        <w:lang w:val="zh-CN" w:eastAsia="zh-CN" w:bidi="zh-CN"/>
      </w:rPr>
    </w:lvl>
    <w:lvl w:ilvl="6" w:tentative="0">
      <w:start w:val="0"/>
      <w:numFmt w:val="bullet"/>
      <w:lvlText w:val="•"/>
      <w:lvlJc w:val="left"/>
      <w:pPr>
        <w:ind w:left="5073" w:hanging="241"/>
      </w:pPr>
      <w:rPr>
        <w:rFonts w:hint="default"/>
        <w:lang w:val="zh-CN" w:eastAsia="zh-CN" w:bidi="zh-CN"/>
      </w:rPr>
    </w:lvl>
    <w:lvl w:ilvl="7" w:tentative="0">
      <w:start w:val="0"/>
      <w:numFmt w:val="bullet"/>
      <w:lvlText w:val="•"/>
      <w:lvlJc w:val="left"/>
      <w:pPr>
        <w:ind w:left="6171" w:hanging="241"/>
      </w:pPr>
      <w:rPr>
        <w:rFonts w:hint="default"/>
        <w:lang w:val="zh-CN" w:eastAsia="zh-CN" w:bidi="zh-CN"/>
      </w:rPr>
    </w:lvl>
    <w:lvl w:ilvl="8" w:tentative="0">
      <w:start w:val="0"/>
      <w:numFmt w:val="bullet"/>
      <w:lvlText w:val="•"/>
      <w:lvlJc w:val="left"/>
      <w:pPr>
        <w:ind w:left="7269" w:hanging="241"/>
      </w:pPr>
      <w:rPr>
        <w:rFonts w:hint="default"/>
        <w:lang w:val="zh-CN" w:eastAsia="zh-CN" w:bidi="zh-CN"/>
      </w:rPr>
    </w:lvl>
  </w:abstractNum>
  <w:abstractNum w:abstractNumId="1">
    <w:nsid w:val="0C9D0EB0"/>
    <w:multiLevelType w:val="multilevel"/>
    <w:tmpl w:val="0C9D0EB0"/>
    <w:lvl w:ilvl="0" w:tentative="0">
      <w:start w:val="1"/>
      <w:numFmt w:val="decimal"/>
      <w:lvlText w:val="（%1）"/>
      <w:lvlJc w:val="left"/>
      <w:pPr>
        <w:ind w:left="1538"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332" w:hanging="601"/>
      </w:pPr>
      <w:rPr>
        <w:rFonts w:hint="default"/>
        <w:lang w:val="zh-CN" w:eastAsia="zh-CN" w:bidi="zh-CN"/>
      </w:rPr>
    </w:lvl>
    <w:lvl w:ilvl="2" w:tentative="0">
      <w:start w:val="0"/>
      <w:numFmt w:val="bullet"/>
      <w:lvlText w:val="•"/>
      <w:lvlJc w:val="left"/>
      <w:pPr>
        <w:ind w:left="3125" w:hanging="601"/>
      </w:pPr>
      <w:rPr>
        <w:rFonts w:hint="default"/>
        <w:lang w:val="zh-CN" w:eastAsia="zh-CN" w:bidi="zh-CN"/>
      </w:rPr>
    </w:lvl>
    <w:lvl w:ilvl="3" w:tentative="0">
      <w:start w:val="0"/>
      <w:numFmt w:val="bullet"/>
      <w:lvlText w:val="•"/>
      <w:lvlJc w:val="left"/>
      <w:pPr>
        <w:ind w:left="3917" w:hanging="601"/>
      </w:pPr>
      <w:rPr>
        <w:rFonts w:hint="default"/>
        <w:lang w:val="zh-CN" w:eastAsia="zh-CN" w:bidi="zh-CN"/>
      </w:rPr>
    </w:lvl>
    <w:lvl w:ilvl="4" w:tentative="0">
      <w:start w:val="0"/>
      <w:numFmt w:val="bullet"/>
      <w:lvlText w:val="•"/>
      <w:lvlJc w:val="left"/>
      <w:pPr>
        <w:ind w:left="4710" w:hanging="601"/>
      </w:pPr>
      <w:rPr>
        <w:rFonts w:hint="default"/>
        <w:lang w:val="zh-CN" w:eastAsia="zh-CN" w:bidi="zh-CN"/>
      </w:rPr>
    </w:lvl>
    <w:lvl w:ilvl="5" w:tentative="0">
      <w:start w:val="0"/>
      <w:numFmt w:val="bullet"/>
      <w:lvlText w:val="•"/>
      <w:lvlJc w:val="left"/>
      <w:pPr>
        <w:ind w:left="5503" w:hanging="601"/>
      </w:pPr>
      <w:rPr>
        <w:rFonts w:hint="default"/>
        <w:lang w:val="zh-CN" w:eastAsia="zh-CN" w:bidi="zh-CN"/>
      </w:rPr>
    </w:lvl>
    <w:lvl w:ilvl="6" w:tentative="0">
      <w:start w:val="0"/>
      <w:numFmt w:val="bullet"/>
      <w:lvlText w:val="•"/>
      <w:lvlJc w:val="left"/>
      <w:pPr>
        <w:ind w:left="6295" w:hanging="601"/>
      </w:pPr>
      <w:rPr>
        <w:rFonts w:hint="default"/>
        <w:lang w:val="zh-CN" w:eastAsia="zh-CN" w:bidi="zh-CN"/>
      </w:rPr>
    </w:lvl>
    <w:lvl w:ilvl="7" w:tentative="0">
      <w:start w:val="0"/>
      <w:numFmt w:val="bullet"/>
      <w:lvlText w:val="•"/>
      <w:lvlJc w:val="left"/>
      <w:pPr>
        <w:ind w:left="7088" w:hanging="601"/>
      </w:pPr>
      <w:rPr>
        <w:rFonts w:hint="default"/>
        <w:lang w:val="zh-CN" w:eastAsia="zh-CN" w:bidi="zh-CN"/>
      </w:rPr>
    </w:lvl>
    <w:lvl w:ilvl="8" w:tentative="0">
      <w:start w:val="0"/>
      <w:numFmt w:val="bullet"/>
      <w:lvlText w:val="•"/>
      <w:lvlJc w:val="left"/>
      <w:pPr>
        <w:ind w:left="7881" w:hanging="601"/>
      </w:pPr>
      <w:rPr>
        <w:rFonts w:hint="default"/>
        <w:lang w:val="zh-CN" w:eastAsia="zh-CN" w:bidi="zh-CN"/>
      </w:rPr>
    </w:lvl>
  </w:abstractNum>
  <w:abstractNum w:abstractNumId="2">
    <w:nsid w:val="127016D4"/>
    <w:multiLevelType w:val="multilevel"/>
    <w:tmpl w:val="127016D4"/>
    <w:lvl w:ilvl="0" w:tentative="0">
      <w:start w:val="22"/>
      <w:numFmt w:val="decimal"/>
      <w:lvlText w:val="%1."/>
      <w:lvlJc w:val="left"/>
      <w:pPr>
        <w:ind w:left="131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51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480" w:hanging="603"/>
      </w:pPr>
      <w:rPr>
        <w:rFonts w:hint="default"/>
        <w:lang w:val="zh-CN" w:eastAsia="zh-CN" w:bidi="zh-CN"/>
      </w:rPr>
    </w:lvl>
    <w:lvl w:ilvl="3" w:tentative="0">
      <w:start w:val="0"/>
      <w:numFmt w:val="bullet"/>
      <w:lvlText w:val="•"/>
      <w:lvlJc w:val="left"/>
      <w:pPr>
        <w:ind w:left="2478" w:hanging="603"/>
      </w:pPr>
      <w:rPr>
        <w:rFonts w:hint="default"/>
        <w:lang w:val="zh-CN" w:eastAsia="zh-CN" w:bidi="zh-CN"/>
      </w:rPr>
    </w:lvl>
    <w:lvl w:ilvl="4" w:tentative="0">
      <w:start w:val="0"/>
      <w:numFmt w:val="bullet"/>
      <w:lvlText w:val="•"/>
      <w:lvlJc w:val="left"/>
      <w:pPr>
        <w:ind w:left="3476" w:hanging="603"/>
      </w:pPr>
      <w:rPr>
        <w:rFonts w:hint="default"/>
        <w:lang w:val="zh-CN" w:eastAsia="zh-CN" w:bidi="zh-CN"/>
      </w:rPr>
    </w:lvl>
    <w:lvl w:ilvl="5" w:tentative="0">
      <w:start w:val="0"/>
      <w:numFmt w:val="bullet"/>
      <w:lvlText w:val="•"/>
      <w:lvlJc w:val="left"/>
      <w:pPr>
        <w:ind w:left="4474" w:hanging="603"/>
      </w:pPr>
      <w:rPr>
        <w:rFonts w:hint="default"/>
        <w:lang w:val="zh-CN" w:eastAsia="zh-CN" w:bidi="zh-CN"/>
      </w:rPr>
    </w:lvl>
    <w:lvl w:ilvl="6" w:tentative="0">
      <w:start w:val="0"/>
      <w:numFmt w:val="bullet"/>
      <w:lvlText w:val="•"/>
      <w:lvlJc w:val="left"/>
      <w:pPr>
        <w:ind w:left="5473" w:hanging="603"/>
      </w:pPr>
      <w:rPr>
        <w:rFonts w:hint="default"/>
        <w:lang w:val="zh-CN" w:eastAsia="zh-CN" w:bidi="zh-CN"/>
      </w:rPr>
    </w:lvl>
    <w:lvl w:ilvl="7" w:tentative="0">
      <w:start w:val="0"/>
      <w:numFmt w:val="bullet"/>
      <w:lvlText w:val="•"/>
      <w:lvlJc w:val="left"/>
      <w:pPr>
        <w:ind w:left="6471" w:hanging="603"/>
      </w:pPr>
      <w:rPr>
        <w:rFonts w:hint="default"/>
        <w:lang w:val="zh-CN" w:eastAsia="zh-CN" w:bidi="zh-CN"/>
      </w:rPr>
    </w:lvl>
    <w:lvl w:ilvl="8" w:tentative="0">
      <w:start w:val="0"/>
      <w:numFmt w:val="bullet"/>
      <w:lvlText w:val="•"/>
      <w:lvlJc w:val="left"/>
      <w:pPr>
        <w:ind w:left="7469" w:hanging="603"/>
      </w:pPr>
      <w:rPr>
        <w:rFonts w:hint="default"/>
        <w:lang w:val="zh-CN" w:eastAsia="zh-CN" w:bidi="zh-CN"/>
      </w:rPr>
    </w:lvl>
  </w:abstractNum>
  <w:abstractNum w:abstractNumId="3">
    <w:nsid w:val="135E28E2"/>
    <w:multiLevelType w:val="multilevel"/>
    <w:tmpl w:val="135E28E2"/>
    <w:lvl w:ilvl="0" w:tentative="0">
      <w:start w:val="1"/>
      <w:numFmt w:val="decimal"/>
      <w:lvlText w:val="（%1）"/>
      <w:lvlJc w:val="left"/>
      <w:pPr>
        <w:ind w:left="108" w:hanging="601"/>
      </w:pPr>
      <w:rPr>
        <w:rFonts w:hint="default" w:ascii="宋体" w:hAnsi="宋体" w:eastAsia="宋体" w:cs="宋体"/>
        <w:spacing w:val="-32"/>
        <w:w w:val="100"/>
        <w:sz w:val="22"/>
        <w:szCs w:val="22"/>
        <w:lang w:val="zh-CN" w:eastAsia="zh-CN" w:bidi="zh-CN"/>
      </w:rPr>
    </w:lvl>
    <w:lvl w:ilvl="1" w:tentative="0">
      <w:start w:val="0"/>
      <w:numFmt w:val="bullet"/>
      <w:lvlText w:val="•"/>
      <w:lvlJc w:val="left"/>
      <w:pPr>
        <w:ind w:left="635" w:hanging="601"/>
      </w:pPr>
      <w:rPr>
        <w:rFonts w:hint="default"/>
        <w:lang w:val="zh-CN" w:eastAsia="zh-CN" w:bidi="zh-CN"/>
      </w:rPr>
    </w:lvl>
    <w:lvl w:ilvl="2" w:tentative="0">
      <w:start w:val="0"/>
      <w:numFmt w:val="bullet"/>
      <w:lvlText w:val="•"/>
      <w:lvlJc w:val="left"/>
      <w:pPr>
        <w:ind w:left="1171" w:hanging="601"/>
      </w:pPr>
      <w:rPr>
        <w:rFonts w:hint="default"/>
        <w:lang w:val="zh-CN" w:eastAsia="zh-CN" w:bidi="zh-CN"/>
      </w:rPr>
    </w:lvl>
    <w:lvl w:ilvl="3" w:tentative="0">
      <w:start w:val="0"/>
      <w:numFmt w:val="bullet"/>
      <w:lvlText w:val="•"/>
      <w:lvlJc w:val="left"/>
      <w:pPr>
        <w:ind w:left="1707" w:hanging="601"/>
      </w:pPr>
      <w:rPr>
        <w:rFonts w:hint="default"/>
        <w:lang w:val="zh-CN" w:eastAsia="zh-CN" w:bidi="zh-CN"/>
      </w:rPr>
    </w:lvl>
    <w:lvl w:ilvl="4" w:tentative="0">
      <w:start w:val="0"/>
      <w:numFmt w:val="bullet"/>
      <w:lvlText w:val="•"/>
      <w:lvlJc w:val="left"/>
      <w:pPr>
        <w:ind w:left="2243" w:hanging="601"/>
      </w:pPr>
      <w:rPr>
        <w:rFonts w:hint="default"/>
        <w:lang w:val="zh-CN" w:eastAsia="zh-CN" w:bidi="zh-CN"/>
      </w:rPr>
    </w:lvl>
    <w:lvl w:ilvl="5" w:tentative="0">
      <w:start w:val="0"/>
      <w:numFmt w:val="bullet"/>
      <w:lvlText w:val="•"/>
      <w:lvlJc w:val="left"/>
      <w:pPr>
        <w:ind w:left="2779" w:hanging="601"/>
      </w:pPr>
      <w:rPr>
        <w:rFonts w:hint="default"/>
        <w:lang w:val="zh-CN" w:eastAsia="zh-CN" w:bidi="zh-CN"/>
      </w:rPr>
    </w:lvl>
    <w:lvl w:ilvl="6" w:tentative="0">
      <w:start w:val="0"/>
      <w:numFmt w:val="bullet"/>
      <w:lvlText w:val="•"/>
      <w:lvlJc w:val="left"/>
      <w:pPr>
        <w:ind w:left="3314" w:hanging="601"/>
      </w:pPr>
      <w:rPr>
        <w:rFonts w:hint="default"/>
        <w:lang w:val="zh-CN" w:eastAsia="zh-CN" w:bidi="zh-CN"/>
      </w:rPr>
    </w:lvl>
    <w:lvl w:ilvl="7" w:tentative="0">
      <w:start w:val="0"/>
      <w:numFmt w:val="bullet"/>
      <w:lvlText w:val="•"/>
      <w:lvlJc w:val="left"/>
      <w:pPr>
        <w:ind w:left="3850" w:hanging="601"/>
      </w:pPr>
      <w:rPr>
        <w:rFonts w:hint="default"/>
        <w:lang w:val="zh-CN" w:eastAsia="zh-CN" w:bidi="zh-CN"/>
      </w:rPr>
    </w:lvl>
    <w:lvl w:ilvl="8" w:tentative="0">
      <w:start w:val="0"/>
      <w:numFmt w:val="bullet"/>
      <w:lvlText w:val="•"/>
      <w:lvlJc w:val="left"/>
      <w:pPr>
        <w:ind w:left="4386" w:hanging="601"/>
      </w:pPr>
      <w:rPr>
        <w:rFonts w:hint="default"/>
        <w:lang w:val="zh-CN" w:eastAsia="zh-CN" w:bidi="zh-CN"/>
      </w:rPr>
    </w:lvl>
  </w:abstractNum>
  <w:abstractNum w:abstractNumId="4">
    <w:nsid w:val="1D310891"/>
    <w:multiLevelType w:val="multilevel"/>
    <w:tmpl w:val="1D310891"/>
    <w:lvl w:ilvl="0" w:tentative="0">
      <w:start w:val="1"/>
      <w:numFmt w:val="decimal"/>
      <w:lvlText w:val="%1."/>
      <w:lvlJc w:val="left"/>
      <w:pPr>
        <w:ind w:left="500" w:hanging="241"/>
      </w:pPr>
      <w:rPr>
        <w:rFonts w:hint="default" w:ascii="宋体" w:hAnsi="宋体" w:eastAsia="宋体" w:cs="宋体"/>
        <w:spacing w:val="-48"/>
        <w:w w:val="100"/>
        <w:sz w:val="22"/>
        <w:szCs w:val="22"/>
        <w:lang w:val="zh-CN" w:eastAsia="zh-CN" w:bidi="zh-CN"/>
      </w:rPr>
    </w:lvl>
    <w:lvl w:ilvl="1" w:tentative="0">
      <w:start w:val="0"/>
      <w:numFmt w:val="bullet"/>
      <w:lvlText w:val="•"/>
      <w:lvlJc w:val="left"/>
      <w:pPr>
        <w:ind w:left="1396" w:hanging="241"/>
      </w:pPr>
      <w:rPr>
        <w:rFonts w:hint="default"/>
        <w:lang w:val="zh-CN" w:eastAsia="zh-CN" w:bidi="zh-CN"/>
      </w:rPr>
    </w:lvl>
    <w:lvl w:ilvl="2" w:tentative="0">
      <w:start w:val="0"/>
      <w:numFmt w:val="bullet"/>
      <w:lvlText w:val="•"/>
      <w:lvlJc w:val="left"/>
      <w:pPr>
        <w:ind w:left="2293" w:hanging="241"/>
      </w:pPr>
      <w:rPr>
        <w:rFonts w:hint="default"/>
        <w:lang w:val="zh-CN" w:eastAsia="zh-CN" w:bidi="zh-CN"/>
      </w:rPr>
    </w:lvl>
    <w:lvl w:ilvl="3" w:tentative="0">
      <w:start w:val="0"/>
      <w:numFmt w:val="bullet"/>
      <w:lvlText w:val="•"/>
      <w:lvlJc w:val="left"/>
      <w:pPr>
        <w:ind w:left="3189" w:hanging="241"/>
      </w:pPr>
      <w:rPr>
        <w:rFonts w:hint="default"/>
        <w:lang w:val="zh-CN" w:eastAsia="zh-CN" w:bidi="zh-CN"/>
      </w:rPr>
    </w:lvl>
    <w:lvl w:ilvl="4" w:tentative="0">
      <w:start w:val="0"/>
      <w:numFmt w:val="bullet"/>
      <w:lvlText w:val="•"/>
      <w:lvlJc w:val="left"/>
      <w:pPr>
        <w:ind w:left="4086" w:hanging="241"/>
      </w:pPr>
      <w:rPr>
        <w:rFonts w:hint="default"/>
        <w:lang w:val="zh-CN" w:eastAsia="zh-CN" w:bidi="zh-CN"/>
      </w:rPr>
    </w:lvl>
    <w:lvl w:ilvl="5" w:tentative="0">
      <w:start w:val="0"/>
      <w:numFmt w:val="bullet"/>
      <w:lvlText w:val="•"/>
      <w:lvlJc w:val="left"/>
      <w:pPr>
        <w:ind w:left="4983" w:hanging="241"/>
      </w:pPr>
      <w:rPr>
        <w:rFonts w:hint="default"/>
        <w:lang w:val="zh-CN" w:eastAsia="zh-CN" w:bidi="zh-CN"/>
      </w:rPr>
    </w:lvl>
    <w:lvl w:ilvl="6" w:tentative="0">
      <w:start w:val="0"/>
      <w:numFmt w:val="bullet"/>
      <w:lvlText w:val="•"/>
      <w:lvlJc w:val="left"/>
      <w:pPr>
        <w:ind w:left="5879" w:hanging="241"/>
      </w:pPr>
      <w:rPr>
        <w:rFonts w:hint="default"/>
        <w:lang w:val="zh-CN" w:eastAsia="zh-CN" w:bidi="zh-CN"/>
      </w:rPr>
    </w:lvl>
    <w:lvl w:ilvl="7" w:tentative="0">
      <w:start w:val="0"/>
      <w:numFmt w:val="bullet"/>
      <w:lvlText w:val="•"/>
      <w:lvlJc w:val="left"/>
      <w:pPr>
        <w:ind w:left="6776" w:hanging="241"/>
      </w:pPr>
      <w:rPr>
        <w:rFonts w:hint="default"/>
        <w:lang w:val="zh-CN" w:eastAsia="zh-CN" w:bidi="zh-CN"/>
      </w:rPr>
    </w:lvl>
    <w:lvl w:ilvl="8" w:tentative="0">
      <w:start w:val="0"/>
      <w:numFmt w:val="bullet"/>
      <w:lvlText w:val="•"/>
      <w:lvlJc w:val="left"/>
      <w:pPr>
        <w:ind w:left="7673" w:hanging="241"/>
      </w:pPr>
      <w:rPr>
        <w:rFonts w:hint="default"/>
        <w:lang w:val="zh-CN" w:eastAsia="zh-CN" w:bidi="zh-CN"/>
      </w:rPr>
    </w:lvl>
  </w:abstractNum>
  <w:abstractNum w:abstractNumId="5">
    <w:nsid w:val="22FA7BE1"/>
    <w:multiLevelType w:val="multilevel"/>
    <w:tmpl w:val="22FA7BE1"/>
    <w:lvl w:ilvl="0" w:tentative="0">
      <w:start w:val="1"/>
      <w:numFmt w:val="decimal"/>
      <w:lvlText w:val="%1."/>
      <w:lvlJc w:val="left"/>
      <w:pPr>
        <w:ind w:left="119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951" w:hanging="420"/>
      </w:pPr>
      <w:rPr>
        <w:rFonts w:hint="default" w:ascii="宋体" w:hAnsi="宋体" w:eastAsia="宋体" w:cs="宋体"/>
        <w:b w:val="0"/>
        <w:w w:val="100"/>
        <w:sz w:val="24"/>
        <w:szCs w:val="24"/>
        <w:lang w:val="zh-CN" w:eastAsia="zh-CN" w:bidi="zh-CN"/>
      </w:rPr>
    </w:lvl>
    <w:lvl w:ilvl="2" w:tentative="0">
      <w:start w:val="0"/>
      <w:numFmt w:val="bullet"/>
      <w:lvlText w:val="•"/>
      <w:lvlJc w:val="left"/>
      <w:pPr>
        <w:ind w:left="2118" w:hanging="420"/>
      </w:pPr>
      <w:rPr>
        <w:rFonts w:hint="default"/>
        <w:lang w:val="zh-CN" w:eastAsia="zh-CN" w:bidi="zh-CN"/>
      </w:rPr>
    </w:lvl>
    <w:lvl w:ilvl="3" w:tentative="0">
      <w:start w:val="0"/>
      <w:numFmt w:val="bullet"/>
      <w:lvlText w:val="•"/>
      <w:lvlJc w:val="left"/>
      <w:pPr>
        <w:ind w:left="3036" w:hanging="420"/>
      </w:pPr>
      <w:rPr>
        <w:rFonts w:hint="default"/>
        <w:lang w:val="zh-CN" w:eastAsia="zh-CN" w:bidi="zh-CN"/>
      </w:rPr>
    </w:lvl>
    <w:lvl w:ilvl="4" w:tentative="0">
      <w:start w:val="0"/>
      <w:numFmt w:val="bullet"/>
      <w:lvlText w:val="•"/>
      <w:lvlJc w:val="left"/>
      <w:pPr>
        <w:ind w:left="3955" w:hanging="420"/>
      </w:pPr>
      <w:rPr>
        <w:rFonts w:hint="default"/>
        <w:lang w:val="zh-CN" w:eastAsia="zh-CN" w:bidi="zh-CN"/>
      </w:rPr>
    </w:lvl>
    <w:lvl w:ilvl="5" w:tentative="0">
      <w:start w:val="0"/>
      <w:numFmt w:val="bullet"/>
      <w:lvlText w:val="•"/>
      <w:lvlJc w:val="left"/>
      <w:pPr>
        <w:ind w:left="4873" w:hanging="420"/>
      </w:pPr>
      <w:rPr>
        <w:rFonts w:hint="default"/>
        <w:lang w:val="zh-CN" w:eastAsia="zh-CN" w:bidi="zh-CN"/>
      </w:rPr>
    </w:lvl>
    <w:lvl w:ilvl="6" w:tentative="0">
      <w:start w:val="0"/>
      <w:numFmt w:val="bullet"/>
      <w:lvlText w:val="•"/>
      <w:lvlJc w:val="left"/>
      <w:pPr>
        <w:ind w:left="5792" w:hanging="420"/>
      </w:pPr>
      <w:rPr>
        <w:rFonts w:hint="default"/>
        <w:lang w:val="zh-CN" w:eastAsia="zh-CN" w:bidi="zh-CN"/>
      </w:rPr>
    </w:lvl>
    <w:lvl w:ilvl="7" w:tentative="0">
      <w:start w:val="0"/>
      <w:numFmt w:val="bullet"/>
      <w:lvlText w:val="•"/>
      <w:lvlJc w:val="left"/>
      <w:pPr>
        <w:ind w:left="6710" w:hanging="420"/>
      </w:pPr>
      <w:rPr>
        <w:rFonts w:hint="default"/>
        <w:lang w:val="zh-CN" w:eastAsia="zh-CN" w:bidi="zh-CN"/>
      </w:rPr>
    </w:lvl>
    <w:lvl w:ilvl="8" w:tentative="0">
      <w:start w:val="0"/>
      <w:numFmt w:val="bullet"/>
      <w:lvlText w:val="•"/>
      <w:lvlJc w:val="left"/>
      <w:pPr>
        <w:ind w:left="7629" w:hanging="420"/>
      </w:pPr>
      <w:rPr>
        <w:rFonts w:hint="default"/>
        <w:lang w:val="zh-CN" w:eastAsia="zh-CN" w:bidi="zh-CN"/>
      </w:rPr>
    </w:lvl>
  </w:abstractNum>
  <w:abstractNum w:abstractNumId="6">
    <w:nsid w:val="24BC0052"/>
    <w:multiLevelType w:val="multilevel"/>
    <w:tmpl w:val="24BC0052"/>
    <w:lvl w:ilvl="0" w:tentative="0">
      <w:start w:val="12"/>
      <w:numFmt w:val="decimal"/>
      <w:lvlText w:val="%1."/>
      <w:lvlJc w:val="left"/>
      <w:pPr>
        <w:ind w:left="131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51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603"/>
      </w:pPr>
      <w:rPr>
        <w:rFonts w:hint="default"/>
        <w:lang w:val="zh-CN" w:eastAsia="zh-CN" w:bidi="zh-CN"/>
      </w:rPr>
    </w:lvl>
    <w:lvl w:ilvl="3" w:tentative="0">
      <w:start w:val="0"/>
      <w:numFmt w:val="bullet"/>
      <w:lvlText w:val="•"/>
      <w:lvlJc w:val="left"/>
      <w:pPr>
        <w:ind w:left="3130" w:hanging="603"/>
      </w:pPr>
      <w:rPr>
        <w:rFonts w:hint="default"/>
        <w:lang w:val="zh-CN" w:eastAsia="zh-CN" w:bidi="zh-CN"/>
      </w:rPr>
    </w:lvl>
    <w:lvl w:ilvl="4" w:tentative="0">
      <w:start w:val="0"/>
      <w:numFmt w:val="bullet"/>
      <w:lvlText w:val="•"/>
      <w:lvlJc w:val="left"/>
      <w:pPr>
        <w:ind w:left="4035" w:hanging="603"/>
      </w:pPr>
      <w:rPr>
        <w:rFonts w:hint="default"/>
        <w:lang w:val="zh-CN" w:eastAsia="zh-CN" w:bidi="zh-CN"/>
      </w:rPr>
    </w:lvl>
    <w:lvl w:ilvl="5" w:tentative="0">
      <w:start w:val="0"/>
      <w:numFmt w:val="bullet"/>
      <w:lvlText w:val="•"/>
      <w:lvlJc w:val="left"/>
      <w:pPr>
        <w:ind w:left="4940" w:hanging="603"/>
      </w:pPr>
      <w:rPr>
        <w:rFonts w:hint="default"/>
        <w:lang w:val="zh-CN" w:eastAsia="zh-CN" w:bidi="zh-CN"/>
      </w:rPr>
    </w:lvl>
    <w:lvl w:ilvl="6" w:tentative="0">
      <w:start w:val="0"/>
      <w:numFmt w:val="bullet"/>
      <w:lvlText w:val="•"/>
      <w:lvlJc w:val="left"/>
      <w:pPr>
        <w:ind w:left="5845" w:hanging="603"/>
      </w:pPr>
      <w:rPr>
        <w:rFonts w:hint="default"/>
        <w:lang w:val="zh-CN" w:eastAsia="zh-CN" w:bidi="zh-CN"/>
      </w:rPr>
    </w:lvl>
    <w:lvl w:ilvl="7" w:tentative="0">
      <w:start w:val="0"/>
      <w:numFmt w:val="bullet"/>
      <w:lvlText w:val="•"/>
      <w:lvlJc w:val="left"/>
      <w:pPr>
        <w:ind w:left="6750" w:hanging="603"/>
      </w:pPr>
      <w:rPr>
        <w:rFonts w:hint="default"/>
        <w:lang w:val="zh-CN" w:eastAsia="zh-CN" w:bidi="zh-CN"/>
      </w:rPr>
    </w:lvl>
    <w:lvl w:ilvl="8" w:tentative="0">
      <w:start w:val="0"/>
      <w:numFmt w:val="bullet"/>
      <w:lvlText w:val="•"/>
      <w:lvlJc w:val="left"/>
      <w:pPr>
        <w:ind w:left="7656" w:hanging="603"/>
      </w:pPr>
      <w:rPr>
        <w:rFonts w:hint="default"/>
        <w:lang w:val="zh-CN" w:eastAsia="zh-CN" w:bidi="zh-CN"/>
      </w:rPr>
    </w:lvl>
  </w:abstractNum>
  <w:abstractNum w:abstractNumId="7">
    <w:nsid w:val="266367A6"/>
    <w:multiLevelType w:val="multilevel"/>
    <w:tmpl w:val="266367A6"/>
    <w:lvl w:ilvl="0" w:tentative="0">
      <w:start w:val="1"/>
      <w:numFmt w:val="decimal"/>
      <w:lvlText w:val="（%1）"/>
      <w:lvlJc w:val="left"/>
      <w:pPr>
        <w:ind w:left="1550" w:hanging="601"/>
      </w:pPr>
      <w:rPr>
        <w:rFonts w:hint="eastAsia" w:ascii="宋体" w:hAnsi="宋体" w:eastAsia="宋体" w:cs="宋体"/>
        <w:b w:val="0"/>
        <w:i w:val="0"/>
        <w:w w:val="100"/>
        <w:sz w:val="22"/>
        <w:szCs w:val="22"/>
        <w:lang w:val="zh-CN" w:eastAsia="zh-CN" w:bidi="zh-CN"/>
      </w:rPr>
    </w:lvl>
    <w:lvl w:ilvl="1" w:tentative="0">
      <w:start w:val="0"/>
      <w:numFmt w:val="bullet"/>
      <w:lvlText w:val="•"/>
      <w:lvlJc w:val="left"/>
      <w:pPr>
        <w:ind w:left="2350" w:hanging="601"/>
      </w:pPr>
      <w:rPr>
        <w:rFonts w:hint="default"/>
        <w:lang w:val="zh-CN" w:eastAsia="zh-CN" w:bidi="zh-CN"/>
      </w:rPr>
    </w:lvl>
    <w:lvl w:ilvl="2" w:tentative="0">
      <w:start w:val="0"/>
      <w:numFmt w:val="bullet"/>
      <w:lvlText w:val="•"/>
      <w:lvlJc w:val="left"/>
      <w:pPr>
        <w:ind w:left="3141" w:hanging="601"/>
      </w:pPr>
      <w:rPr>
        <w:rFonts w:hint="default"/>
        <w:lang w:val="zh-CN" w:eastAsia="zh-CN" w:bidi="zh-CN"/>
      </w:rPr>
    </w:lvl>
    <w:lvl w:ilvl="3" w:tentative="0">
      <w:start w:val="0"/>
      <w:numFmt w:val="bullet"/>
      <w:lvlText w:val="•"/>
      <w:lvlJc w:val="left"/>
      <w:pPr>
        <w:ind w:left="3931" w:hanging="601"/>
      </w:pPr>
      <w:rPr>
        <w:rFonts w:hint="default"/>
        <w:lang w:val="zh-CN" w:eastAsia="zh-CN" w:bidi="zh-CN"/>
      </w:rPr>
    </w:lvl>
    <w:lvl w:ilvl="4" w:tentative="0">
      <w:start w:val="0"/>
      <w:numFmt w:val="bullet"/>
      <w:lvlText w:val="•"/>
      <w:lvlJc w:val="left"/>
      <w:pPr>
        <w:ind w:left="4722" w:hanging="601"/>
      </w:pPr>
      <w:rPr>
        <w:rFonts w:hint="default"/>
        <w:lang w:val="zh-CN" w:eastAsia="zh-CN" w:bidi="zh-CN"/>
      </w:rPr>
    </w:lvl>
    <w:lvl w:ilvl="5" w:tentative="0">
      <w:start w:val="0"/>
      <w:numFmt w:val="bullet"/>
      <w:lvlText w:val="•"/>
      <w:lvlJc w:val="left"/>
      <w:pPr>
        <w:ind w:left="5513" w:hanging="601"/>
      </w:pPr>
      <w:rPr>
        <w:rFonts w:hint="default"/>
        <w:lang w:val="zh-CN" w:eastAsia="zh-CN" w:bidi="zh-CN"/>
      </w:rPr>
    </w:lvl>
    <w:lvl w:ilvl="6" w:tentative="0">
      <w:start w:val="0"/>
      <w:numFmt w:val="bullet"/>
      <w:lvlText w:val="•"/>
      <w:lvlJc w:val="left"/>
      <w:pPr>
        <w:ind w:left="6303" w:hanging="601"/>
      </w:pPr>
      <w:rPr>
        <w:rFonts w:hint="default"/>
        <w:lang w:val="zh-CN" w:eastAsia="zh-CN" w:bidi="zh-CN"/>
      </w:rPr>
    </w:lvl>
    <w:lvl w:ilvl="7" w:tentative="0">
      <w:start w:val="0"/>
      <w:numFmt w:val="bullet"/>
      <w:lvlText w:val="•"/>
      <w:lvlJc w:val="left"/>
      <w:pPr>
        <w:ind w:left="7094" w:hanging="601"/>
      </w:pPr>
      <w:rPr>
        <w:rFonts w:hint="default"/>
        <w:lang w:val="zh-CN" w:eastAsia="zh-CN" w:bidi="zh-CN"/>
      </w:rPr>
    </w:lvl>
    <w:lvl w:ilvl="8" w:tentative="0">
      <w:start w:val="0"/>
      <w:numFmt w:val="bullet"/>
      <w:lvlText w:val="•"/>
      <w:lvlJc w:val="left"/>
      <w:pPr>
        <w:ind w:left="7885" w:hanging="601"/>
      </w:pPr>
      <w:rPr>
        <w:rFonts w:hint="default"/>
        <w:lang w:val="zh-CN" w:eastAsia="zh-CN" w:bidi="zh-CN"/>
      </w:rPr>
    </w:lvl>
  </w:abstractNum>
  <w:abstractNum w:abstractNumId="8">
    <w:nsid w:val="33A206BE"/>
    <w:multiLevelType w:val="multilevel"/>
    <w:tmpl w:val="33A206BE"/>
    <w:lvl w:ilvl="0" w:tentative="0">
      <w:start w:val="9"/>
      <w:numFmt w:val="decimal"/>
      <w:lvlText w:val="%1."/>
      <w:lvlJc w:val="left"/>
      <w:pPr>
        <w:ind w:left="119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514" w:hanging="420"/>
      </w:pPr>
      <w:rPr>
        <w:rFonts w:hint="default" w:ascii="宋体" w:hAnsi="宋体" w:eastAsia="宋体" w:cs="宋体"/>
        <w:b w:val="0"/>
        <w:w w:val="100"/>
        <w:sz w:val="24"/>
        <w:szCs w:val="24"/>
        <w:lang w:val="zh-CN" w:eastAsia="zh-CN" w:bidi="zh-CN"/>
      </w:rPr>
    </w:lvl>
    <w:lvl w:ilvl="2" w:tentative="0">
      <w:start w:val="0"/>
      <w:numFmt w:val="bullet"/>
      <w:lvlText w:val="•"/>
      <w:lvlJc w:val="left"/>
      <w:pPr>
        <w:ind w:left="2118" w:hanging="420"/>
      </w:pPr>
      <w:rPr>
        <w:rFonts w:hint="default"/>
        <w:lang w:val="zh-CN" w:eastAsia="zh-CN" w:bidi="zh-CN"/>
      </w:rPr>
    </w:lvl>
    <w:lvl w:ilvl="3" w:tentative="0">
      <w:start w:val="0"/>
      <w:numFmt w:val="bullet"/>
      <w:lvlText w:val="•"/>
      <w:lvlJc w:val="left"/>
      <w:pPr>
        <w:ind w:left="3036" w:hanging="420"/>
      </w:pPr>
      <w:rPr>
        <w:rFonts w:hint="default"/>
        <w:lang w:val="zh-CN" w:eastAsia="zh-CN" w:bidi="zh-CN"/>
      </w:rPr>
    </w:lvl>
    <w:lvl w:ilvl="4" w:tentative="0">
      <w:start w:val="0"/>
      <w:numFmt w:val="bullet"/>
      <w:lvlText w:val="•"/>
      <w:lvlJc w:val="left"/>
      <w:pPr>
        <w:ind w:left="3955" w:hanging="420"/>
      </w:pPr>
      <w:rPr>
        <w:rFonts w:hint="default"/>
        <w:lang w:val="zh-CN" w:eastAsia="zh-CN" w:bidi="zh-CN"/>
      </w:rPr>
    </w:lvl>
    <w:lvl w:ilvl="5" w:tentative="0">
      <w:start w:val="0"/>
      <w:numFmt w:val="bullet"/>
      <w:lvlText w:val="•"/>
      <w:lvlJc w:val="left"/>
      <w:pPr>
        <w:ind w:left="4873" w:hanging="420"/>
      </w:pPr>
      <w:rPr>
        <w:rFonts w:hint="default"/>
        <w:lang w:val="zh-CN" w:eastAsia="zh-CN" w:bidi="zh-CN"/>
      </w:rPr>
    </w:lvl>
    <w:lvl w:ilvl="6" w:tentative="0">
      <w:start w:val="0"/>
      <w:numFmt w:val="bullet"/>
      <w:lvlText w:val="•"/>
      <w:lvlJc w:val="left"/>
      <w:pPr>
        <w:ind w:left="5792" w:hanging="420"/>
      </w:pPr>
      <w:rPr>
        <w:rFonts w:hint="default"/>
        <w:lang w:val="zh-CN" w:eastAsia="zh-CN" w:bidi="zh-CN"/>
      </w:rPr>
    </w:lvl>
    <w:lvl w:ilvl="7" w:tentative="0">
      <w:start w:val="0"/>
      <w:numFmt w:val="bullet"/>
      <w:lvlText w:val="•"/>
      <w:lvlJc w:val="left"/>
      <w:pPr>
        <w:ind w:left="6710" w:hanging="420"/>
      </w:pPr>
      <w:rPr>
        <w:rFonts w:hint="default"/>
        <w:lang w:val="zh-CN" w:eastAsia="zh-CN" w:bidi="zh-CN"/>
      </w:rPr>
    </w:lvl>
    <w:lvl w:ilvl="8" w:tentative="0">
      <w:start w:val="0"/>
      <w:numFmt w:val="bullet"/>
      <w:lvlText w:val="•"/>
      <w:lvlJc w:val="left"/>
      <w:pPr>
        <w:ind w:left="7629" w:hanging="420"/>
      </w:pPr>
      <w:rPr>
        <w:rFonts w:hint="default"/>
        <w:lang w:val="zh-CN" w:eastAsia="zh-CN" w:bidi="zh-CN"/>
      </w:rPr>
    </w:lvl>
  </w:abstractNum>
  <w:abstractNum w:abstractNumId="9">
    <w:nsid w:val="38B665CB"/>
    <w:multiLevelType w:val="multilevel"/>
    <w:tmpl w:val="38B665CB"/>
    <w:lvl w:ilvl="0" w:tentative="0">
      <w:start w:val="6"/>
      <w:numFmt w:val="decimal"/>
      <w:lvlText w:val="%1."/>
      <w:lvlJc w:val="left"/>
      <w:pPr>
        <w:ind w:left="119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369"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260" w:hanging="420"/>
      </w:pPr>
      <w:rPr>
        <w:rFonts w:hint="default"/>
        <w:lang w:val="zh-CN" w:eastAsia="zh-CN" w:bidi="zh-CN"/>
      </w:rPr>
    </w:lvl>
    <w:lvl w:ilvl="3" w:tentative="0">
      <w:start w:val="0"/>
      <w:numFmt w:val="bullet"/>
      <w:lvlText w:val="•"/>
      <w:lvlJc w:val="left"/>
      <w:pPr>
        <w:ind w:left="3161" w:hanging="420"/>
      </w:pPr>
      <w:rPr>
        <w:rFonts w:hint="default"/>
        <w:lang w:val="zh-CN" w:eastAsia="zh-CN" w:bidi="zh-CN"/>
      </w:rPr>
    </w:lvl>
    <w:lvl w:ilvl="4" w:tentative="0">
      <w:start w:val="0"/>
      <w:numFmt w:val="bullet"/>
      <w:lvlText w:val="•"/>
      <w:lvlJc w:val="left"/>
      <w:pPr>
        <w:ind w:left="4062" w:hanging="420"/>
      </w:pPr>
      <w:rPr>
        <w:rFonts w:hint="default"/>
        <w:lang w:val="zh-CN" w:eastAsia="zh-CN" w:bidi="zh-CN"/>
      </w:rPr>
    </w:lvl>
    <w:lvl w:ilvl="5" w:tentative="0">
      <w:start w:val="0"/>
      <w:numFmt w:val="bullet"/>
      <w:lvlText w:val="•"/>
      <w:lvlJc w:val="left"/>
      <w:pPr>
        <w:ind w:left="4962" w:hanging="420"/>
      </w:pPr>
      <w:rPr>
        <w:rFonts w:hint="default"/>
        <w:lang w:val="zh-CN" w:eastAsia="zh-CN" w:bidi="zh-CN"/>
      </w:rPr>
    </w:lvl>
    <w:lvl w:ilvl="6" w:tentative="0">
      <w:start w:val="0"/>
      <w:numFmt w:val="bullet"/>
      <w:lvlText w:val="•"/>
      <w:lvlJc w:val="left"/>
      <w:pPr>
        <w:ind w:left="5863" w:hanging="420"/>
      </w:pPr>
      <w:rPr>
        <w:rFonts w:hint="default"/>
        <w:lang w:val="zh-CN" w:eastAsia="zh-CN" w:bidi="zh-CN"/>
      </w:rPr>
    </w:lvl>
    <w:lvl w:ilvl="7" w:tentative="0">
      <w:start w:val="0"/>
      <w:numFmt w:val="bullet"/>
      <w:lvlText w:val="•"/>
      <w:lvlJc w:val="left"/>
      <w:pPr>
        <w:ind w:left="6764" w:hanging="420"/>
      </w:pPr>
      <w:rPr>
        <w:rFonts w:hint="default"/>
        <w:lang w:val="zh-CN" w:eastAsia="zh-CN" w:bidi="zh-CN"/>
      </w:rPr>
    </w:lvl>
    <w:lvl w:ilvl="8" w:tentative="0">
      <w:start w:val="0"/>
      <w:numFmt w:val="bullet"/>
      <w:lvlText w:val="•"/>
      <w:lvlJc w:val="left"/>
      <w:pPr>
        <w:ind w:left="7664" w:hanging="420"/>
      </w:pPr>
      <w:rPr>
        <w:rFonts w:hint="default"/>
        <w:lang w:val="zh-CN" w:eastAsia="zh-CN" w:bidi="zh-CN"/>
      </w:rPr>
    </w:lvl>
  </w:abstractNum>
  <w:abstractNum w:abstractNumId="10">
    <w:nsid w:val="3A4E0695"/>
    <w:multiLevelType w:val="multilevel"/>
    <w:tmpl w:val="3A4E0695"/>
    <w:lvl w:ilvl="0" w:tentative="0">
      <w:start w:val="1"/>
      <w:numFmt w:val="decimal"/>
      <w:lvlText w:val="%1."/>
      <w:lvlJc w:val="left"/>
      <w:pPr>
        <w:ind w:left="3095" w:hanging="2161"/>
      </w:pPr>
      <w:rPr>
        <w:rFonts w:hint="default" w:ascii="宋体" w:hAnsi="宋体" w:eastAsia="宋体" w:cs="宋体"/>
        <w:w w:val="100"/>
        <w:sz w:val="24"/>
        <w:szCs w:val="24"/>
        <w:lang w:val="zh-CN" w:eastAsia="zh-CN" w:bidi="zh-CN"/>
      </w:rPr>
    </w:lvl>
    <w:lvl w:ilvl="1" w:tentative="0">
      <w:start w:val="0"/>
      <w:numFmt w:val="bullet"/>
      <w:lvlText w:val="•"/>
      <w:lvlJc w:val="left"/>
      <w:pPr>
        <w:ind w:left="3736" w:hanging="2161"/>
      </w:pPr>
      <w:rPr>
        <w:rFonts w:hint="default"/>
        <w:lang w:val="zh-CN" w:eastAsia="zh-CN" w:bidi="zh-CN"/>
      </w:rPr>
    </w:lvl>
    <w:lvl w:ilvl="2" w:tentative="0">
      <w:start w:val="0"/>
      <w:numFmt w:val="bullet"/>
      <w:lvlText w:val="•"/>
      <w:lvlJc w:val="left"/>
      <w:pPr>
        <w:ind w:left="4373" w:hanging="2161"/>
      </w:pPr>
      <w:rPr>
        <w:rFonts w:hint="default"/>
        <w:lang w:val="zh-CN" w:eastAsia="zh-CN" w:bidi="zh-CN"/>
      </w:rPr>
    </w:lvl>
    <w:lvl w:ilvl="3" w:tentative="0">
      <w:start w:val="0"/>
      <w:numFmt w:val="bullet"/>
      <w:lvlText w:val="•"/>
      <w:lvlJc w:val="left"/>
      <w:pPr>
        <w:ind w:left="5009" w:hanging="2161"/>
      </w:pPr>
      <w:rPr>
        <w:rFonts w:hint="default"/>
        <w:lang w:val="zh-CN" w:eastAsia="zh-CN" w:bidi="zh-CN"/>
      </w:rPr>
    </w:lvl>
    <w:lvl w:ilvl="4" w:tentative="0">
      <w:start w:val="0"/>
      <w:numFmt w:val="bullet"/>
      <w:lvlText w:val="•"/>
      <w:lvlJc w:val="left"/>
      <w:pPr>
        <w:ind w:left="5646" w:hanging="2161"/>
      </w:pPr>
      <w:rPr>
        <w:rFonts w:hint="default"/>
        <w:lang w:val="zh-CN" w:eastAsia="zh-CN" w:bidi="zh-CN"/>
      </w:rPr>
    </w:lvl>
    <w:lvl w:ilvl="5" w:tentative="0">
      <w:start w:val="0"/>
      <w:numFmt w:val="bullet"/>
      <w:lvlText w:val="•"/>
      <w:lvlJc w:val="left"/>
      <w:pPr>
        <w:ind w:left="6283" w:hanging="2161"/>
      </w:pPr>
      <w:rPr>
        <w:rFonts w:hint="default"/>
        <w:lang w:val="zh-CN" w:eastAsia="zh-CN" w:bidi="zh-CN"/>
      </w:rPr>
    </w:lvl>
    <w:lvl w:ilvl="6" w:tentative="0">
      <w:start w:val="0"/>
      <w:numFmt w:val="bullet"/>
      <w:lvlText w:val="•"/>
      <w:lvlJc w:val="left"/>
      <w:pPr>
        <w:ind w:left="6919" w:hanging="2161"/>
      </w:pPr>
      <w:rPr>
        <w:rFonts w:hint="default"/>
        <w:lang w:val="zh-CN" w:eastAsia="zh-CN" w:bidi="zh-CN"/>
      </w:rPr>
    </w:lvl>
    <w:lvl w:ilvl="7" w:tentative="0">
      <w:start w:val="0"/>
      <w:numFmt w:val="bullet"/>
      <w:lvlText w:val="•"/>
      <w:lvlJc w:val="left"/>
      <w:pPr>
        <w:ind w:left="7556" w:hanging="2161"/>
      </w:pPr>
      <w:rPr>
        <w:rFonts w:hint="default"/>
        <w:lang w:val="zh-CN" w:eastAsia="zh-CN" w:bidi="zh-CN"/>
      </w:rPr>
    </w:lvl>
    <w:lvl w:ilvl="8" w:tentative="0">
      <w:start w:val="0"/>
      <w:numFmt w:val="bullet"/>
      <w:lvlText w:val="•"/>
      <w:lvlJc w:val="left"/>
      <w:pPr>
        <w:ind w:left="8193" w:hanging="2161"/>
      </w:pPr>
      <w:rPr>
        <w:rFonts w:hint="default"/>
        <w:lang w:val="zh-CN" w:eastAsia="zh-CN" w:bidi="zh-CN"/>
      </w:rPr>
    </w:lvl>
  </w:abstractNum>
  <w:abstractNum w:abstractNumId="11">
    <w:nsid w:val="3DD42F4A"/>
    <w:multiLevelType w:val="multilevel"/>
    <w:tmpl w:val="3DD42F4A"/>
    <w:lvl w:ilvl="0" w:tentative="0">
      <w:start w:val="11"/>
      <w:numFmt w:val="decimal"/>
      <w:lvlText w:val="%1"/>
      <w:lvlJc w:val="left"/>
      <w:pPr>
        <w:ind w:left="514" w:hanging="603"/>
      </w:pPr>
      <w:rPr>
        <w:rFonts w:hint="default"/>
        <w:lang w:val="zh-CN" w:eastAsia="zh-CN" w:bidi="zh-CN"/>
      </w:rPr>
    </w:lvl>
    <w:lvl w:ilvl="1" w:tentative="0">
      <w:start w:val="1"/>
      <w:numFmt w:val="decimal"/>
      <w:lvlText w:val="%1.%2"/>
      <w:lvlJc w:val="left"/>
      <w:pPr>
        <w:ind w:left="51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2309" w:hanging="603"/>
      </w:pPr>
      <w:rPr>
        <w:rFonts w:hint="default"/>
        <w:lang w:val="zh-CN" w:eastAsia="zh-CN" w:bidi="zh-CN"/>
      </w:rPr>
    </w:lvl>
    <w:lvl w:ilvl="3" w:tentative="0">
      <w:start w:val="0"/>
      <w:numFmt w:val="bullet"/>
      <w:lvlText w:val="•"/>
      <w:lvlJc w:val="left"/>
      <w:pPr>
        <w:ind w:left="3203" w:hanging="603"/>
      </w:pPr>
      <w:rPr>
        <w:rFonts w:hint="default"/>
        <w:lang w:val="zh-CN" w:eastAsia="zh-CN" w:bidi="zh-CN"/>
      </w:rPr>
    </w:lvl>
    <w:lvl w:ilvl="4" w:tentative="0">
      <w:start w:val="0"/>
      <w:numFmt w:val="bullet"/>
      <w:lvlText w:val="•"/>
      <w:lvlJc w:val="left"/>
      <w:pPr>
        <w:ind w:left="4098" w:hanging="603"/>
      </w:pPr>
      <w:rPr>
        <w:rFonts w:hint="default"/>
        <w:lang w:val="zh-CN" w:eastAsia="zh-CN" w:bidi="zh-CN"/>
      </w:rPr>
    </w:lvl>
    <w:lvl w:ilvl="5" w:tentative="0">
      <w:start w:val="0"/>
      <w:numFmt w:val="bullet"/>
      <w:lvlText w:val="•"/>
      <w:lvlJc w:val="left"/>
      <w:pPr>
        <w:ind w:left="4993" w:hanging="603"/>
      </w:pPr>
      <w:rPr>
        <w:rFonts w:hint="default"/>
        <w:lang w:val="zh-CN" w:eastAsia="zh-CN" w:bidi="zh-CN"/>
      </w:rPr>
    </w:lvl>
    <w:lvl w:ilvl="6" w:tentative="0">
      <w:start w:val="0"/>
      <w:numFmt w:val="bullet"/>
      <w:lvlText w:val="•"/>
      <w:lvlJc w:val="left"/>
      <w:pPr>
        <w:ind w:left="5887" w:hanging="603"/>
      </w:pPr>
      <w:rPr>
        <w:rFonts w:hint="default"/>
        <w:lang w:val="zh-CN" w:eastAsia="zh-CN" w:bidi="zh-CN"/>
      </w:rPr>
    </w:lvl>
    <w:lvl w:ilvl="7" w:tentative="0">
      <w:start w:val="0"/>
      <w:numFmt w:val="bullet"/>
      <w:lvlText w:val="•"/>
      <w:lvlJc w:val="left"/>
      <w:pPr>
        <w:ind w:left="6782" w:hanging="603"/>
      </w:pPr>
      <w:rPr>
        <w:rFonts w:hint="default"/>
        <w:lang w:val="zh-CN" w:eastAsia="zh-CN" w:bidi="zh-CN"/>
      </w:rPr>
    </w:lvl>
    <w:lvl w:ilvl="8" w:tentative="0">
      <w:start w:val="0"/>
      <w:numFmt w:val="bullet"/>
      <w:lvlText w:val="•"/>
      <w:lvlJc w:val="left"/>
      <w:pPr>
        <w:ind w:left="7677" w:hanging="603"/>
      </w:pPr>
      <w:rPr>
        <w:rFonts w:hint="default"/>
        <w:lang w:val="zh-CN" w:eastAsia="zh-CN" w:bidi="zh-CN"/>
      </w:rPr>
    </w:lvl>
  </w:abstractNum>
  <w:abstractNum w:abstractNumId="12">
    <w:nsid w:val="48D42D28"/>
    <w:multiLevelType w:val="multilevel"/>
    <w:tmpl w:val="48D42D28"/>
    <w:lvl w:ilvl="0" w:tentative="0">
      <w:start w:val="2"/>
      <w:numFmt w:val="japaneseCounting"/>
      <w:lvlText w:val="%1、"/>
      <w:lvlJc w:val="left"/>
      <w:pPr>
        <w:ind w:left="2367" w:hanging="720"/>
      </w:pPr>
      <w:rPr>
        <w:rFonts w:hint="default"/>
      </w:rPr>
    </w:lvl>
    <w:lvl w:ilvl="1" w:tentative="0">
      <w:start w:val="1"/>
      <w:numFmt w:val="lowerLetter"/>
      <w:lvlText w:val="%2)"/>
      <w:lvlJc w:val="left"/>
      <w:pPr>
        <w:ind w:left="2487" w:hanging="420"/>
      </w:pPr>
    </w:lvl>
    <w:lvl w:ilvl="2" w:tentative="0">
      <w:start w:val="1"/>
      <w:numFmt w:val="lowerRoman"/>
      <w:lvlText w:val="%3."/>
      <w:lvlJc w:val="right"/>
      <w:pPr>
        <w:ind w:left="2907" w:hanging="420"/>
      </w:pPr>
    </w:lvl>
    <w:lvl w:ilvl="3" w:tentative="0">
      <w:start w:val="1"/>
      <w:numFmt w:val="decimal"/>
      <w:lvlText w:val="%4."/>
      <w:lvlJc w:val="left"/>
      <w:pPr>
        <w:ind w:left="3327" w:hanging="420"/>
      </w:pPr>
    </w:lvl>
    <w:lvl w:ilvl="4" w:tentative="0">
      <w:start w:val="1"/>
      <w:numFmt w:val="lowerLetter"/>
      <w:lvlText w:val="%5)"/>
      <w:lvlJc w:val="left"/>
      <w:pPr>
        <w:ind w:left="3747" w:hanging="420"/>
      </w:pPr>
    </w:lvl>
    <w:lvl w:ilvl="5" w:tentative="0">
      <w:start w:val="1"/>
      <w:numFmt w:val="lowerRoman"/>
      <w:lvlText w:val="%6."/>
      <w:lvlJc w:val="right"/>
      <w:pPr>
        <w:ind w:left="4167" w:hanging="420"/>
      </w:pPr>
    </w:lvl>
    <w:lvl w:ilvl="6" w:tentative="0">
      <w:start w:val="1"/>
      <w:numFmt w:val="decimal"/>
      <w:lvlText w:val="%7."/>
      <w:lvlJc w:val="left"/>
      <w:pPr>
        <w:ind w:left="4587" w:hanging="420"/>
      </w:pPr>
    </w:lvl>
    <w:lvl w:ilvl="7" w:tentative="0">
      <w:start w:val="1"/>
      <w:numFmt w:val="lowerLetter"/>
      <w:lvlText w:val="%8)"/>
      <w:lvlJc w:val="left"/>
      <w:pPr>
        <w:ind w:left="5007" w:hanging="420"/>
      </w:pPr>
    </w:lvl>
    <w:lvl w:ilvl="8" w:tentative="0">
      <w:start w:val="1"/>
      <w:numFmt w:val="lowerRoman"/>
      <w:lvlText w:val="%9."/>
      <w:lvlJc w:val="right"/>
      <w:pPr>
        <w:ind w:left="5427" w:hanging="420"/>
      </w:pPr>
    </w:lvl>
  </w:abstractNum>
  <w:abstractNum w:abstractNumId="13">
    <w:nsid w:val="500F1062"/>
    <w:multiLevelType w:val="multilevel"/>
    <w:tmpl w:val="500F1062"/>
    <w:lvl w:ilvl="0" w:tentative="0">
      <w:start w:val="32"/>
      <w:numFmt w:val="decimal"/>
      <w:lvlText w:val="%1"/>
      <w:lvlJc w:val="left"/>
      <w:pPr>
        <w:ind w:left="1498" w:hanging="550"/>
      </w:pPr>
      <w:rPr>
        <w:rFonts w:hint="default"/>
        <w:lang w:val="zh-CN" w:eastAsia="zh-CN" w:bidi="zh-CN"/>
      </w:rPr>
    </w:lvl>
    <w:lvl w:ilvl="1" w:tentative="0">
      <w:start w:val="1"/>
      <w:numFmt w:val="decimal"/>
      <w:lvlText w:val="%1.%2"/>
      <w:lvlJc w:val="left"/>
      <w:pPr>
        <w:ind w:left="1498" w:hanging="55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3093" w:hanging="550"/>
      </w:pPr>
      <w:rPr>
        <w:rFonts w:hint="default"/>
        <w:lang w:val="zh-CN" w:eastAsia="zh-CN" w:bidi="zh-CN"/>
      </w:rPr>
    </w:lvl>
    <w:lvl w:ilvl="3" w:tentative="0">
      <w:start w:val="0"/>
      <w:numFmt w:val="bullet"/>
      <w:lvlText w:val="•"/>
      <w:lvlJc w:val="left"/>
      <w:pPr>
        <w:ind w:left="3889" w:hanging="550"/>
      </w:pPr>
      <w:rPr>
        <w:rFonts w:hint="default"/>
        <w:lang w:val="zh-CN" w:eastAsia="zh-CN" w:bidi="zh-CN"/>
      </w:rPr>
    </w:lvl>
    <w:lvl w:ilvl="4" w:tentative="0">
      <w:start w:val="0"/>
      <w:numFmt w:val="bullet"/>
      <w:lvlText w:val="•"/>
      <w:lvlJc w:val="left"/>
      <w:pPr>
        <w:ind w:left="4686" w:hanging="550"/>
      </w:pPr>
      <w:rPr>
        <w:rFonts w:hint="default"/>
        <w:lang w:val="zh-CN" w:eastAsia="zh-CN" w:bidi="zh-CN"/>
      </w:rPr>
    </w:lvl>
    <w:lvl w:ilvl="5" w:tentative="0">
      <w:start w:val="0"/>
      <w:numFmt w:val="bullet"/>
      <w:lvlText w:val="•"/>
      <w:lvlJc w:val="left"/>
      <w:pPr>
        <w:ind w:left="5483" w:hanging="550"/>
      </w:pPr>
      <w:rPr>
        <w:rFonts w:hint="default"/>
        <w:lang w:val="zh-CN" w:eastAsia="zh-CN" w:bidi="zh-CN"/>
      </w:rPr>
    </w:lvl>
    <w:lvl w:ilvl="6" w:tentative="0">
      <w:start w:val="0"/>
      <w:numFmt w:val="bullet"/>
      <w:lvlText w:val="•"/>
      <w:lvlJc w:val="left"/>
      <w:pPr>
        <w:ind w:left="6279" w:hanging="550"/>
      </w:pPr>
      <w:rPr>
        <w:rFonts w:hint="default"/>
        <w:lang w:val="zh-CN" w:eastAsia="zh-CN" w:bidi="zh-CN"/>
      </w:rPr>
    </w:lvl>
    <w:lvl w:ilvl="7" w:tentative="0">
      <w:start w:val="0"/>
      <w:numFmt w:val="bullet"/>
      <w:lvlText w:val="•"/>
      <w:lvlJc w:val="left"/>
      <w:pPr>
        <w:ind w:left="7076" w:hanging="550"/>
      </w:pPr>
      <w:rPr>
        <w:rFonts w:hint="default"/>
        <w:lang w:val="zh-CN" w:eastAsia="zh-CN" w:bidi="zh-CN"/>
      </w:rPr>
    </w:lvl>
    <w:lvl w:ilvl="8" w:tentative="0">
      <w:start w:val="0"/>
      <w:numFmt w:val="bullet"/>
      <w:lvlText w:val="•"/>
      <w:lvlJc w:val="left"/>
      <w:pPr>
        <w:ind w:left="7873" w:hanging="550"/>
      </w:pPr>
      <w:rPr>
        <w:rFonts w:hint="default"/>
        <w:lang w:val="zh-CN" w:eastAsia="zh-CN" w:bidi="zh-CN"/>
      </w:rPr>
    </w:lvl>
  </w:abstractNum>
  <w:abstractNum w:abstractNumId="14">
    <w:nsid w:val="587E2355"/>
    <w:multiLevelType w:val="multilevel"/>
    <w:tmpl w:val="587E2355"/>
    <w:lvl w:ilvl="0" w:tentative="0">
      <w:start w:val="33"/>
      <w:numFmt w:val="decimal"/>
      <w:lvlText w:val="%1."/>
      <w:lvlJc w:val="left"/>
      <w:pPr>
        <w:ind w:left="1316" w:hanging="365"/>
      </w:pPr>
      <w:rPr>
        <w:rFonts w:hint="default" w:ascii="宋体" w:hAnsi="宋体" w:eastAsia="宋体" w:cs="宋体"/>
        <w:b/>
        <w:bCs/>
        <w:spacing w:val="0"/>
        <w:w w:val="99"/>
        <w:sz w:val="22"/>
        <w:szCs w:val="22"/>
      </w:rPr>
    </w:lvl>
    <w:lvl w:ilvl="1" w:tentative="0">
      <w:start w:val="1"/>
      <w:numFmt w:val="decimal"/>
      <w:lvlText w:val="%1.%2"/>
      <w:lvlJc w:val="left"/>
      <w:pPr>
        <w:ind w:left="514" w:hanging="603"/>
      </w:pPr>
      <w:rPr>
        <w:rFonts w:hint="default" w:ascii="宋体" w:hAnsi="宋体" w:eastAsia="宋体" w:cs="宋体"/>
        <w:w w:val="100"/>
        <w:sz w:val="24"/>
        <w:szCs w:val="24"/>
      </w:rPr>
    </w:lvl>
    <w:lvl w:ilvl="2" w:tentative="0">
      <w:start w:val="0"/>
      <w:numFmt w:val="bullet"/>
      <w:lvlText w:val="•"/>
      <w:lvlJc w:val="left"/>
      <w:pPr>
        <w:ind w:left="1480" w:hanging="603"/>
      </w:pPr>
      <w:rPr>
        <w:rFonts w:hint="default"/>
      </w:rPr>
    </w:lvl>
    <w:lvl w:ilvl="3" w:tentative="0">
      <w:start w:val="0"/>
      <w:numFmt w:val="bullet"/>
      <w:lvlText w:val="•"/>
      <w:lvlJc w:val="left"/>
      <w:pPr>
        <w:ind w:left="2478" w:hanging="603"/>
      </w:pPr>
      <w:rPr>
        <w:rFonts w:hint="default"/>
      </w:rPr>
    </w:lvl>
    <w:lvl w:ilvl="4" w:tentative="0">
      <w:start w:val="0"/>
      <w:numFmt w:val="bullet"/>
      <w:lvlText w:val="•"/>
      <w:lvlJc w:val="left"/>
      <w:pPr>
        <w:ind w:left="3476" w:hanging="603"/>
      </w:pPr>
      <w:rPr>
        <w:rFonts w:hint="default"/>
      </w:rPr>
    </w:lvl>
    <w:lvl w:ilvl="5" w:tentative="0">
      <w:start w:val="0"/>
      <w:numFmt w:val="bullet"/>
      <w:lvlText w:val="•"/>
      <w:lvlJc w:val="left"/>
      <w:pPr>
        <w:ind w:left="4474" w:hanging="603"/>
      </w:pPr>
      <w:rPr>
        <w:rFonts w:hint="default"/>
      </w:rPr>
    </w:lvl>
    <w:lvl w:ilvl="6" w:tentative="0">
      <w:start w:val="0"/>
      <w:numFmt w:val="bullet"/>
      <w:lvlText w:val="•"/>
      <w:lvlJc w:val="left"/>
      <w:pPr>
        <w:ind w:left="5473" w:hanging="603"/>
      </w:pPr>
      <w:rPr>
        <w:rFonts w:hint="default"/>
      </w:rPr>
    </w:lvl>
    <w:lvl w:ilvl="7" w:tentative="0">
      <w:start w:val="0"/>
      <w:numFmt w:val="bullet"/>
      <w:lvlText w:val="•"/>
      <w:lvlJc w:val="left"/>
      <w:pPr>
        <w:ind w:left="6471" w:hanging="603"/>
      </w:pPr>
      <w:rPr>
        <w:rFonts w:hint="default"/>
      </w:rPr>
    </w:lvl>
    <w:lvl w:ilvl="8" w:tentative="0">
      <w:start w:val="0"/>
      <w:numFmt w:val="bullet"/>
      <w:lvlText w:val="•"/>
      <w:lvlJc w:val="left"/>
      <w:pPr>
        <w:ind w:left="7469" w:hanging="603"/>
      </w:pPr>
      <w:rPr>
        <w:rFonts w:hint="default"/>
      </w:rPr>
    </w:lvl>
  </w:abstractNum>
  <w:abstractNum w:abstractNumId="15">
    <w:nsid w:val="5C5B4E05"/>
    <w:multiLevelType w:val="multilevel"/>
    <w:tmpl w:val="5C5B4E05"/>
    <w:lvl w:ilvl="0" w:tentative="0">
      <w:start w:val="30"/>
      <w:numFmt w:val="decimal"/>
      <w:lvlText w:val="%1"/>
      <w:lvlJc w:val="left"/>
      <w:pPr>
        <w:ind w:left="1489" w:hanging="540"/>
      </w:pPr>
      <w:rPr>
        <w:rFonts w:hint="default"/>
        <w:lang w:val="zh-CN" w:eastAsia="zh-CN" w:bidi="zh-CN"/>
      </w:rPr>
    </w:lvl>
    <w:lvl w:ilvl="1" w:tentative="0">
      <w:start w:val="1"/>
      <w:numFmt w:val="decimal"/>
      <w:lvlText w:val="%1.%2"/>
      <w:lvlJc w:val="left"/>
      <w:pPr>
        <w:ind w:left="1489"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3077" w:hanging="540"/>
      </w:pPr>
      <w:rPr>
        <w:rFonts w:hint="default"/>
        <w:lang w:val="zh-CN" w:eastAsia="zh-CN" w:bidi="zh-CN"/>
      </w:rPr>
    </w:lvl>
    <w:lvl w:ilvl="3" w:tentative="0">
      <w:start w:val="0"/>
      <w:numFmt w:val="bullet"/>
      <w:lvlText w:val="•"/>
      <w:lvlJc w:val="left"/>
      <w:pPr>
        <w:ind w:left="3875" w:hanging="540"/>
      </w:pPr>
      <w:rPr>
        <w:rFonts w:hint="default"/>
        <w:lang w:val="zh-CN" w:eastAsia="zh-CN" w:bidi="zh-CN"/>
      </w:rPr>
    </w:lvl>
    <w:lvl w:ilvl="4" w:tentative="0">
      <w:start w:val="0"/>
      <w:numFmt w:val="bullet"/>
      <w:lvlText w:val="•"/>
      <w:lvlJc w:val="left"/>
      <w:pPr>
        <w:ind w:left="4674" w:hanging="540"/>
      </w:pPr>
      <w:rPr>
        <w:rFonts w:hint="default"/>
        <w:lang w:val="zh-CN" w:eastAsia="zh-CN" w:bidi="zh-CN"/>
      </w:rPr>
    </w:lvl>
    <w:lvl w:ilvl="5" w:tentative="0">
      <w:start w:val="0"/>
      <w:numFmt w:val="bullet"/>
      <w:lvlText w:val="•"/>
      <w:lvlJc w:val="left"/>
      <w:pPr>
        <w:ind w:left="5473" w:hanging="540"/>
      </w:pPr>
      <w:rPr>
        <w:rFonts w:hint="default"/>
        <w:lang w:val="zh-CN" w:eastAsia="zh-CN" w:bidi="zh-CN"/>
      </w:rPr>
    </w:lvl>
    <w:lvl w:ilvl="6" w:tentative="0">
      <w:start w:val="0"/>
      <w:numFmt w:val="bullet"/>
      <w:lvlText w:val="•"/>
      <w:lvlJc w:val="left"/>
      <w:pPr>
        <w:ind w:left="6271" w:hanging="540"/>
      </w:pPr>
      <w:rPr>
        <w:rFonts w:hint="default"/>
        <w:lang w:val="zh-CN" w:eastAsia="zh-CN" w:bidi="zh-CN"/>
      </w:rPr>
    </w:lvl>
    <w:lvl w:ilvl="7" w:tentative="0">
      <w:start w:val="0"/>
      <w:numFmt w:val="bullet"/>
      <w:lvlText w:val="•"/>
      <w:lvlJc w:val="left"/>
      <w:pPr>
        <w:ind w:left="7070" w:hanging="540"/>
      </w:pPr>
      <w:rPr>
        <w:rFonts w:hint="default"/>
        <w:lang w:val="zh-CN" w:eastAsia="zh-CN" w:bidi="zh-CN"/>
      </w:rPr>
    </w:lvl>
    <w:lvl w:ilvl="8" w:tentative="0">
      <w:start w:val="0"/>
      <w:numFmt w:val="bullet"/>
      <w:lvlText w:val="•"/>
      <w:lvlJc w:val="left"/>
      <w:pPr>
        <w:ind w:left="7869" w:hanging="540"/>
      </w:pPr>
      <w:rPr>
        <w:rFonts w:hint="default"/>
        <w:lang w:val="zh-CN" w:eastAsia="zh-CN" w:bidi="zh-CN"/>
      </w:rPr>
    </w:lvl>
  </w:abstractNum>
  <w:abstractNum w:abstractNumId="16">
    <w:nsid w:val="5D2350F9"/>
    <w:multiLevelType w:val="multilevel"/>
    <w:tmpl w:val="5D2350F9"/>
    <w:lvl w:ilvl="0" w:tentative="0">
      <w:start w:val="14"/>
      <w:numFmt w:val="decimal"/>
      <w:lvlText w:val="%1."/>
      <w:lvlJc w:val="left"/>
      <w:pPr>
        <w:ind w:left="131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514" w:hanging="603"/>
      </w:pPr>
      <w:rPr>
        <w:rFonts w:hint="default" w:ascii="宋体" w:hAnsi="宋体" w:eastAsia="宋体" w:cs="宋体"/>
        <w:w w:val="100"/>
        <w:sz w:val="24"/>
        <w:szCs w:val="24"/>
        <w:lang w:val="zh-CN" w:eastAsia="zh-CN" w:bidi="zh-CN"/>
      </w:rPr>
    </w:lvl>
    <w:lvl w:ilvl="2" w:tentative="0">
      <w:start w:val="1"/>
      <w:numFmt w:val="decimal"/>
      <w:lvlText w:val="%1.%2.%3"/>
      <w:lvlJc w:val="left"/>
      <w:pPr>
        <w:ind w:left="514" w:hanging="843"/>
      </w:pPr>
      <w:rPr>
        <w:rFonts w:hint="default" w:ascii="宋体" w:hAnsi="宋体" w:eastAsia="宋体" w:cs="宋体"/>
        <w:w w:val="100"/>
        <w:sz w:val="24"/>
        <w:szCs w:val="24"/>
        <w:lang w:val="zh-CN" w:eastAsia="zh-CN" w:bidi="zh-CN"/>
      </w:rPr>
    </w:lvl>
    <w:lvl w:ilvl="3" w:tentative="0">
      <w:start w:val="1"/>
      <w:numFmt w:val="decimal"/>
      <w:lvlText w:val="%1.%2.%3.%4"/>
      <w:lvlJc w:val="left"/>
      <w:pPr>
        <w:ind w:left="514" w:hanging="1020"/>
      </w:pPr>
      <w:rPr>
        <w:rFonts w:hint="default" w:ascii="宋体" w:hAnsi="宋体" w:eastAsia="宋体" w:cs="宋体"/>
        <w:w w:val="100"/>
        <w:sz w:val="24"/>
        <w:szCs w:val="24"/>
        <w:lang w:val="zh-CN" w:eastAsia="zh-CN" w:bidi="zh-CN"/>
      </w:rPr>
    </w:lvl>
    <w:lvl w:ilvl="4" w:tentative="0">
      <w:start w:val="0"/>
      <w:numFmt w:val="bullet"/>
      <w:lvlText w:val="•"/>
      <w:lvlJc w:val="left"/>
      <w:pPr>
        <w:ind w:left="2826" w:hanging="1020"/>
      </w:pPr>
      <w:rPr>
        <w:rFonts w:hint="default"/>
        <w:lang w:val="zh-CN" w:eastAsia="zh-CN" w:bidi="zh-CN"/>
      </w:rPr>
    </w:lvl>
    <w:lvl w:ilvl="5" w:tentative="0">
      <w:start w:val="0"/>
      <w:numFmt w:val="bullet"/>
      <w:lvlText w:val="•"/>
      <w:lvlJc w:val="left"/>
      <w:pPr>
        <w:ind w:left="3933" w:hanging="1020"/>
      </w:pPr>
      <w:rPr>
        <w:rFonts w:hint="default"/>
        <w:lang w:val="zh-CN" w:eastAsia="zh-CN" w:bidi="zh-CN"/>
      </w:rPr>
    </w:lvl>
    <w:lvl w:ilvl="6" w:tentative="0">
      <w:start w:val="0"/>
      <w:numFmt w:val="bullet"/>
      <w:lvlText w:val="•"/>
      <w:lvlJc w:val="left"/>
      <w:pPr>
        <w:ind w:left="5039" w:hanging="1020"/>
      </w:pPr>
      <w:rPr>
        <w:rFonts w:hint="default"/>
        <w:lang w:val="zh-CN" w:eastAsia="zh-CN" w:bidi="zh-CN"/>
      </w:rPr>
    </w:lvl>
    <w:lvl w:ilvl="7" w:tentative="0">
      <w:start w:val="0"/>
      <w:numFmt w:val="bullet"/>
      <w:lvlText w:val="•"/>
      <w:lvlJc w:val="left"/>
      <w:pPr>
        <w:ind w:left="6146" w:hanging="1020"/>
      </w:pPr>
      <w:rPr>
        <w:rFonts w:hint="default"/>
        <w:lang w:val="zh-CN" w:eastAsia="zh-CN" w:bidi="zh-CN"/>
      </w:rPr>
    </w:lvl>
    <w:lvl w:ilvl="8" w:tentative="0">
      <w:start w:val="0"/>
      <w:numFmt w:val="bullet"/>
      <w:lvlText w:val="•"/>
      <w:lvlJc w:val="left"/>
      <w:pPr>
        <w:ind w:left="7253" w:hanging="1020"/>
      </w:pPr>
      <w:rPr>
        <w:rFonts w:hint="default"/>
        <w:lang w:val="zh-CN" w:eastAsia="zh-CN" w:bidi="zh-CN"/>
      </w:rPr>
    </w:lvl>
  </w:abstractNum>
  <w:abstractNum w:abstractNumId="17">
    <w:nsid w:val="5FB166B8"/>
    <w:multiLevelType w:val="multilevel"/>
    <w:tmpl w:val="5FB166B8"/>
    <w:lvl w:ilvl="0" w:tentative="0">
      <w:start w:val="2"/>
      <w:numFmt w:val="decimal"/>
      <w:lvlText w:val="%1"/>
      <w:lvlJc w:val="left"/>
      <w:pPr>
        <w:ind w:left="514" w:hanging="483"/>
      </w:pPr>
      <w:rPr>
        <w:rFonts w:hint="default"/>
        <w:lang w:val="zh-CN" w:eastAsia="zh-CN" w:bidi="zh-CN"/>
      </w:rPr>
    </w:lvl>
    <w:lvl w:ilvl="1" w:tentative="0">
      <w:start w:val="1"/>
      <w:numFmt w:val="decimal"/>
      <w:lvlText w:val="%1.%2"/>
      <w:lvlJc w:val="left"/>
      <w:pPr>
        <w:ind w:left="514" w:hanging="483"/>
      </w:pPr>
      <w:rPr>
        <w:rFonts w:hint="default" w:ascii="宋体" w:hAnsi="宋体" w:eastAsia="宋体" w:cs="宋体"/>
        <w:w w:val="100"/>
        <w:sz w:val="24"/>
        <w:szCs w:val="24"/>
        <w:lang w:val="zh-CN" w:eastAsia="zh-CN" w:bidi="zh-CN"/>
      </w:rPr>
    </w:lvl>
    <w:lvl w:ilvl="2" w:tentative="0">
      <w:start w:val="0"/>
      <w:numFmt w:val="bullet"/>
      <w:lvlText w:val="•"/>
      <w:lvlJc w:val="left"/>
      <w:pPr>
        <w:ind w:left="2309" w:hanging="483"/>
      </w:pPr>
      <w:rPr>
        <w:rFonts w:hint="default"/>
        <w:lang w:val="zh-CN" w:eastAsia="zh-CN" w:bidi="zh-CN"/>
      </w:rPr>
    </w:lvl>
    <w:lvl w:ilvl="3" w:tentative="0">
      <w:start w:val="0"/>
      <w:numFmt w:val="bullet"/>
      <w:lvlText w:val="•"/>
      <w:lvlJc w:val="left"/>
      <w:pPr>
        <w:ind w:left="3203" w:hanging="483"/>
      </w:pPr>
      <w:rPr>
        <w:rFonts w:hint="default"/>
        <w:lang w:val="zh-CN" w:eastAsia="zh-CN" w:bidi="zh-CN"/>
      </w:rPr>
    </w:lvl>
    <w:lvl w:ilvl="4" w:tentative="0">
      <w:start w:val="0"/>
      <w:numFmt w:val="bullet"/>
      <w:lvlText w:val="•"/>
      <w:lvlJc w:val="left"/>
      <w:pPr>
        <w:ind w:left="4098" w:hanging="483"/>
      </w:pPr>
      <w:rPr>
        <w:rFonts w:hint="default"/>
        <w:lang w:val="zh-CN" w:eastAsia="zh-CN" w:bidi="zh-CN"/>
      </w:rPr>
    </w:lvl>
    <w:lvl w:ilvl="5" w:tentative="0">
      <w:start w:val="0"/>
      <w:numFmt w:val="bullet"/>
      <w:lvlText w:val="•"/>
      <w:lvlJc w:val="left"/>
      <w:pPr>
        <w:ind w:left="4993" w:hanging="483"/>
      </w:pPr>
      <w:rPr>
        <w:rFonts w:hint="default"/>
        <w:lang w:val="zh-CN" w:eastAsia="zh-CN" w:bidi="zh-CN"/>
      </w:rPr>
    </w:lvl>
    <w:lvl w:ilvl="6" w:tentative="0">
      <w:start w:val="0"/>
      <w:numFmt w:val="bullet"/>
      <w:lvlText w:val="•"/>
      <w:lvlJc w:val="left"/>
      <w:pPr>
        <w:ind w:left="5887" w:hanging="483"/>
      </w:pPr>
      <w:rPr>
        <w:rFonts w:hint="default"/>
        <w:lang w:val="zh-CN" w:eastAsia="zh-CN" w:bidi="zh-CN"/>
      </w:rPr>
    </w:lvl>
    <w:lvl w:ilvl="7" w:tentative="0">
      <w:start w:val="0"/>
      <w:numFmt w:val="bullet"/>
      <w:lvlText w:val="•"/>
      <w:lvlJc w:val="left"/>
      <w:pPr>
        <w:ind w:left="6782" w:hanging="483"/>
      </w:pPr>
      <w:rPr>
        <w:rFonts w:hint="default"/>
        <w:lang w:val="zh-CN" w:eastAsia="zh-CN" w:bidi="zh-CN"/>
      </w:rPr>
    </w:lvl>
    <w:lvl w:ilvl="8" w:tentative="0">
      <w:start w:val="0"/>
      <w:numFmt w:val="bullet"/>
      <w:lvlText w:val="•"/>
      <w:lvlJc w:val="left"/>
      <w:pPr>
        <w:ind w:left="7677" w:hanging="483"/>
      </w:pPr>
      <w:rPr>
        <w:rFonts w:hint="default"/>
        <w:lang w:val="zh-CN" w:eastAsia="zh-CN" w:bidi="zh-CN"/>
      </w:rPr>
    </w:lvl>
  </w:abstractNum>
  <w:abstractNum w:abstractNumId="18">
    <w:nsid w:val="61F0035E"/>
    <w:multiLevelType w:val="multilevel"/>
    <w:tmpl w:val="61F0035E"/>
    <w:lvl w:ilvl="0" w:tentative="0">
      <w:start w:val="33"/>
      <w:numFmt w:val="decimal"/>
      <w:lvlText w:val="%1."/>
      <w:lvlJc w:val="left"/>
      <w:pPr>
        <w:ind w:left="131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51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603"/>
      </w:pPr>
      <w:rPr>
        <w:rFonts w:hint="default"/>
        <w:lang w:val="zh-CN" w:eastAsia="zh-CN" w:bidi="zh-CN"/>
      </w:rPr>
    </w:lvl>
    <w:lvl w:ilvl="3" w:tentative="0">
      <w:start w:val="0"/>
      <w:numFmt w:val="bullet"/>
      <w:lvlText w:val="•"/>
      <w:lvlJc w:val="left"/>
      <w:pPr>
        <w:ind w:left="3130" w:hanging="603"/>
      </w:pPr>
      <w:rPr>
        <w:rFonts w:hint="default"/>
        <w:lang w:val="zh-CN" w:eastAsia="zh-CN" w:bidi="zh-CN"/>
      </w:rPr>
    </w:lvl>
    <w:lvl w:ilvl="4" w:tentative="0">
      <w:start w:val="0"/>
      <w:numFmt w:val="bullet"/>
      <w:lvlText w:val="•"/>
      <w:lvlJc w:val="left"/>
      <w:pPr>
        <w:ind w:left="4035" w:hanging="603"/>
      </w:pPr>
      <w:rPr>
        <w:rFonts w:hint="default"/>
        <w:lang w:val="zh-CN" w:eastAsia="zh-CN" w:bidi="zh-CN"/>
      </w:rPr>
    </w:lvl>
    <w:lvl w:ilvl="5" w:tentative="0">
      <w:start w:val="0"/>
      <w:numFmt w:val="bullet"/>
      <w:lvlText w:val="•"/>
      <w:lvlJc w:val="left"/>
      <w:pPr>
        <w:ind w:left="4940" w:hanging="603"/>
      </w:pPr>
      <w:rPr>
        <w:rFonts w:hint="default"/>
        <w:lang w:val="zh-CN" w:eastAsia="zh-CN" w:bidi="zh-CN"/>
      </w:rPr>
    </w:lvl>
    <w:lvl w:ilvl="6" w:tentative="0">
      <w:start w:val="0"/>
      <w:numFmt w:val="bullet"/>
      <w:lvlText w:val="•"/>
      <w:lvlJc w:val="left"/>
      <w:pPr>
        <w:ind w:left="5845" w:hanging="603"/>
      </w:pPr>
      <w:rPr>
        <w:rFonts w:hint="default"/>
        <w:lang w:val="zh-CN" w:eastAsia="zh-CN" w:bidi="zh-CN"/>
      </w:rPr>
    </w:lvl>
    <w:lvl w:ilvl="7" w:tentative="0">
      <w:start w:val="0"/>
      <w:numFmt w:val="bullet"/>
      <w:lvlText w:val="•"/>
      <w:lvlJc w:val="left"/>
      <w:pPr>
        <w:ind w:left="6750" w:hanging="603"/>
      </w:pPr>
      <w:rPr>
        <w:rFonts w:hint="default"/>
        <w:lang w:val="zh-CN" w:eastAsia="zh-CN" w:bidi="zh-CN"/>
      </w:rPr>
    </w:lvl>
    <w:lvl w:ilvl="8" w:tentative="0">
      <w:start w:val="0"/>
      <w:numFmt w:val="bullet"/>
      <w:lvlText w:val="•"/>
      <w:lvlJc w:val="left"/>
      <w:pPr>
        <w:ind w:left="7656" w:hanging="603"/>
      </w:pPr>
      <w:rPr>
        <w:rFonts w:hint="default"/>
        <w:lang w:val="zh-CN" w:eastAsia="zh-CN" w:bidi="zh-CN"/>
      </w:rPr>
    </w:lvl>
  </w:abstractNum>
  <w:abstractNum w:abstractNumId="19">
    <w:nsid w:val="67723CCF"/>
    <w:multiLevelType w:val="multilevel"/>
    <w:tmpl w:val="67723CCF"/>
    <w:lvl w:ilvl="0" w:tentative="0">
      <w:start w:val="3"/>
      <w:numFmt w:val="decimal"/>
      <w:lvlText w:val="%1."/>
      <w:lvlJc w:val="left"/>
      <w:pPr>
        <w:ind w:left="1299" w:hanging="348"/>
      </w:pPr>
      <w:rPr>
        <w:rFonts w:hint="default" w:ascii="宋体" w:hAnsi="宋体" w:eastAsia="宋体" w:cs="宋体"/>
        <w:b/>
        <w:bCs/>
        <w:spacing w:val="0"/>
        <w:w w:val="99"/>
        <w:sz w:val="24"/>
        <w:szCs w:val="24"/>
        <w:lang w:val="zh-CN" w:eastAsia="zh-CN" w:bidi="zh-CN"/>
      </w:rPr>
    </w:lvl>
    <w:lvl w:ilvl="1" w:tentative="0">
      <w:start w:val="3"/>
      <w:numFmt w:val="decimal"/>
      <w:lvlText w:val="3.%2"/>
      <w:lvlJc w:val="left"/>
      <w:pPr>
        <w:ind w:left="514" w:hanging="420"/>
      </w:pPr>
      <w:rPr>
        <w:rFonts w:hint="default" w:eastAsia="宋体"/>
        <w:b w:val="0"/>
        <w:i w:val="0"/>
        <w:w w:val="100"/>
        <w:sz w:val="24"/>
        <w:szCs w:val="24"/>
        <w:lang w:val="zh-CN" w:eastAsia="zh-CN" w:bidi="zh-CN"/>
      </w:rPr>
    </w:lvl>
    <w:lvl w:ilvl="2" w:tentative="0">
      <w:start w:val="1"/>
      <w:numFmt w:val="decimal"/>
      <w:lvlText w:val="%1.%2.%3"/>
      <w:lvlJc w:val="left"/>
      <w:pPr>
        <w:ind w:left="51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1600" w:hanging="660"/>
      </w:pPr>
      <w:rPr>
        <w:rFonts w:hint="default"/>
        <w:lang w:val="zh-CN" w:eastAsia="zh-CN" w:bidi="zh-CN"/>
      </w:rPr>
    </w:lvl>
    <w:lvl w:ilvl="4" w:tentative="0">
      <w:start w:val="0"/>
      <w:numFmt w:val="bullet"/>
      <w:lvlText w:val="•"/>
      <w:lvlJc w:val="left"/>
      <w:pPr>
        <w:ind w:left="2723" w:hanging="660"/>
      </w:pPr>
      <w:rPr>
        <w:rFonts w:hint="default"/>
        <w:lang w:val="zh-CN" w:eastAsia="zh-CN" w:bidi="zh-CN"/>
      </w:rPr>
    </w:lvl>
    <w:lvl w:ilvl="5" w:tentative="0">
      <w:start w:val="0"/>
      <w:numFmt w:val="bullet"/>
      <w:lvlText w:val="•"/>
      <w:lvlJc w:val="left"/>
      <w:pPr>
        <w:ind w:left="3847" w:hanging="660"/>
      </w:pPr>
      <w:rPr>
        <w:rFonts w:hint="default"/>
        <w:lang w:val="zh-CN" w:eastAsia="zh-CN" w:bidi="zh-CN"/>
      </w:rPr>
    </w:lvl>
    <w:lvl w:ilvl="6" w:tentative="0">
      <w:start w:val="0"/>
      <w:numFmt w:val="bullet"/>
      <w:lvlText w:val="•"/>
      <w:lvlJc w:val="left"/>
      <w:pPr>
        <w:ind w:left="4971" w:hanging="660"/>
      </w:pPr>
      <w:rPr>
        <w:rFonts w:hint="default"/>
        <w:lang w:val="zh-CN" w:eastAsia="zh-CN" w:bidi="zh-CN"/>
      </w:rPr>
    </w:lvl>
    <w:lvl w:ilvl="7" w:tentative="0">
      <w:start w:val="0"/>
      <w:numFmt w:val="bullet"/>
      <w:lvlText w:val="•"/>
      <w:lvlJc w:val="left"/>
      <w:pPr>
        <w:ind w:left="6095" w:hanging="660"/>
      </w:pPr>
      <w:rPr>
        <w:rFonts w:hint="default"/>
        <w:lang w:val="zh-CN" w:eastAsia="zh-CN" w:bidi="zh-CN"/>
      </w:rPr>
    </w:lvl>
    <w:lvl w:ilvl="8" w:tentative="0">
      <w:start w:val="0"/>
      <w:numFmt w:val="bullet"/>
      <w:lvlText w:val="•"/>
      <w:lvlJc w:val="left"/>
      <w:pPr>
        <w:ind w:left="7218" w:hanging="660"/>
      </w:pPr>
      <w:rPr>
        <w:rFonts w:hint="default"/>
        <w:lang w:val="zh-CN" w:eastAsia="zh-CN" w:bidi="zh-CN"/>
      </w:rPr>
    </w:lvl>
  </w:abstractNum>
  <w:abstractNum w:abstractNumId="20">
    <w:nsid w:val="6B5E3CBC"/>
    <w:multiLevelType w:val="multilevel"/>
    <w:tmpl w:val="6B5E3CBC"/>
    <w:lvl w:ilvl="0" w:tentative="0">
      <w:start w:val="1"/>
      <w:numFmt w:val="decimal"/>
      <w:lvlText w:val="%1"/>
      <w:lvlJc w:val="left"/>
      <w:pPr>
        <w:ind w:left="1110" w:hanging="442"/>
      </w:pPr>
      <w:rPr>
        <w:rFonts w:hint="default"/>
        <w:lang w:val="zh-CN" w:eastAsia="zh-CN" w:bidi="zh-CN"/>
      </w:rPr>
    </w:lvl>
    <w:lvl w:ilvl="1" w:tentative="0">
      <w:start w:val="1"/>
      <w:numFmt w:val="decimal"/>
      <w:lvlText w:val="%1.%2"/>
      <w:lvlJc w:val="left"/>
      <w:pPr>
        <w:ind w:left="1110" w:hanging="442"/>
      </w:pPr>
      <w:rPr>
        <w:rFonts w:hint="default" w:ascii="宋体" w:hAnsi="宋体" w:eastAsia="宋体" w:cs="宋体"/>
        <w:b/>
        <w:bCs/>
        <w:spacing w:val="-10"/>
        <w:w w:val="99"/>
        <w:sz w:val="24"/>
        <w:szCs w:val="24"/>
        <w:lang w:val="zh-CN" w:eastAsia="zh-CN" w:bidi="zh-CN"/>
      </w:rPr>
    </w:lvl>
    <w:lvl w:ilvl="2" w:tentative="0">
      <w:start w:val="1"/>
      <w:numFmt w:val="decimal"/>
      <w:lvlText w:val="%1.%2.%3"/>
      <w:lvlJc w:val="left"/>
      <w:pPr>
        <w:ind w:left="1268" w:hanging="603"/>
      </w:pPr>
      <w:rPr>
        <w:rFonts w:hint="default" w:ascii="宋体" w:hAnsi="宋体" w:eastAsia="宋体" w:cs="宋体"/>
        <w:spacing w:val="-12"/>
        <w:w w:val="100"/>
        <w:sz w:val="24"/>
        <w:szCs w:val="24"/>
        <w:lang w:val="zh-CN" w:eastAsia="zh-CN" w:bidi="zh-CN"/>
      </w:rPr>
    </w:lvl>
    <w:lvl w:ilvl="3" w:tentative="0">
      <w:start w:val="0"/>
      <w:numFmt w:val="bullet"/>
      <w:lvlText w:val="•"/>
      <w:lvlJc w:val="left"/>
      <w:pPr>
        <w:ind w:left="2285" w:hanging="603"/>
      </w:pPr>
      <w:rPr>
        <w:rFonts w:hint="default"/>
        <w:lang w:val="zh-CN" w:eastAsia="zh-CN" w:bidi="zh-CN"/>
      </w:rPr>
    </w:lvl>
    <w:lvl w:ilvl="4" w:tentative="0">
      <w:start w:val="0"/>
      <w:numFmt w:val="bullet"/>
      <w:lvlText w:val="•"/>
      <w:lvlJc w:val="left"/>
      <w:pPr>
        <w:ind w:left="3311" w:hanging="603"/>
      </w:pPr>
      <w:rPr>
        <w:rFonts w:hint="default"/>
        <w:lang w:val="zh-CN" w:eastAsia="zh-CN" w:bidi="zh-CN"/>
      </w:rPr>
    </w:lvl>
    <w:lvl w:ilvl="5" w:tentative="0">
      <w:start w:val="0"/>
      <w:numFmt w:val="bullet"/>
      <w:lvlText w:val="•"/>
      <w:lvlJc w:val="left"/>
      <w:pPr>
        <w:ind w:left="4337" w:hanging="603"/>
      </w:pPr>
      <w:rPr>
        <w:rFonts w:hint="default"/>
        <w:lang w:val="zh-CN" w:eastAsia="zh-CN" w:bidi="zh-CN"/>
      </w:rPr>
    </w:lvl>
    <w:lvl w:ilvl="6" w:tentative="0">
      <w:start w:val="0"/>
      <w:numFmt w:val="bullet"/>
      <w:lvlText w:val="•"/>
      <w:lvlJc w:val="left"/>
      <w:pPr>
        <w:ind w:left="5363" w:hanging="603"/>
      </w:pPr>
      <w:rPr>
        <w:rFonts w:hint="default"/>
        <w:lang w:val="zh-CN" w:eastAsia="zh-CN" w:bidi="zh-CN"/>
      </w:rPr>
    </w:lvl>
    <w:lvl w:ilvl="7" w:tentative="0">
      <w:start w:val="0"/>
      <w:numFmt w:val="bullet"/>
      <w:lvlText w:val="•"/>
      <w:lvlJc w:val="left"/>
      <w:pPr>
        <w:ind w:left="6389" w:hanging="603"/>
      </w:pPr>
      <w:rPr>
        <w:rFonts w:hint="default"/>
        <w:lang w:val="zh-CN" w:eastAsia="zh-CN" w:bidi="zh-CN"/>
      </w:rPr>
    </w:lvl>
    <w:lvl w:ilvl="8" w:tentative="0">
      <w:start w:val="0"/>
      <w:numFmt w:val="bullet"/>
      <w:lvlText w:val="•"/>
      <w:lvlJc w:val="left"/>
      <w:pPr>
        <w:ind w:left="7414" w:hanging="603"/>
      </w:pPr>
      <w:rPr>
        <w:rFonts w:hint="default"/>
        <w:lang w:val="zh-CN" w:eastAsia="zh-CN" w:bidi="zh-CN"/>
      </w:rPr>
    </w:lvl>
  </w:abstractNum>
  <w:abstractNum w:abstractNumId="21">
    <w:nsid w:val="6C914CF7"/>
    <w:multiLevelType w:val="multilevel"/>
    <w:tmpl w:val="6C914CF7"/>
    <w:lvl w:ilvl="0" w:tentative="0">
      <w:start w:val="1"/>
      <w:numFmt w:val="decimal"/>
      <w:lvlText w:val="%1."/>
      <w:lvlJc w:val="left"/>
      <w:pPr>
        <w:ind w:left="895"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1698" w:hanging="241"/>
      </w:pPr>
      <w:rPr>
        <w:rFonts w:hint="default"/>
        <w:lang w:val="zh-CN" w:eastAsia="zh-CN" w:bidi="zh-CN"/>
      </w:rPr>
    </w:lvl>
    <w:lvl w:ilvl="2" w:tentative="0">
      <w:start w:val="0"/>
      <w:numFmt w:val="bullet"/>
      <w:lvlText w:val="•"/>
      <w:lvlJc w:val="left"/>
      <w:pPr>
        <w:ind w:left="2497" w:hanging="241"/>
      </w:pPr>
      <w:rPr>
        <w:rFonts w:hint="default"/>
        <w:lang w:val="zh-CN" w:eastAsia="zh-CN" w:bidi="zh-CN"/>
      </w:rPr>
    </w:lvl>
    <w:lvl w:ilvl="3" w:tentative="0">
      <w:start w:val="0"/>
      <w:numFmt w:val="bullet"/>
      <w:lvlText w:val="•"/>
      <w:lvlJc w:val="left"/>
      <w:pPr>
        <w:ind w:left="3295" w:hanging="241"/>
      </w:pPr>
      <w:rPr>
        <w:rFonts w:hint="default"/>
        <w:lang w:val="zh-CN" w:eastAsia="zh-CN" w:bidi="zh-CN"/>
      </w:rPr>
    </w:lvl>
    <w:lvl w:ilvl="4" w:tentative="0">
      <w:start w:val="0"/>
      <w:numFmt w:val="bullet"/>
      <w:lvlText w:val="•"/>
      <w:lvlJc w:val="left"/>
      <w:pPr>
        <w:ind w:left="4094" w:hanging="241"/>
      </w:pPr>
      <w:rPr>
        <w:rFonts w:hint="default"/>
        <w:lang w:val="zh-CN" w:eastAsia="zh-CN" w:bidi="zh-CN"/>
      </w:rPr>
    </w:lvl>
    <w:lvl w:ilvl="5" w:tentative="0">
      <w:start w:val="0"/>
      <w:numFmt w:val="bullet"/>
      <w:lvlText w:val="•"/>
      <w:lvlJc w:val="left"/>
      <w:pPr>
        <w:ind w:left="4893" w:hanging="241"/>
      </w:pPr>
      <w:rPr>
        <w:rFonts w:hint="default"/>
        <w:lang w:val="zh-CN" w:eastAsia="zh-CN" w:bidi="zh-CN"/>
      </w:rPr>
    </w:lvl>
    <w:lvl w:ilvl="6" w:tentative="0">
      <w:start w:val="0"/>
      <w:numFmt w:val="bullet"/>
      <w:lvlText w:val="•"/>
      <w:lvlJc w:val="left"/>
      <w:pPr>
        <w:ind w:left="5691" w:hanging="241"/>
      </w:pPr>
      <w:rPr>
        <w:rFonts w:hint="default"/>
        <w:lang w:val="zh-CN" w:eastAsia="zh-CN" w:bidi="zh-CN"/>
      </w:rPr>
    </w:lvl>
    <w:lvl w:ilvl="7" w:tentative="0">
      <w:start w:val="0"/>
      <w:numFmt w:val="bullet"/>
      <w:lvlText w:val="•"/>
      <w:lvlJc w:val="left"/>
      <w:pPr>
        <w:ind w:left="6490" w:hanging="241"/>
      </w:pPr>
      <w:rPr>
        <w:rFonts w:hint="default"/>
        <w:lang w:val="zh-CN" w:eastAsia="zh-CN" w:bidi="zh-CN"/>
      </w:rPr>
    </w:lvl>
    <w:lvl w:ilvl="8" w:tentative="0">
      <w:start w:val="0"/>
      <w:numFmt w:val="bullet"/>
      <w:lvlText w:val="•"/>
      <w:lvlJc w:val="left"/>
      <w:pPr>
        <w:ind w:left="7289" w:hanging="241"/>
      </w:pPr>
      <w:rPr>
        <w:rFonts w:hint="default"/>
        <w:lang w:val="zh-CN" w:eastAsia="zh-CN" w:bidi="zh-CN"/>
      </w:rPr>
    </w:lvl>
  </w:abstractNum>
  <w:abstractNum w:abstractNumId="22">
    <w:nsid w:val="6EA034E5"/>
    <w:multiLevelType w:val="multilevel"/>
    <w:tmpl w:val="6EA034E5"/>
    <w:lvl w:ilvl="0" w:tentative="0">
      <w:start w:val="21"/>
      <w:numFmt w:val="decimal"/>
      <w:lvlText w:val="%1"/>
      <w:lvlJc w:val="left"/>
      <w:pPr>
        <w:ind w:left="514" w:hanging="600"/>
      </w:pPr>
      <w:rPr>
        <w:rFonts w:hint="default"/>
        <w:lang w:val="zh-CN" w:eastAsia="zh-CN" w:bidi="zh-CN"/>
      </w:rPr>
    </w:lvl>
    <w:lvl w:ilvl="1" w:tentative="0">
      <w:start w:val="1"/>
      <w:numFmt w:val="decimal"/>
      <w:lvlText w:val="%1.%2"/>
      <w:lvlJc w:val="left"/>
      <w:pPr>
        <w:ind w:left="514" w:hanging="600"/>
      </w:pPr>
      <w:rPr>
        <w:rFonts w:hint="default" w:ascii="宋体" w:hAnsi="宋体" w:eastAsia="宋体" w:cs="宋体"/>
        <w:spacing w:val="-16"/>
        <w:w w:val="100"/>
        <w:sz w:val="24"/>
        <w:szCs w:val="24"/>
        <w:lang w:val="zh-CN" w:eastAsia="zh-CN" w:bidi="zh-CN"/>
      </w:rPr>
    </w:lvl>
    <w:lvl w:ilvl="2" w:tentative="0">
      <w:start w:val="0"/>
      <w:numFmt w:val="bullet"/>
      <w:lvlText w:val="•"/>
      <w:lvlJc w:val="left"/>
      <w:pPr>
        <w:ind w:left="2309" w:hanging="600"/>
      </w:pPr>
      <w:rPr>
        <w:rFonts w:hint="default"/>
        <w:lang w:val="zh-CN" w:eastAsia="zh-CN" w:bidi="zh-CN"/>
      </w:rPr>
    </w:lvl>
    <w:lvl w:ilvl="3" w:tentative="0">
      <w:start w:val="0"/>
      <w:numFmt w:val="bullet"/>
      <w:lvlText w:val="•"/>
      <w:lvlJc w:val="left"/>
      <w:pPr>
        <w:ind w:left="3203" w:hanging="600"/>
      </w:pPr>
      <w:rPr>
        <w:rFonts w:hint="default"/>
        <w:lang w:val="zh-CN" w:eastAsia="zh-CN" w:bidi="zh-CN"/>
      </w:rPr>
    </w:lvl>
    <w:lvl w:ilvl="4" w:tentative="0">
      <w:start w:val="0"/>
      <w:numFmt w:val="bullet"/>
      <w:lvlText w:val="•"/>
      <w:lvlJc w:val="left"/>
      <w:pPr>
        <w:ind w:left="4098" w:hanging="600"/>
      </w:pPr>
      <w:rPr>
        <w:rFonts w:hint="default"/>
        <w:lang w:val="zh-CN" w:eastAsia="zh-CN" w:bidi="zh-CN"/>
      </w:rPr>
    </w:lvl>
    <w:lvl w:ilvl="5" w:tentative="0">
      <w:start w:val="0"/>
      <w:numFmt w:val="bullet"/>
      <w:lvlText w:val="•"/>
      <w:lvlJc w:val="left"/>
      <w:pPr>
        <w:ind w:left="4993" w:hanging="600"/>
      </w:pPr>
      <w:rPr>
        <w:rFonts w:hint="default"/>
        <w:lang w:val="zh-CN" w:eastAsia="zh-CN" w:bidi="zh-CN"/>
      </w:rPr>
    </w:lvl>
    <w:lvl w:ilvl="6" w:tentative="0">
      <w:start w:val="0"/>
      <w:numFmt w:val="bullet"/>
      <w:lvlText w:val="•"/>
      <w:lvlJc w:val="left"/>
      <w:pPr>
        <w:ind w:left="5887" w:hanging="600"/>
      </w:pPr>
      <w:rPr>
        <w:rFonts w:hint="default"/>
        <w:lang w:val="zh-CN" w:eastAsia="zh-CN" w:bidi="zh-CN"/>
      </w:rPr>
    </w:lvl>
    <w:lvl w:ilvl="7" w:tentative="0">
      <w:start w:val="0"/>
      <w:numFmt w:val="bullet"/>
      <w:lvlText w:val="•"/>
      <w:lvlJc w:val="left"/>
      <w:pPr>
        <w:ind w:left="6782" w:hanging="600"/>
      </w:pPr>
      <w:rPr>
        <w:rFonts w:hint="default"/>
        <w:lang w:val="zh-CN" w:eastAsia="zh-CN" w:bidi="zh-CN"/>
      </w:rPr>
    </w:lvl>
    <w:lvl w:ilvl="8" w:tentative="0">
      <w:start w:val="0"/>
      <w:numFmt w:val="bullet"/>
      <w:lvlText w:val="•"/>
      <w:lvlJc w:val="left"/>
      <w:pPr>
        <w:ind w:left="7677" w:hanging="600"/>
      </w:pPr>
      <w:rPr>
        <w:rFonts w:hint="default"/>
        <w:lang w:val="zh-CN" w:eastAsia="zh-CN" w:bidi="zh-CN"/>
      </w:rPr>
    </w:lvl>
  </w:abstractNum>
  <w:abstractNum w:abstractNumId="23">
    <w:nsid w:val="7A317A1D"/>
    <w:multiLevelType w:val="multilevel"/>
    <w:tmpl w:val="7A317A1D"/>
    <w:lvl w:ilvl="0" w:tentative="0">
      <w:start w:val="2"/>
      <w:numFmt w:val="decimal"/>
      <w:lvlText w:val="%1"/>
      <w:lvlJc w:val="left"/>
      <w:pPr>
        <w:ind w:left="1110" w:hanging="442"/>
      </w:pPr>
      <w:rPr>
        <w:rFonts w:hint="default"/>
        <w:lang w:val="zh-CN" w:eastAsia="zh-CN" w:bidi="zh-CN"/>
      </w:rPr>
    </w:lvl>
    <w:lvl w:ilvl="1" w:tentative="0">
      <w:start w:val="1"/>
      <w:numFmt w:val="decimal"/>
      <w:lvlText w:val="%1.%2"/>
      <w:lvlJc w:val="left"/>
      <w:pPr>
        <w:ind w:left="1110" w:hanging="442"/>
      </w:pPr>
      <w:rPr>
        <w:rFonts w:hint="default" w:ascii="宋体" w:hAnsi="宋体" w:eastAsia="宋体" w:cs="宋体"/>
        <w:b/>
        <w:bCs/>
        <w:spacing w:val="-10"/>
        <w:w w:val="99"/>
        <w:sz w:val="24"/>
        <w:szCs w:val="24"/>
        <w:lang w:val="zh-CN" w:eastAsia="zh-CN" w:bidi="zh-CN"/>
      </w:rPr>
    </w:lvl>
    <w:lvl w:ilvl="2" w:tentative="0">
      <w:start w:val="1"/>
      <w:numFmt w:val="decimal"/>
      <w:lvlText w:val="%1.%2.%3"/>
      <w:lvlJc w:val="left"/>
      <w:pPr>
        <w:ind w:left="231" w:hanging="561"/>
      </w:pPr>
      <w:rPr>
        <w:rFonts w:hint="default" w:ascii="宋体" w:hAnsi="宋体" w:eastAsia="宋体" w:cs="宋体"/>
        <w:spacing w:val="-12"/>
        <w:w w:val="100"/>
        <w:sz w:val="22"/>
        <w:szCs w:val="22"/>
        <w:lang w:val="zh-CN" w:eastAsia="zh-CN" w:bidi="zh-CN"/>
      </w:rPr>
    </w:lvl>
    <w:lvl w:ilvl="3" w:tentative="0">
      <w:start w:val="0"/>
      <w:numFmt w:val="bullet"/>
      <w:lvlText w:val="•"/>
      <w:lvlJc w:val="left"/>
      <w:pPr>
        <w:ind w:left="2390" w:hanging="561"/>
      </w:pPr>
      <w:rPr>
        <w:rFonts w:hint="default"/>
        <w:lang w:val="zh-CN" w:eastAsia="zh-CN" w:bidi="zh-CN"/>
      </w:rPr>
    </w:lvl>
    <w:lvl w:ilvl="4" w:tentative="0">
      <w:start w:val="0"/>
      <w:numFmt w:val="bullet"/>
      <w:lvlText w:val="•"/>
      <w:lvlJc w:val="left"/>
      <w:pPr>
        <w:ind w:left="3401" w:hanging="561"/>
      </w:pPr>
      <w:rPr>
        <w:rFonts w:hint="default"/>
        <w:lang w:val="zh-CN" w:eastAsia="zh-CN" w:bidi="zh-CN"/>
      </w:rPr>
    </w:lvl>
    <w:lvl w:ilvl="5" w:tentative="0">
      <w:start w:val="0"/>
      <w:numFmt w:val="bullet"/>
      <w:lvlText w:val="•"/>
      <w:lvlJc w:val="left"/>
      <w:pPr>
        <w:ind w:left="4412" w:hanging="561"/>
      </w:pPr>
      <w:rPr>
        <w:rFonts w:hint="default"/>
        <w:lang w:val="zh-CN" w:eastAsia="zh-CN" w:bidi="zh-CN"/>
      </w:rPr>
    </w:lvl>
    <w:lvl w:ilvl="6" w:tentative="0">
      <w:start w:val="0"/>
      <w:numFmt w:val="bullet"/>
      <w:lvlText w:val="•"/>
      <w:lvlJc w:val="left"/>
      <w:pPr>
        <w:ind w:left="5423" w:hanging="561"/>
      </w:pPr>
      <w:rPr>
        <w:rFonts w:hint="default"/>
        <w:lang w:val="zh-CN" w:eastAsia="zh-CN" w:bidi="zh-CN"/>
      </w:rPr>
    </w:lvl>
    <w:lvl w:ilvl="7" w:tentative="0">
      <w:start w:val="0"/>
      <w:numFmt w:val="bullet"/>
      <w:lvlText w:val="•"/>
      <w:lvlJc w:val="left"/>
      <w:pPr>
        <w:ind w:left="6434" w:hanging="561"/>
      </w:pPr>
      <w:rPr>
        <w:rFonts w:hint="default"/>
        <w:lang w:val="zh-CN" w:eastAsia="zh-CN" w:bidi="zh-CN"/>
      </w:rPr>
    </w:lvl>
    <w:lvl w:ilvl="8" w:tentative="0">
      <w:start w:val="0"/>
      <w:numFmt w:val="bullet"/>
      <w:lvlText w:val="•"/>
      <w:lvlJc w:val="left"/>
      <w:pPr>
        <w:ind w:left="7444" w:hanging="561"/>
      </w:pPr>
      <w:rPr>
        <w:rFonts w:hint="default"/>
        <w:lang w:val="zh-CN" w:eastAsia="zh-CN" w:bidi="zh-CN"/>
      </w:rPr>
    </w:lvl>
  </w:abstractNum>
  <w:abstractNum w:abstractNumId="24">
    <w:nsid w:val="7E426D58"/>
    <w:multiLevelType w:val="multilevel"/>
    <w:tmpl w:val="7E426D58"/>
    <w:lvl w:ilvl="0" w:tentative="0">
      <w:start w:val="1"/>
      <w:numFmt w:val="decimal"/>
      <w:lvlText w:val="%1."/>
      <w:lvlJc w:val="left"/>
      <w:pPr>
        <w:ind w:left="560" w:hanging="244"/>
      </w:pPr>
      <w:rPr>
        <w:rFonts w:hint="default" w:ascii="宋体" w:hAnsi="宋体" w:eastAsia="宋体" w:cs="宋体"/>
        <w:b/>
        <w:bCs/>
        <w:spacing w:val="-1"/>
        <w:w w:val="99"/>
        <w:sz w:val="22"/>
        <w:szCs w:val="22"/>
        <w:lang w:val="zh-CN" w:eastAsia="zh-CN" w:bidi="zh-CN"/>
      </w:rPr>
    </w:lvl>
    <w:lvl w:ilvl="1" w:tentative="0">
      <w:start w:val="1"/>
      <w:numFmt w:val="decimal"/>
      <w:lvlText w:val="%2."/>
      <w:lvlJc w:val="left"/>
      <w:pPr>
        <w:ind w:left="1235" w:hanging="241"/>
      </w:pPr>
      <w:rPr>
        <w:rFonts w:hint="default" w:ascii="宋体" w:hAnsi="宋体" w:eastAsia="宋体" w:cs="宋体"/>
        <w:w w:val="100"/>
        <w:sz w:val="22"/>
        <w:szCs w:val="22"/>
        <w:lang w:val="zh-CN" w:eastAsia="zh-CN" w:bidi="zh-CN"/>
      </w:rPr>
    </w:lvl>
    <w:lvl w:ilvl="2" w:tentative="0">
      <w:start w:val="0"/>
      <w:numFmt w:val="bullet"/>
      <w:lvlText w:val="•"/>
      <w:lvlJc w:val="left"/>
      <w:pPr>
        <w:ind w:left="2149" w:hanging="241"/>
      </w:pPr>
      <w:rPr>
        <w:rFonts w:hint="default"/>
        <w:lang w:val="zh-CN" w:eastAsia="zh-CN" w:bidi="zh-CN"/>
      </w:rPr>
    </w:lvl>
    <w:lvl w:ilvl="3" w:tentative="0">
      <w:start w:val="0"/>
      <w:numFmt w:val="bullet"/>
      <w:lvlText w:val="•"/>
      <w:lvlJc w:val="left"/>
      <w:pPr>
        <w:ind w:left="3059" w:hanging="241"/>
      </w:pPr>
      <w:rPr>
        <w:rFonts w:hint="default"/>
        <w:lang w:val="zh-CN" w:eastAsia="zh-CN" w:bidi="zh-CN"/>
      </w:rPr>
    </w:lvl>
    <w:lvl w:ilvl="4" w:tentative="0">
      <w:start w:val="0"/>
      <w:numFmt w:val="bullet"/>
      <w:lvlText w:val="•"/>
      <w:lvlJc w:val="left"/>
      <w:pPr>
        <w:ind w:left="3968" w:hanging="241"/>
      </w:pPr>
      <w:rPr>
        <w:rFonts w:hint="default"/>
        <w:lang w:val="zh-CN" w:eastAsia="zh-CN" w:bidi="zh-CN"/>
      </w:rPr>
    </w:lvl>
    <w:lvl w:ilvl="5" w:tentative="0">
      <w:start w:val="0"/>
      <w:numFmt w:val="bullet"/>
      <w:lvlText w:val="•"/>
      <w:lvlJc w:val="left"/>
      <w:pPr>
        <w:ind w:left="4878" w:hanging="241"/>
      </w:pPr>
      <w:rPr>
        <w:rFonts w:hint="default"/>
        <w:lang w:val="zh-CN" w:eastAsia="zh-CN" w:bidi="zh-CN"/>
      </w:rPr>
    </w:lvl>
    <w:lvl w:ilvl="6" w:tentative="0">
      <w:start w:val="0"/>
      <w:numFmt w:val="bullet"/>
      <w:lvlText w:val="•"/>
      <w:lvlJc w:val="left"/>
      <w:pPr>
        <w:ind w:left="5788" w:hanging="241"/>
      </w:pPr>
      <w:rPr>
        <w:rFonts w:hint="default"/>
        <w:lang w:val="zh-CN" w:eastAsia="zh-CN" w:bidi="zh-CN"/>
      </w:rPr>
    </w:lvl>
    <w:lvl w:ilvl="7" w:tentative="0">
      <w:start w:val="0"/>
      <w:numFmt w:val="bullet"/>
      <w:lvlText w:val="•"/>
      <w:lvlJc w:val="left"/>
      <w:pPr>
        <w:ind w:left="6697" w:hanging="241"/>
      </w:pPr>
      <w:rPr>
        <w:rFonts w:hint="default"/>
        <w:lang w:val="zh-CN" w:eastAsia="zh-CN" w:bidi="zh-CN"/>
      </w:rPr>
    </w:lvl>
    <w:lvl w:ilvl="8" w:tentative="0">
      <w:start w:val="0"/>
      <w:numFmt w:val="bullet"/>
      <w:lvlText w:val="•"/>
      <w:lvlJc w:val="left"/>
      <w:pPr>
        <w:ind w:left="7607" w:hanging="241"/>
      </w:pPr>
      <w:rPr>
        <w:rFonts w:hint="default"/>
        <w:lang w:val="zh-CN" w:eastAsia="zh-CN" w:bidi="zh-CN"/>
      </w:rPr>
    </w:lvl>
  </w:abstractNum>
  <w:num w:numId="1">
    <w:abstractNumId w:val="3"/>
  </w:num>
  <w:num w:numId="2">
    <w:abstractNumId w:val="12"/>
  </w:num>
  <w:num w:numId="3">
    <w:abstractNumId w:val="5"/>
  </w:num>
  <w:num w:numId="4">
    <w:abstractNumId w:val="17"/>
  </w:num>
  <w:num w:numId="5">
    <w:abstractNumId w:val="19"/>
  </w:num>
  <w:num w:numId="6">
    <w:abstractNumId w:val="9"/>
  </w:num>
  <w:num w:numId="7">
    <w:abstractNumId w:val="8"/>
  </w:num>
  <w:num w:numId="8">
    <w:abstractNumId w:val="11"/>
  </w:num>
  <w:num w:numId="9">
    <w:abstractNumId w:val="6"/>
  </w:num>
  <w:num w:numId="10">
    <w:abstractNumId w:val="16"/>
  </w:num>
  <w:num w:numId="11">
    <w:abstractNumId w:val="7"/>
  </w:num>
  <w:num w:numId="12">
    <w:abstractNumId w:val="22"/>
  </w:num>
  <w:num w:numId="13">
    <w:abstractNumId w:val="2"/>
  </w:num>
  <w:num w:numId="14">
    <w:abstractNumId w:val="15"/>
  </w:num>
  <w:num w:numId="15">
    <w:abstractNumId w:val="13"/>
  </w:num>
  <w:num w:numId="16">
    <w:abstractNumId w:val="14"/>
  </w:num>
  <w:num w:numId="17">
    <w:abstractNumId w:val="18"/>
  </w:num>
  <w:num w:numId="18">
    <w:abstractNumId w:val="20"/>
  </w:num>
  <w:num w:numId="19">
    <w:abstractNumId w:val="23"/>
  </w:num>
  <w:num w:numId="20">
    <w:abstractNumId w:val="0"/>
  </w:num>
  <w:num w:numId="21">
    <w:abstractNumId w:val="4"/>
  </w:num>
  <w:num w:numId="22">
    <w:abstractNumId w:val="1"/>
  </w:num>
  <w:num w:numId="23">
    <w:abstractNumId w:val="21"/>
  </w:num>
  <w:num w:numId="24">
    <w:abstractNumId w:val="1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A72C94"/>
    <w:rsid w:val="31A72C94"/>
    <w:rsid w:val="32625925"/>
    <w:rsid w:val="5B6E20A4"/>
    <w:rsid w:val="5F296CFF"/>
    <w:rsid w:val="60E30851"/>
    <w:rsid w:val="613C71BD"/>
    <w:rsid w:val="65AB4911"/>
    <w:rsid w:val="6C382150"/>
    <w:rsid w:val="779A2A38"/>
    <w:rsid w:val="7BFB2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semiHidden="0" w:name="footnote text"/>
    <w:lsdException w:qFormat="1" w:uiPriority="99" w:semiHidden="0" w:name="annotation text"/>
    <w:lsdException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5">
    <w:name w:val="heading 1"/>
    <w:basedOn w:val="1"/>
    <w:qFormat/>
    <w:uiPriority w:val="1"/>
    <w:pPr>
      <w:spacing w:before="54"/>
      <w:jc w:val="center"/>
      <w:outlineLvl w:val="0"/>
    </w:pPr>
    <w:rPr>
      <w:b/>
      <w:bCs/>
      <w:sz w:val="28"/>
      <w:szCs w:val="28"/>
    </w:rPr>
  </w:style>
  <w:style w:type="paragraph" w:styleId="6">
    <w:name w:val="heading 2"/>
    <w:basedOn w:val="1"/>
    <w:qFormat/>
    <w:uiPriority w:val="1"/>
    <w:pPr>
      <w:spacing w:before="150"/>
      <w:ind w:left="1647" w:right="1806"/>
      <w:jc w:val="center"/>
      <w:outlineLvl w:val="1"/>
    </w:pPr>
    <w:rPr>
      <w:b/>
      <w:sz w:val="24"/>
      <w:szCs w:val="25"/>
    </w:rPr>
  </w:style>
  <w:style w:type="paragraph" w:styleId="7">
    <w:name w:val="heading 3"/>
    <w:basedOn w:val="1"/>
    <w:qFormat/>
    <w:uiPriority w:val="1"/>
    <w:pPr>
      <w:ind w:left="1316"/>
      <w:outlineLvl w:val="2"/>
    </w:pPr>
    <w:rPr>
      <w:b/>
      <w:bCs/>
      <w:sz w:val="24"/>
      <w:szCs w:val="24"/>
    </w:rPr>
  </w:style>
  <w:style w:type="paragraph" w:styleId="8">
    <w:name w:val="heading 4"/>
    <w:basedOn w:val="1"/>
    <w:next w:val="1"/>
    <w:qFormat/>
    <w:uiPriority w:val="1"/>
    <w:pPr>
      <w:keepNext/>
      <w:keepLines/>
      <w:spacing w:before="280" w:after="290" w:line="376" w:lineRule="auto"/>
      <w:outlineLvl w:val="3"/>
    </w:pPr>
    <w:rPr>
      <w:rFonts w:ascii="Cambria" w:hAnsi="Cambria" w:eastAsia="宋体" w:cs="Times New Roman"/>
      <w:b/>
      <w:bCs/>
      <w:sz w:val="28"/>
      <w:szCs w:val="28"/>
    </w:rPr>
  </w:style>
  <w:style w:type="character" w:default="1" w:styleId="17">
    <w:name w:val="Default Paragraph Font"/>
    <w:semiHidden/>
    <w:qFormat/>
    <w:uiPriority w:val="0"/>
  </w:style>
  <w:style w:type="table" w:default="1" w:styleId="16">
    <w:name w:val="Normal Table"/>
    <w:semiHidden/>
    <w:uiPriority w:val="0"/>
    <w:tblPr>
      <w:tblCellMar>
        <w:top w:w="0" w:type="dxa"/>
        <w:left w:w="108" w:type="dxa"/>
        <w:bottom w:w="0" w:type="dxa"/>
        <w:right w:w="108" w:type="dxa"/>
      </w:tblCellMar>
    </w:tblPr>
  </w:style>
  <w:style w:type="paragraph" w:styleId="2">
    <w:name w:val="Body Text First Indent 2"/>
    <w:basedOn w:val="3"/>
    <w:uiPriority w:val="0"/>
    <w:pPr>
      <w:ind w:left="420" w:firstLine="420" w:firstLineChars="200"/>
    </w:pPr>
  </w:style>
  <w:style w:type="paragraph" w:styleId="3">
    <w:name w:val="Body Text Indent"/>
    <w:basedOn w:val="1"/>
    <w:next w:val="4"/>
    <w:uiPriority w:val="0"/>
    <w:pPr>
      <w:spacing w:after="120" w:afterLines="0"/>
      <w:ind w:left="420" w:leftChars="200"/>
    </w:pPr>
    <w:rPr>
      <w:sz w:val="24"/>
    </w:rPr>
  </w:style>
  <w:style w:type="paragraph" w:styleId="4">
    <w:name w:val="envelope return"/>
    <w:basedOn w:val="1"/>
    <w:qFormat/>
    <w:uiPriority w:val="0"/>
    <w:pPr>
      <w:snapToGrid w:val="0"/>
    </w:pPr>
    <w:rPr>
      <w:rFonts w:ascii="Arial" w:hAnsi="Arial"/>
    </w:rPr>
  </w:style>
  <w:style w:type="paragraph" w:styleId="9">
    <w:name w:val="annotation text"/>
    <w:basedOn w:val="1"/>
    <w:next w:val="1"/>
    <w:unhideWhenUsed/>
    <w:qFormat/>
    <w:uiPriority w:val="99"/>
    <w:pPr>
      <w:autoSpaceDE/>
      <w:autoSpaceDN/>
    </w:pPr>
    <w:rPr>
      <w:rFonts w:ascii="Times New Roman" w:hAnsi="Times New Roman" w:cs="Times New Roman"/>
      <w:sz w:val="20"/>
      <w:szCs w:val="21"/>
      <w:lang w:bidi="ar-SA"/>
    </w:rPr>
  </w:style>
  <w:style w:type="paragraph" w:styleId="10">
    <w:name w:val="Body Text"/>
    <w:basedOn w:val="1"/>
    <w:qFormat/>
    <w:uiPriority w:val="1"/>
    <w:rPr>
      <w:sz w:val="24"/>
      <w:szCs w:val="24"/>
    </w:rPr>
  </w:style>
  <w:style w:type="paragraph" w:styleId="11">
    <w:name w:val="Plain Text"/>
    <w:basedOn w:val="1"/>
    <w:unhideWhenUsed/>
    <w:qFormat/>
    <w:uiPriority w:val="0"/>
    <w:pPr>
      <w:autoSpaceDE/>
      <w:autoSpaceDN/>
      <w:jc w:val="both"/>
    </w:pPr>
    <w:rPr>
      <w:rFonts w:hAnsi="Courier New" w:cs="Times New Roman"/>
      <w:b/>
      <w:kern w:val="2"/>
      <w:sz w:val="24"/>
      <w:lang w:val="en-US" w:bidi="ar-SA"/>
    </w:rPr>
  </w:style>
  <w:style w:type="paragraph" w:styleId="12">
    <w:name w:val="footer"/>
    <w:basedOn w:val="1"/>
    <w:uiPriority w:val="0"/>
    <w:pPr>
      <w:tabs>
        <w:tab w:val="center" w:pos="4153"/>
        <w:tab w:val="right" w:pos="8306"/>
      </w:tabs>
      <w:snapToGrid w:val="0"/>
      <w:jc w:val="left"/>
    </w:pPr>
    <w:rPr>
      <w:sz w:val="18"/>
    </w:rPr>
  </w:style>
  <w:style w:type="paragraph" w:styleId="13">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iPriority w:val="0"/>
  </w:style>
  <w:style w:type="paragraph" w:styleId="15">
    <w:name w:val="footnote text"/>
    <w:basedOn w:val="1"/>
    <w:unhideWhenUsed/>
    <w:uiPriority w:val="99"/>
    <w:pPr>
      <w:snapToGrid w:val="0"/>
    </w:pPr>
    <w:rPr>
      <w:sz w:val="18"/>
      <w:szCs w:val="18"/>
    </w:rPr>
  </w:style>
  <w:style w:type="character" w:styleId="18">
    <w:name w:val="footnote reference"/>
    <w:unhideWhenUsed/>
    <w:qFormat/>
    <w:uiPriority w:val="99"/>
    <w:rPr>
      <w:vertAlign w:val="superscript"/>
    </w:rPr>
  </w:style>
  <w:style w:type="character" w:customStyle="1" w:styleId="19">
    <w:name w:val="style3"/>
    <w:uiPriority w:val="0"/>
  </w:style>
  <w:style w:type="paragraph" w:customStyle="1" w:styleId="20">
    <w:name w:val="Table Paragraph"/>
    <w:basedOn w:val="1"/>
    <w:qFormat/>
    <w:uiPriority w:val="1"/>
  </w:style>
  <w:style w:type="paragraph" w:styleId="21">
    <w:name w:val="List Paragraph"/>
    <w:basedOn w:val="1"/>
    <w:qFormat/>
    <w:uiPriority w:val="1"/>
    <w:pPr>
      <w:ind w:left="514" w:firstLine="434"/>
    </w:pPr>
  </w:style>
  <w:style w:type="paragraph" w:customStyle="1" w:styleId="22">
    <w:name w:val="p15"/>
    <w:basedOn w:val="1"/>
    <w:next w:val="9"/>
    <w:qFormat/>
    <w:uiPriority w:val="99"/>
    <w:pPr>
      <w:widowControl/>
      <w:autoSpaceDE/>
      <w:autoSpaceDN/>
      <w:jc w:val="both"/>
    </w:pPr>
    <w:rPr>
      <w:rFonts w:ascii="Times New Roman" w:hAnsi="Times New Roman" w:cs="Times New Roman"/>
      <w:sz w:val="21"/>
      <w:szCs w:val="21"/>
      <w:lang w:val="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11281</Words>
  <Characters>11849</Characters>
  <Lines>0</Lines>
  <Paragraphs>0</Paragraphs>
  <TotalTime>1</TotalTime>
  <ScaleCrop>false</ScaleCrop>
  <LinksUpToDate>false</LinksUpToDate>
  <CharactersWithSpaces>12295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2025-05-09T03:25:00Z</dcterms:created>
  <dc:creator>九千万少女的梦</dc:creator>
  <cp:lastModifiedBy>九千万少女的梦</cp:lastModifiedBy>
  <dcterms:modified xsi:type="dcterms:W3CDTF">2025-05-12T06:53:37Z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81265FB8B532406E8E561141CA768B77_11</vt:lpwstr>
  </property>
  <property fmtid="{D5CDD505-2E9C-101B-9397-08002B2CF9AE}" pid="4" name="KSOTemplateDocerSaveRecord">
    <vt:lpwstr>eyJoZGlkIjoiOTAxMzRhNjcxZjRlZDU3OWM3OWY5ZDhiNmFlZTllMmIiLCJ1c2VySWQiOiI0MzI1NTYyMzEifQ==</vt:lpwstr>
  </property>
</Properties>
</file>